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theme/themeOverride1.xml" ContentType="application/vnd.openxmlformats-officedocument.themeOverride+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drawings/drawing1.xml" ContentType="application/vnd.openxmlformats-officedocument.drawingml.chartshapes+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theme/themeOverride2.xml" ContentType="application/vnd.openxmlformats-officedocument.themeOverride+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footer1.xml" ContentType="application/vnd.openxmlformats-officedocument.wordprocessingml.footer+xml"/>
  <Override PartName="/word/footer2.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74A59" w:rsidRDefault="00174A59" w:rsidP="00174A59">
      <w:pPr>
        <w:spacing w:after="0" w:line="240" w:lineRule="auto"/>
        <w:ind w:left="5670" w:firstLine="680"/>
        <w:rPr>
          <w:rFonts w:ascii="Times New Roman" w:eastAsia="Calibri" w:hAnsi="Times New Roman" w:cs="Times New Roman"/>
          <w:sz w:val="26"/>
          <w:szCs w:val="26"/>
        </w:rPr>
      </w:pPr>
      <w:r>
        <w:rPr>
          <w:rFonts w:ascii="Times New Roman" w:eastAsia="Calibri" w:hAnsi="Times New Roman" w:cs="Times New Roman"/>
          <w:sz w:val="26"/>
          <w:szCs w:val="26"/>
        </w:rPr>
        <w:t>Приложение</w:t>
      </w:r>
    </w:p>
    <w:p w:rsidR="00174A59" w:rsidRDefault="00174A59" w:rsidP="00174A59">
      <w:pPr>
        <w:spacing w:after="0" w:line="240" w:lineRule="auto"/>
        <w:ind w:left="5670" w:firstLine="680"/>
        <w:rPr>
          <w:rFonts w:ascii="Times New Roman" w:eastAsia="Calibri" w:hAnsi="Times New Roman" w:cs="Times New Roman"/>
          <w:sz w:val="26"/>
          <w:szCs w:val="26"/>
        </w:rPr>
      </w:pPr>
      <w:r>
        <w:rPr>
          <w:rFonts w:ascii="Times New Roman" w:eastAsia="Calibri" w:hAnsi="Times New Roman" w:cs="Times New Roman"/>
          <w:sz w:val="26"/>
          <w:szCs w:val="26"/>
        </w:rPr>
        <w:t>к решению Думы</w:t>
      </w:r>
    </w:p>
    <w:p w:rsidR="00174A59" w:rsidRDefault="00174A59" w:rsidP="00174A59">
      <w:pPr>
        <w:spacing w:after="0" w:line="240" w:lineRule="auto"/>
        <w:ind w:left="5670" w:firstLine="680"/>
        <w:rPr>
          <w:rFonts w:ascii="Times New Roman" w:eastAsia="Calibri" w:hAnsi="Times New Roman" w:cs="Times New Roman"/>
          <w:sz w:val="26"/>
          <w:szCs w:val="26"/>
        </w:rPr>
      </w:pPr>
      <w:r>
        <w:rPr>
          <w:rFonts w:ascii="Times New Roman" w:eastAsia="Calibri" w:hAnsi="Times New Roman" w:cs="Times New Roman"/>
          <w:sz w:val="26"/>
          <w:szCs w:val="26"/>
        </w:rPr>
        <w:t>города Когалыма</w:t>
      </w:r>
    </w:p>
    <w:p w:rsidR="00174A59" w:rsidRDefault="00174A59" w:rsidP="00174A59">
      <w:pPr>
        <w:spacing w:after="0" w:line="240" w:lineRule="auto"/>
        <w:ind w:left="5670" w:firstLine="680"/>
        <w:rPr>
          <w:rFonts w:ascii="Times New Roman" w:eastAsia="Calibri" w:hAnsi="Times New Roman" w:cs="Times New Roman"/>
          <w:sz w:val="26"/>
          <w:szCs w:val="26"/>
        </w:rPr>
      </w:pPr>
      <w:r>
        <w:rPr>
          <w:rFonts w:ascii="Times New Roman" w:eastAsia="Calibri" w:hAnsi="Times New Roman" w:cs="Times New Roman"/>
          <w:sz w:val="26"/>
          <w:szCs w:val="26"/>
        </w:rPr>
        <w:t>от</w:t>
      </w:r>
      <w:r>
        <w:rPr>
          <w:rFonts w:ascii="Times New Roman" w:eastAsia="Calibri" w:hAnsi="Times New Roman" w:cs="Times New Roman"/>
          <w:sz w:val="26"/>
          <w:szCs w:val="26"/>
        </w:rPr>
        <w:tab/>
        <w:t>№</w:t>
      </w:r>
      <w:r>
        <w:rPr>
          <w:rFonts w:ascii="Times New Roman" w:eastAsia="Calibri" w:hAnsi="Times New Roman" w:cs="Times New Roman"/>
          <w:sz w:val="26"/>
          <w:szCs w:val="26"/>
        </w:rPr>
        <w:tab/>
      </w:r>
    </w:p>
    <w:p w:rsidR="00174A59" w:rsidRDefault="00174A59" w:rsidP="00174A59">
      <w:pPr>
        <w:spacing w:after="0" w:line="240" w:lineRule="auto"/>
        <w:ind w:firstLine="680"/>
        <w:jc w:val="center"/>
        <w:rPr>
          <w:rFonts w:ascii="Times New Roman" w:eastAsia="Calibri" w:hAnsi="Times New Roman" w:cs="Times New Roman"/>
          <w:sz w:val="26"/>
          <w:szCs w:val="26"/>
        </w:rPr>
      </w:pPr>
    </w:p>
    <w:p w:rsidR="00174A59" w:rsidRDefault="00174A59" w:rsidP="00174A59">
      <w:pPr>
        <w:spacing w:after="0" w:line="240" w:lineRule="auto"/>
        <w:ind w:firstLine="680"/>
        <w:jc w:val="center"/>
        <w:rPr>
          <w:rFonts w:ascii="Times New Roman" w:eastAsia="Calibri" w:hAnsi="Times New Roman" w:cs="Times New Roman"/>
          <w:sz w:val="26"/>
          <w:szCs w:val="26"/>
        </w:rPr>
      </w:pPr>
    </w:p>
    <w:p w:rsidR="00174A59" w:rsidRDefault="00174A59" w:rsidP="00174A59">
      <w:pPr>
        <w:spacing w:after="0" w:line="240" w:lineRule="auto"/>
        <w:ind w:firstLine="680"/>
        <w:jc w:val="center"/>
        <w:rPr>
          <w:rFonts w:ascii="Times New Roman" w:eastAsia="Calibri" w:hAnsi="Times New Roman" w:cs="Times New Roman"/>
          <w:sz w:val="26"/>
          <w:szCs w:val="26"/>
        </w:rPr>
      </w:pPr>
    </w:p>
    <w:p w:rsidR="005D3A75" w:rsidRDefault="005D3A75" w:rsidP="00174A59">
      <w:pPr>
        <w:widowControl w:val="0"/>
        <w:autoSpaceDE w:val="0"/>
        <w:autoSpaceDN w:val="0"/>
        <w:adjustRightInd w:val="0"/>
        <w:spacing w:after="0" w:line="240" w:lineRule="auto"/>
        <w:ind w:firstLine="680"/>
        <w:jc w:val="center"/>
        <w:rPr>
          <w:rFonts w:ascii="Times New Roman" w:eastAsia="Calibri" w:hAnsi="Times New Roman" w:cs="Times New Roman"/>
          <w:sz w:val="26"/>
          <w:szCs w:val="26"/>
        </w:rPr>
      </w:pPr>
    </w:p>
    <w:p w:rsidR="00341B86" w:rsidRDefault="00341B86" w:rsidP="00174A59">
      <w:pPr>
        <w:widowControl w:val="0"/>
        <w:autoSpaceDE w:val="0"/>
        <w:autoSpaceDN w:val="0"/>
        <w:adjustRightInd w:val="0"/>
        <w:spacing w:after="0" w:line="240" w:lineRule="auto"/>
        <w:ind w:firstLine="680"/>
        <w:jc w:val="center"/>
        <w:rPr>
          <w:rFonts w:ascii="Times New Roman" w:eastAsia="Calibri" w:hAnsi="Times New Roman" w:cs="Times New Roman"/>
          <w:sz w:val="26"/>
          <w:szCs w:val="26"/>
        </w:rPr>
      </w:pPr>
    </w:p>
    <w:p w:rsidR="00341B86" w:rsidRPr="00671070" w:rsidRDefault="00341B86" w:rsidP="00174A59">
      <w:pPr>
        <w:widowControl w:val="0"/>
        <w:autoSpaceDE w:val="0"/>
        <w:autoSpaceDN w:val="0"/>
        <w:adjustRightInd w:val="0"/>
        <w:spacing w:after="0" w:line="240" w:lineRule="auto"/>
        <w:ind w:firstLine="680"/>
        <w:jc w:val="center"/>
        <w:rPr>
          <w:rFonts w:ascii="Times New Roman" w:eastAsia="Calibri" w:hAnsi="Times New Roman" w:cs="Times New Roman"/>
          <w:sz w:val="26"/>
          <w:szCs w:val="26"/>
        </w:rPr>
      </w:pPr>
    </w:p>
    <w:p w:rsidR="005D3A75" w:rsidRPr="00671070" w:rsidRDefault="005D3A75" w:rsidP="00174A59">
      <w:pPr>
        <w:widowControl w:val="0"/>
        <w:autoSpaceDE w:val="0"/>
        <w:autoSpaceDN w:val="0"/>
        <w:adjustRightInd w:val="0"/>
        <w:spacing w:after="0" w:line="240" w:lineRule="auto"/>
        <w:ind w:firstLine="680"/>
        <w:jc w:val="center"/>
        <w:rPr>
          <w:rFonts w:ascii="Times New Roman" w:eastAsia="Calibri" w:hAnsi="Times New Roman" w:cs="Times New Roman"/>
          <w:sz w:val="26"/>
          <w:szCs w:val="26"/>
        </w:rPr>
      </w:pPr>
    </w:p>
    <w:p w:rsidR="005D3A75" w:rsidRPr="00671070" w:rsidRDefault="005D3A75" w:rsidP="00174A59">
      <w:pPr>
        <w:widowControl w:val="0"/>
        <w:autoSpaceDE w:val="0"/>
        <w:autoSpaceDN w:val="0"/>
        <w:adjustRightInd w:val="0"/>
        <w:spacing w:after="0" w:line="240" w:lineRule="auto"/>
        <w:ind w:firstLine="680"/>
        <w:jc w:val="center"/>
        <w:rPr>
          <w:rFonts w:ascii="Times New Roman" w:eastAsia="Calibri" w:hAnsi="Times New Roman" w:cs="Times New Roman"/>
          <w:sz w:val="26"/>
          <w:szCs w:val="26"/>
        </w:rPr>
      </w:pPr>
    </w:p>
    <w:p w:rsidR="005D3A75" w:rsidRDefault="005D3A75" w:rsidP="00174A59">
      <w:pPr>
        <w:widowControl w:val="0"/>
        <w:autoSpaceDE w:val="0"/>
        <w:autoSpaceDN w:val="0"/>
        <w:adjustRightInd w:val="0"/>
        <w:spacing w:after="0" w:line="240" w:lineRule="auto"/>
        <w:ind w:firstLine="680"/>
        <w:jc w:val="center"/>
        <w:rPr>
          <w:rFonts w:ascii="Times New Roman" w:eastAsia="Calibri" w:hAnsi="Times New Roman" w:cs="Times New Roman"/>
          <w:sz w:val="26"/>
          <w:szCs w:val="26"/>
        </w:rPr>
      </w:pPr>
    </w:p>
    <w:p w:rsidR="00341B86" w:rsidRPr="00671070" w:rsidRDefault="00341B86" w:rsidP="00174A59">
      <w:pPr>
        <w:widowControl w:val="0"/>
        <w:autoSpaceDE w:val="0"/>
        <w:autoSpaceDN w:val="0"/>
        <w:adjustRightInd w:val="0"/>
        <w:spacing w:after="0" w:line="240" w:lineRule="auto"/>
        <w:ind w:firstLine="680"/>
        <w:jc w:val="center"/>
        <w:rPr>
          <w:rFonts w:ascii="Times New Roman" w:eastAsia="Calibri" w:hAnsi="Times New Roman" w:cs="Times New Roman"/>
          <w:sz w:val="26"/>
          <w:szCs w:val="26"/>
        </w:rPr>
      </w:pPr>
      <w:bookmarkStart w:id="0" w:name="_GoBack"/>
      <w:bookmarkEnd w:id="0"/>
    </w:p>
    <w:p w:rsidR="005D3A75" w:rsidRPr="00671070" w:rsidRDefault="005D3A75" w:rsidP="00174A59">
      <w:pPr>
        <w:widowControl w:val="0"/>
        <w:autoSpaceDE w:val="0"/>
        <w:autoSpaceDN w:val="0"/>
        <w:adjustRightInd w:val="0"/>
        <w:spacing w:after="0" w:line="240" w:lineRule="auto"/>
        <w:ind w:firstLine="680"/>
        <w:jc w:val="center"/>
        <w:rPr>
          <w:rFonts w:ascii="Times New Roman" w:eastAsia="Calibri" w:hAnsi="Times New Roman" w:cs="Times New Roman"/>
          <w:sz w:val="26"/>
          <w:szCs w:val="26"/>
        </w:rPr>
      </w:pPr>
    </w:p>
    <w:p w:rsidR="005D3A75" w:rsidRPr="00671070" w:rsidRDefault="005D3A75" w:rsidP="00174A59">
      <w:pPr>
        <w:widowControl w:val="0"/>
        <w:autoSpaceDE w:val="0"/>
        <w:autoSpaceDN w:val="0"/>
        <w:adjustRightInd w:val="0"/>
        <w:spacing w:after="0" w:line="240" w:lineRule="auto"/>
        <w:ind w:firstLine="680"/>
        <w:jc w:val="center"/>
        <w:rPr>
          <w:rFonts w:ascii="Times New Roman" w:eastAsia="Calibri" w:hAnsi="Times New Roman" w:cs="Times New Roman"/>
          <w:sz w:val="26"/>
          <w:szCs w:val="26"/>
        </w:rPr>
      </w:pPr>
    </w:p>
    <w:p w:rsidR="00F85A62" w:rsidRPr="00671070" w:rsidRDefault="00F85A62" w:rsidP="00174A59">
      <w:pPr>
        <w:widowControl w:val="0"/>
        <w:autoSpaceDE w:val="0"/>
        <w:autoSpaceDN w:val="0"/>
        <w:adjustRightInd w:val="0"/>
        <w:spacing w:after="0" w:line="240" w:lineRule="auto"/>
        <w:ind w:firstLine="680"/>
        <w:jc w:val="center"/>
        <w:rPr>
          <w:rFonts w:ascii="Times New Roman" w:eastAsia="Calibri" w:hAnsi="Times New Roman" w:cs="Times New Roman"/>
          <w:sz w:val="26"/>
          <w:szCs w:val="26"/>
        </w:rPr>
      </w:pPr>
      <w:r w:rsidRPr="00671070">
        <w:rPr>
          <w:rFonts w:ascii="Times New Roman" w:eastAsia="Calibri" w:hAnsi="Times New Roman" w:cs="Times New Roman"/>
          <w:sz w:val="26"/>
          <w:szCs w:val="26"/>
        </w:rPr>
        <w:t>СТРАТЕГИ</w:t>
      </w:r>
      <w:r w:rsidR="005D3A75" w:rsidRPr="00671070">
        <w:rPr>
          <w:rFonts w:ascii="Times New Roman" w:eastAsia="Calibri" w:hAnsi="Times New Roman" w:cs="Times New Roman"/>
          <w:sz w:val="26"/>
          <w:szCs w:val="26"/>
        </w:rPr>
        <w:t>Я</w:t>
      </w:r>
      <w:r w:rsidRPr="00671070">
        <w:rPr>
          <w:rFonts w:ascii="Times New Roman" w:eastAsia="Calibri" w:hAnsi="Times New Roman" w:cs="Times New Roman"/>
          <w:sz w:val="26"/>
          <w:szCs w:val="26"/>
        </w:rPr>
        <w:t xml:space="preserve"> СОЦИАЛЬНО-ЭКОНОМИЧЕСКОГО РАЗВИТИЯ ГОРОДА</w:t>
      </w:r>
      <w:r w:rsidR="00341B86">
        <w:rPr>
          <w:rFonts w:ascii="Times New Roman" w:eastAsia="Calibri" w:hAnsi="Times New Roman" w:cs="Times New Roman"/>
          <w:sz w:val="26"/>
          <w:szCs w:val="26"/>
        </w:rPr>
        <w:t xml:space="preserve"> КОГАЛЫМА</w:t>
      </w:r>
      <w:r w:rsidRPr="00671070">
        <w:rPr>
          <w:rFonts w:ascii="Times New Roman" w:eastAsia="Calibri" w:hAnsi="Times New Roman" w:cs="Times New Roman"/>
          <w:sz w:val="26"/>
          <w:szCs w:val="26"/>
        </w:rPr>
        <w:t xml:space="preserve"> ДО 2030 ГОДА </w:t>
      </w:r>
    </w:p>
    <w:p w:rsidR="005D3A75" w:rsidRPr="00671070" w:rsidRDefault="005D3A75" w:rsidP="00174A59">
      <w:pPr>
        <w:spacing w:after="0" w:line="240" w:lineRule="auto"/>
        <w:ind w:firstLine="680"/>
        <w:rPr>
          <w:rFonts w:ascii="Times New Roman" w:eastAsia="Calibri" w:hAnsi="Times New Roman" w:cs="Times New Roman"/>
          <w:sz w:val="26"/>
          <w:szCs w:val="26"/>
        </w:rPr>
      </w:pPr>
    </w:p>
    <w:p w:rsidR="005D3A75" w:rsidRPr="00671070" w:rsidRDefault="005D3A75" w:rsidP="00174A59">
      <w:pPr>
        <w:spacing w:after="0" w:line="240" w:lineRule="auto"/>
        <w:ind w:firstLine="680"/>
        <w:rPr>
          <w:rFonts w:ascii="Times New Roman" w:eastAsia="Calibri" w:hAnsi="Times New Roman" w:cs="Times New Roman"/>
          <w:sz w:val="26"/>
          <w:szCs w:val="26"/>
        </w:rPr>
      </w:pPr>
    </w:p>
    <w:p w:rsidR="005D3A75" w:rsidRPr="00671070" w:rsidRDefault="005D3A75" w:rsidP="00174A59">
      <w:pPr>
        <w:spacing w:after="0" w:line="240" w:lineRule="auto"/>
        <w:ind w:firstLine="680"/>
        <w:rPr>
          <w:rFonts w:ascii="Times New Roman" w:eastAsia="Calibri" w:hAnsi="Times New Roman" w:cs="Times New Roman"/>
          <w:sz w:val="26"/>
          <w:szCs w:val="26"/>
        </w:rPr>
      </w:pPr>
    </w:p>
    <w:p w:rsidR="005D3A75" w:rsidRPr="00671070" w:rsidRDefault="005D3A75" w:rsidP="00174A59">
      <w:pPr>
        <w:spacing w:after="0" w:line="240" w:lineRule="auto"/>
        <w:ind w:firstLine="680"/>
        <w:rPr>
          <w:rFonts w:ascii="Times New Roman" w:eastAsia="Calibri" w:hAnsi="Times New Roman" w:cs="Times New Roman"/>
          <w:sz w:val="26"/>
          <w:szCs w:val="26"/>
        </w:rPr>
      </w:pPr>
    </w:p>
    <w:p w:rsidR="005D3A75" w:rsidRPr="00671070" w:rsidRDefault="005D3A75" w:rsidP="00174A59">
      <w:pPr>
        <w:spacing w:after="0" w:line="240" w:lineRule="auto"/>
        <w:ind w:firstLine="680"/>
        <w:rPr>
          <w:rFonts w:ascii="Times New Roman" w:eastAsia="Calibri" w:hAnsi="Times New Roman" w:cs="Times New Roman"/>
          <w:sz w:val="26"/>
          <w:szCs w:val="26"/>
        </w:rPr>
      </w:pPr>
    </w:p>
    <w:p w:rsidR="005D3A75" w:rsidRPr="00671070" w:rsidRDefault="005D3A75" w:rsidP="00174A59">
      <w:pPr>
        <w:spacing w:after="0" w:line="240" w:lineRule="auto"/>
        <w:ind w:firstLine="680"/>
        <w:rPr>
          <w:rFonts w:ascii="Times New Roman" w:eastAsia="Calibri" w:hAnsi="Times New Roman" w:cs="Times New Roman"/>
          <w:sz w:val="26"/>
          <w:szCs w:val="26"/>
        </w:rPr>
      </w:pPr>
    </w:p>
    <w:p w:rsidR="005D3A75" w:rsidRPr="00671070" w:rsidRDefault="005D3A75" w:rsidP="00174A59">
      <w:pPr>
        <w:spacing w:after="0" w:line="240" w:lineRule="auto"/>
        <w:ind w:firstLine="680"/>
        <w:rPr>
          <w:rFonts w:ascii="Times New Roman" w:eastAsia="Calibri" w:hAnsi="Times New Roman" w:cs="Times New Roman"/>
          <w:sz w:val="26"/>
          <w:szCs w:val="26"/>
        </w:rPr>
      </w:pPr>
    </w:p>
    <w:p w:rsidR="005D3A75" w:rsidRPr="00671070" w:rsidRDefault="005D3A75" w:rsidP="00174A59">
      <w:pPr>
        <w:spacing w:after="0" w:line="240" w:lineRule="auto"/>
        <w:ind w:firstLine="680"/>
        <w:rPr>
          <w:rFonts w:ascii="Times New Roman" w:eastAsia="Calibri" w:hAnsi="Times New Roman" w:cs="Times New Roman"/>
          <w:sz w:val="26"/>
          <w:szCs w:val="26"/>
        </w:rPr>
      </w:pPr>
    </w:p>
    <w:p w:rsidR="005D3A75" w:rsidRPr="00671070" w:rsidRDefault="005D3A75" w:rsidP="00174A59">
      <w:pPr>
        <w:spacing w:after="0" w:line="240" w:lineRule="auto"/>
        <w:ind w:firstLine="680"/>
        <w:rPr>
          <w:rFonts w:ascii="Times New Roman" w:eastAsia="Calibri" w:hAnsi="Times New Roman" w:cs="Times New Roman"/>
          <w:sz w:val="26"/>
          <w:szCs w:val="26"/>
        </w:rPr>
      </w:pPr>
    </w:p>
    <w:p w:rsidR="005D3A75" w:rsidRPr="00671070" w:rsidRDefault="005D3A75" w:rsidP="00174A59">
      <w:pPr>
        <w:spacing w:after="0" w:line="240" w:lineRule="auto"/>
        <w:ind w:firstLine="680"/>
        <w:rPr>
          <w:rFonts w:ascii="Times New Roman" w:eastAsia="Calibri" w:hAnsi="Times New Roman" w:cs="Times New Roman"/>
          <w:sz w:val="26"/>
          <w:szCs w:val="26"/>
        </w:rPr>
      </w:pPr>
    </w:p>
    <w:p w:rsidR="005D3A75" w:rsidRPr="00671070" w:rsidRDefault="005D3A75" w:rsidP="00174A59">
      <w:pPr>
        <w:spacing w:after="0" w:line="240" w:lineRule="auto"/>
        <w:ind w:firstLine="680"/>
        <w:rPr>
          <w:rFonts w:ascii="Times New Roman" w:eastAsia="Calibri" w:hAnsi="Times New Roman" w:cs="Times New Roman"/>
          <w:sz w:val="26"/>
          <w:szCs w:val="26"/>
        </w:rPr>
      </w:pPr>
    </w:p>
    <w:p w:rsidR="005D3A75" w:rsidRPr="00671070" w:rsidRDefault="005D3A75" w:rsidP="00174A59">
      <w:pPr>
        <w:spacing w:after="0" w:line="240" w:lineRule="auto"/>
        <w:ind w:firstLine="680"/>
        <w:rPr>
          <w:rFonts w:ascii="Times New Roman" w:eastAsia="Calibri" w:hAnsi="Times New Roman" w:cs="Times New Roman"/>
          <w:sz w:val="26"/>
          <w:szCs w:val="26"/>
        </w:rPr>
      </w:pPr>
    </w:p>
    <w:p w:rsidR="005D3A75" w:rsidRPr="00671070" w:rsidRDefault="005D3A75" w:rsidP="00174A59">
      <w:pPr>
        <w:spacing w:after="0" w:line="240" w:lineRule="auto"/>
        <w:ind w:firstLine="680"/>
        <w:rPr>
          <w:rFonts w:ascii="Times New Roman" w:eastAsia="Calibri" w:hAnsi="Times New Roman" w:cs="Times New Roman"/>
          <w:sz w:val="26"/>
          <w:szCs w:val="26"/>
        </w:rPr>
      </w:pPr>
    </w:p>
    <w:p w:rsidR="005D3A75" w:rsidRPr="00671070" w:rsidRDefault="005D3A75" w:rsidP="00174A59">
      <w:pPr>
        <w:spacing w:after="0" w:line="240" w:lineRule="auto"/>
        <w:ind w:firstLine="680"/>
        <w:rPr>
          <w:rFonts w:ascii="Times New Roman" w:eastAsia="Calibri" w:hAnsi="Times New Roman" w:cs="Times New Roman"/>
          <w:sz w:val="26"/>
          <w:szCs w:val="26"/>
        </w:rPr>
      </w:pPr>
    </w:p>
    <w:p w:rsidR="005D3A75" w:rsidRPr="00671070" w:rsidRDefault="005D3A75" w:rsidP="00174A59">
      <w:pPr>
        <w:spacing w:after="0" w:line="240" w:lineRule="auto"/>
        <w:ind w:firstLine="680"/>
        <w:rPr>
          <w:rFonts w:ascii="Times New Roman" w:eastAsia="Calibri" w:hAnsi="Times New Roman" w:cs="Times New Roman"/>
          <w:sz w:val="26"/>
          <w:szCs w:val="26"/>
        </w:rPr>
      </w:pPr>
    </w:p>
    <w:p w:rsidR="005D3A75" w:rsidRPr="00671070" w:rsidRDefault="005D3A75" w:rsidP="00174A59">
      <w:pPr>
        <w:spacing w:after="0" w:line="240" w:lineRule="auto"/>
        <w:ind w:firstLine="680"/>
        <w:rPr>
          <w:rFonts w:ascii="Times New Roman" w:eastAsia="Calibri" w:hAnsi="Times New Roman" w:cs="Times New Roman"/>
          <w:sz w:val="26"/>
          <w:szCs w:val="26"/>
        </w:rPr>
      </w:pPr>
    </w:p>
    <w:p w:rsidR="005D3A75" w:rsidRDefault="005D3A75" w:rsidP="00174A59">
      <w:pPr>
        <w:spacing w:after="0" w:line="240" w:lineRule="auto"/>
        <w:ind w:firstLine="680"/>
        <w:rPr>
          <w:rFonts w:ascii="Times New Roman" w:eastAsia="Calibri" w:hAnsi="Times New Roman" w:cs="Times New Roman"/>
          <w:sz w:val="26"/>
          <w:szCs w:val="26"/>
        </w:rPr>
      </w:pPr>
    </w:p>
    <w:p w:rsidR="00174A59" w:rsidRDefault="00174A59" w:rsidP="00174A59">
      <w:pPr>
        <w:spacing w:after="0" w:line="240" w:lineRule="auto"/>
        <w:ind w:firstLine="680"/>
        <w:rPr>
          <w:rFonts w:ascii="Times New Roman" w:eastAsia="Calibri" w:hAnsi="Times New Roman" w:cs="Times New Roman"/>
          <w:sz w:val="26"/>
          <w:szCs w:val="26"/>
        </w:rPr>
      </w:pPr>
    </w:p>
    <w:p w:rsidR="00174A59" w:rsidRDefault="00174A59" w:rsidP="00174A59">
      <w:pPr>
        <w:spacing w:after="0" w:line="240" w:lineRule="auto"/>
        <w:ind w:firstLine="680"/>
        <w:rPr>
          <w:rFonts w:ascii="Times New Roman" w:eastAsia="Calibri" w:hAnsi="Times New Roman" w:cs="Times New Roman"/>
          <w:sz w:val="26"/>
          <w:szCs w:val="26"/>
        </w:rPr>
      </w:pPr>
    </w:p>
    <w:p w:rsidR="00174A59" w:rsidRDefault="00174A59" w:rsidP="00174A59">
      <w:pPr>
        <w:spacing w:after="0" w:line="240" w:lineRule="auto"/>
        <w:ind w:firstLine="680"/>
        <w:rPr>
          <w:rFonts w:ascii="Times New Roman" w:eastAsia="Calibri" w:hAnsi="Times New Roman" w:cs="Times New Roman"/>
          <w:sz w:val="26"/>
          <w:szCs w:val="26"/>
        </w:rPr>
      </w:pPr>
    </w:p>
    <w:p w:rsidR="00174A59" w:rsidRDefault="00174A59" w:rsidP="00174A59">
      <w:pPr>
        <w:spacing w:after="0" w:line="240" w:lineRule="auto"/>
        <w:ind w:firstLine="680"/>
        <w:rPr>
          <w:rFonts w:ascii="Times New Roman" w:eastAsia="Calibri" w:hAnsi="Times New Roman" w:cs="Times New Roman"/>
          <w:sz w:val="26"/>
          <w:szCs w:val="26"/>
        </w:rPr>
      </w:pPr>
    </w:p>
    <w:p w:rsidR="00174A59" w:rsidRPr="00671070" w:rsidRDefault="00174A59" w:rsidP="00174A59">
      <w:pPr>
        <w:spacing w:after="0" w:line="240" w:lineRule="auto"/>
        <w:ind w:firstLine="680"/>
        <w:rPr>
          <w:rFonts w:ascii="Times New Roman" w:eastAsia="Calibri" w:hAnsi="Times New Roman" w:cs="Times New Roman"/>
          <w:sz w:val="26"/>
          <w:szCs w:val="26"/>
        </w:rPr>
      </w:pPr>
    </w:p>
    <w:p w:rsidR="005D3A75" w:rsidRPr="00671070" w:rsidRDefault="005D3A75" w:rsidP="00174A59">
      <w:pPr>
        <w:spacing w:after="0" w:line="240" w:lineRule="auto"/>
        <w:ind w:firstLine="680"/>
        <w:rPr>
          <w:rFonts w:ascii="Times New Roman" w:eastAsia="Calibri" w:hAnsi="Times New Roman" w:cs="Times New Roman"/>
          <w:sz w:val="26"/>
          <w:szCs w:val="26"/>
        </w:rPr>
      </w:pPr>
    </w:p>
    <w:p w:rsidR="005D3A75" w:rsidRPr="00671070" w:rsidRDefault="005D3A75" w:rsidP="00174A59">
      <w:pPr>
        <w:spacing w:after="0" w:line="240" w:lineRule="auto"/>
        <w:ind w:firstLine="680"/>
        <w:jc w:val="center"/>
        <w:rPr>
          <w:rFonts w:ascii="Times New Roman" w:eastAsia="Calibri" w:hAnsi="Times New Roman" w:cs="Times New Roman"/>
          <w:sz w:val="26"/>
          <w:szCs w:val="26"/>
        </w:rPr>
      </w:pPr>
    </w:p>
    <w:p w:rsidR="005D3A75" w:rsidRPr="00671070" w:rsidRDefault="005D3A75" w:rsidP="00174A59">
      <w:pPr>
        <w:spacing w:after="0" w:line="240" w:lineRule="auto"/>
        <w:ind w:firstLine="680"/>
        <w:jc w:val="center"/>
        <w:rPr>
          <w:rFonts w:ascii="Times New Roman" w:eastAsia="Calibri" w:hAnsi="Times New Roman" w:cs="Times New Roman"/>
          <w:sz w:val="26"/>
          <w:szCs w:val="26"/>
        </w:rPr>
      </w:pPr>
      <w:r w:rsidRPr="00671070">
        <w:rPr>
          <w:rFonts w:ascii="Times New Roman" w:eastAsia="Calibri" w:hAnsi="Times New Roman" w:cs="Times New Roman"/>
          <w:sz w:val="26"/>
          <w:szCs w:val="26"/>
        </w:rPr>
        <w:t xml:space="preserve">Когалым </w:t>
      </w:r>
    </w:p>
    <w:p w:rsidR="005D3A75" w:rsidRPr="00671070" w:rsidRDefault="005D3A75" w:rsidP="00174A59">
      <w:pPr>
        <w:spacing w:after="0" w:line="240" w:lineRule="auto"/>
        <w:ind w:firstLine="680"/>
        <w:jc w:val="center"/>
        <w:rPr>
          <w:rFonts w:ascii="Times New Roman" w:eastAsia="Calibri" w:hAnsi="Times New Roman" w:cs="Times New Roman"/>
          <w:sz w:val="26"/>
          <w:szCs w:val="26"/>
        </w:rPr>
      </w:pPr>
      <w:r w:rsidRPr="00671070">
        <w:rPr>
          <w:rFonts w:ascii="Times New Roman" w:eastAsia="Calibri" w:hAnsi="Times New Roman" w:cs="Times New Roman"/>
          <w:sz w:val="26"/>
          <w:szCs w:val="26"/>
        </w:rPr>
        <w:t>2018</w:t>
      </w:r>
    </w:p>
    <w:p w:rsidR="008C6DBE" w:rsidRDefault="008C6DBE" w:rsidP="00174A59">
      <w:pPr>
        <w:pStyle w:val="a8"/>
        <w:spacing w:before="0" w:line="240" w:lineRule="auto"/>
        <w:ind w:firstLine="680"/>
        <w:rPr>
          <w:rFonts w:ascii="Times New Roman" w:eastAsia="Calibri" w:hAnsi="Times New Roman" w:cs="Times New Roman"/>
          <w:color w:val="auto"/>
          <w:sz w:val="26"/>
          <w:szCs w:val="26"/>
        </w:rPr>
      </w:pPr>
    </w:p>
    <w:p w:rsidR="00174A59" w:rsidRPr="00174A59" w:rsidRDefault="00174A59" w:rsidP="00174A59">
      <w:pPr>
        <w:spacing w:after="0" w:line="240" w:lineRule="auto"/>
      </w:pPr>
    </w:p>
    <w:p w:rsidR="002D1840" w:rsidRPr="00671070" w:rsidRDefault="002D1840" w:rsidP="00174A59">
      <w:pPr>
        <w:spacing w:after="0" w:line="240" w:lineRule="auto"/>
      </w:pPr>
    </w:p>
    <w:sdt>
      <w:sdtPr>
        <w:rPr>
          <w:rFonts w:ascii="Times New Roman" w:eastAsiaTheme="minorEastAsia" w:hAnsi="Times New Roman" w:cs="Times New Roman"/>
          <w:color w:val="auto"/>
          <w:sz w:val="26"/>
          <w:szCs w:val="26"/>
        </w:rPr>
        <w:id w:val="-1565481233"/>
        <w:docPartObj>
          <w:docPartGallery w:val="Table of Contents"/>
          <w:docPartUnique/>
        </w:docPartObj>
      </w:sdtPr>
      <w:sdtEndPr>
        <w:rPr>
          <w:bCs/>
        </w:rPr>
      </w:sdtEndPr>
      <w:sdtContent>
        <w:p w:rsidR="007A3D6E" w:rsidRPr="00DD0F4C" w:rsidRDefault="00EF6F87" w:rsidP="00174A59">
          <w:pPr>
            <w:pStyle w:val="a8"/>
            <w:spacing w:before="0" w:line="240" w:lineRule="auto"/>
            <w:jc w:val="center"/>
            <w:rPr>
              <w:rFonts w:ascii="Times New Roman" w:eastAsia="Calibri" w:hAnsi="Times New Roman" w:cs="Times New Roman"/>
              <w:color w:val="auto"/>
              <w:sz w:val="26"/>
              <w:szCs w:val="26"/>
            </w:rPr>
          </w:pPr>
          <w:r w:rsidRPr="00DD0F4C">
            <w:rPr>
              <w:rFonts w:ascii="Times New Roman" w:hAnsi="Times New Roman" w:cs="Times New Roman"/>
              <w:color w:val="auto"/>
              <w:sz w:val="26"/>
              <w:szCs w:val="26"/>
            </w:rPr>
            <w:t>Содержание</w:t>
          </w:r>
        </w:p>
        <w:p w:rsidR="00DD0F4C" w:rsidRPr="00DD0F4C" w:rsidRDefault="00C246DF" w:rsidP="00174A59">
          <w:pPr>
            <w:pStyle w:val="11"/>
            <w:tabs>
              <w:tab w:val="clear" w:pos="9345"/>
              <w:tab w:val="right" w:leader="dot" w:pos="8787"/>
            </w:tabs>
            <w:spacing w:after="0" w:line="240" w:lineRule="auto"/>
            <w:ind w:firstLine="0"/>
            <w:jc w:val="both"/>
            <w:rPr>
              <w:rFonts w:ascii="Times New Roman" w:hAnsi="Times New Roman" w:cs="Times New Roman"/>
              <w:noProof/>
              <w:sz w:val="26"/>
              <w:szCs w:val="26"/>
            </w:rPr>
          </w:pPr>
          <w:r w:rsidRPr="00DD0F4C">
            <w:rPr>
              <w:rFonts w:ascii="Times New Roman" w:hAnsi="Times New Roman" w:cs="Times New Roman"/>
              <w:bCs/>
              <w:sz w:val="26"/>
              <w:szCs w:val="26"/>
            </w:rPr>
            <w:fldChar w:fldCharType="begin"/>
          </w:r>
          <w:r w:rsidR="00133C1A" w:rsidRPr="00DD0F4C">
            <w:rPr>
              <w:rFonts w:ascii="Times New Roman" w:hAnsi="Times New Roman" w:cs="Times New Roman"/>
              <w:bCs/>
              <w:sz w:val="26"/>
              <w:szCs w:val="26"/>
            </w:rPr>
            <w:instrText xml:space="preserve"> TOC \o "1-2" \h \z \u </w:instrText>
          </w:r>
          <w:r w:rsidRPr="00DD0F4C">
            <w:rPr>
              <w:rFonts w:ascii="Times New Roman" w:hAnsi="Times New Roman" w:cs="Times New Roman"/>
              <w:bCs/>
              <w:sz w:val="26"/>
              <w:szCs w:val="26"/>
            </w:rPr>
            <w:fldChar w:fldCharType="separate"/>
          </w:r>
          <w:hyperlink w:anchor="_Toc531272115" w:history="1">
            <w:r w:rsidR="00DD0F4C" w:rsidRPr="00DD0F4C">
              <w:rPr>
                <w:rStyle w:val="a9"/>
                <w:rFonts w:ascii="Times New Roman" w:eastAsia="Times New Roman" w:hAnsi="Times New Roman" w:cs="Times New Roman"/>
                <w:noProof/>
                <w:sz w:val="26"/>
                <w:szCs w:val="26"/>
                <w:lang w:eastAsia="en-US"/>
              </w:rPr>
              <w:t>ВВЕДЕНИЕ</w:t>
            </w:r>
            <w:r w:rsidR="00DD0F4C" w:rsidRPr="00DD0F4C">
              <w:rPr>
                <w:rFonts w:ascii="Times New Roman" w:hAnsi="Times New Roman" w:cs="Times New Roman"/>
                <w:noProof/>
                <w:webHidden/>
                <w:sz w:val="26"/>
                <w:szCs w:val="26"/>
              </w:rPr>
              <w:tab/>
            </w:r>
            <w:r w:rsidR="00DD0F4C" w:rsidRPr="00DD0F4C">
              <w:rPr>
                <w:rFonts w:ascii="Times New Roman" w:hAnsi="Times New Roman" w:cs="Times New Roman"/>
                <w:noProof/>
                <w:webHidden/>
                <w:sz w:val="26"/>
                <w:szCs w:val="26"/>
              </w:rPr>
              <w:fldChar w:fldCharType="begin"/>
            </w:r>
            <w:r w:rsidR="00DD0F4C" w:rsidRPr="00DD0F4C">
              <w:rPr>
                <w:rFonts w:ascii="Times New Roman" w:hAnsi="Times New Roman" w:cs="Times New Roman"/>
                <w:noProof/>
                <w:webHidden/>
                <w:sz w:val="26"/>
                <w:szCs w:val="26"/>
              </w:rPr>
              <w:instrText xml:space="preserve"> PAGEREF _Toc531272115 \h </w:instrText>
            </w:r>
            <w:r w:rsidR="00DD0F4C" w:rsidRPr="00DD0F4C">
              <w:rPr>
                <w:rFonts w:ascii="Times New Roman" w:hAnsi="Times New Roman" w:cs="Times New Roman"/>
                <w:noProof/>
                <w:webHidden/>
                <w:sz w:val="26"/>
                <w:szCs w:val="26"/>
              </w:rPr>
            </w:r>
            <w:r w:rsidR="00DD0F4C" w:rsidRPr="00DD0F4C">
              <w:rPr>
                <w:rFonts w:ascii="Times New Roman" w:hAnsi="Times New Roman" w:cs="Times New Roman"/>
                <w:noProof/>
                <w:webHidden/>
                <w:sz w:val="26"/>
                <w:szCs w:val="26"/>
              </w:rPr>
              <w:fldChar w:fldCharType="separate"/>
            </w:r>
            <w:r w:rsidR="00350CD7">
              <w:rPr>
                <w:rFonts w:ascii="Times New Roman" w:hAnsi="Times New Roman" w:cs="Times New Roman"/>
                <w:noProof/>
                <w:webHidden/>
                <w:sz w:val="26"/>
                <w:szCs w:val="26"/>
              </w:rPr>
              <w:t>6</w:t>
            </w:r>
            <w:r w:rsidR="00DD0F4C" w:rsidRPr="00DD0F4C">
              <w:rPr>
                <w:rFonts w:ascii="Times New Roman" w:hAnsi="Times New Roman" w:cs="Times New Roman"/>
                <w:noProof/>
                <w:webHidden/>
                <w:sz w:val="26"/>
                <w:szCs w:val="26"/>
              </w:rPr>
              <w:fldChar w:fldCharType="end"/>
            </w:r>
          </w:hyperlink>
        </w:p>
        <w:p w:rsidR="00DD0F4C" w:rsidRPr="00DD0F4C" w:rsidRDefault="00341B86" w:rsidP="00174A59">
          <w:pPr>
            <w:pStyle w:val="11"/>
            <w:tabs>
              <w:tab w:val="clear" w:pos="9345"/>
              <w:tab w:val="right" w:leader="dot" w:pos="8787"/>
            </w:tabs>
            <w:spacing w:after="0" w:line="240" w:lineRule="auto"/>
            <w:ind w:firstLine="0"/>
            <w:jc w:val="both"/>
            <w:rPr>
              <w:rFonts w:ascii="Times New Roman" w:hAnsi="Times New Roman" w:cs="Times New Roman"/>
              <w:noProof/>
              <w:sz w:val="26"/>
              <w:szCs w:val="26"/>
            </w:rPr>
          </w:pPr>
          <w:hyperlink w:anchor="_Toc531272116" w:history="1">
            <w:r w:rsidR="00DD0F4C" w:rsidRPr="00DD0F4C">
              <w:rPr>
                <w:rStyle w:val="a9"/>
                <w:rFonts w:ascii="Times New Roman" w:eastAsia="Times New Roman" w:hAnsi="Times New Roman" w:cs="Times New Roman"/>
                <w:noProof/>
                <w:sz w:val="26"/>
                <w:szCs w:val="26"/>
              </w:rPr>
              <w:t>1. Анализ условий социально-</w:t>
            </w:r>
            <w:r w:rsidR="00DD0F4C" w:rsidRPr="00DD0F4C">
              <w:rPr>
                <w:rStyle w:val="a9"/>
                <w:rFonts w:ascii="Times New Roman" w:hAnsi="Times New Roman" w:cs="Times New Roman"/>
                <w:noProof/>
                <w:sz w:val="26"/>
                <w:szCs w:val="26"/>
              </w:rPr>
              <w:t>экономического</w:t>
            </w:r>
            <w:r w:rsidR="00DD0F4C" w:rsidRPr="00DD0F4C">
              <w:rPr>
                <w:rStyle w:val="a9"/>
                <w:rFonts w:ascii="Times New Roman" w:eastAsia="Times New Roman" w:hAnsi="Times New Roman" w:cs="Times New Roman"/>
                <w:noProof/>
                <w:sz w:val="26"/>
                <w:szCs w:val="26"/>
              </w:rPr>
              <w:t xml:space="preserve"> развития города Когалыма.</w:t>
            </w:r>
            <w:r w:rsidR="00DD0F4C" w:rsidRPr="00DD0F4C">
              <w:rPr>
                <w:rFonts w:ascii="Times New Roman" w:hAnsi="Times New Roman" w:cs="Times New Roman"/>
                <w:noProof/>
                <w:webHidden/>
                <w:sz w:val="26"/>
                <w:szCs w:val="26"/>
              </w:rPr>
              <w:tab/>
            </w:r>
            <w:r w:rsidR="00DD0F4C" w:rsidRPr="00DD0F4C">
              <w:rPr>
                <w:rFonts w:ascii="Times New Roman" w:hAnsi="Times New Roman" w:cs="Times New Roman"/>
                <w:noProof/>
                <w:webHidden/>
                <w:sz w:val="26"/>
                <w:szCs w:val="26"/>
              </w:rPr>
              <w:fldChar w:fldCharType="begin"/>
            </w:r>
            <w:r w:rsidR="00DD0F4C" w:rsidRPr="00DD0F4C">
              <w:rPr>
                <w:rFonts w:ascii="Times New Roman" w:hAnsi="Times New Roman" w:cs="Times New Roman"/>
                <w:noProof/>
                <w:webHidden/>
                <w:sz w:val="26"/>
                <w:szCs w:val="26"/>
              </w:rPr>
              <w:instrText xml:space="preserve"> PAGEREF _Toc531272116 \h </w:instrText>
            </w:r>
            <w:r w:rsidR="00DD0F4C" w:rsidRPr="00DD0F4C">
              <w:rPr>
                <w:rFonts w:ascii="Times New Roman" w:hAnsi="Times New Roman" w:cs="Times New Roman"/>
                <w:noProof/>
                <w:webHidden/>
                <w:sz w:val="26"/>
                <w:szCs w:val="26"/>
              </w:rPr>
            </w:r>
            <w:r w:rsidR="00DD0F4C" w:rsidRPr="00DD0F4C">
              <w:rPr>
                <w:rFonts w:ascii="Times New Roman" w:hAnsi="Times New Roman" w:cs="Times New Roman"/>
                <w:noProof/>
                <w:webHidden/>
                <w:sz w:val="26"/>
                <w:szCs w:val="26"/>
              </w:rPr>
              <w:fldChar w:fldCharType="separate"/>
            </w:r>
            <w:r w:rsidR="00350CD7">
              <w:rPr>
                <w:rFonts w:ascii="Times New Roman" w:hAnsi="Times New Roman" w:cs="Times New Roman"/>
                <w:noProof/>
                <w:webHidden/>
                <w:sz w:val="26"/>
                <w:szCs w:val="26"/>
              </w:rPr>
              <w:t>8</w:t>
            </w:r>
            <w:r w:rsidR="00DD0F4C" w:rsidRPr="00DD0F4C">
              <w:rPr>
                <w:rFonts w:ascii="Times New Roman" w:hAnsi="Times New Roman" w:cs="Times New Roman"/>
                <w:noProof/>
                <w:webHidden/>
                <w:sz w:val="26"/>
                <w:szCs w:val="26"/>
              </w:rPr>
              <w:fldChar w:fldCharType="end"/>
            </w:r>
          </w:hyperlink>
        </w:p>
        <w:p w:rsidR="00DD0F4C" w:rsidRPr="00DD0F4C" w:rsidRDefault="00341B86" w:rsidP="00174A59">
          <w:pPr>
            <w:pStyle w:val="21"/>
            <w:tabs>
              <w:tab w:val="clear" w:pos="8777"/>
              <w:tab w:val="right" w:leader="dot" w:pos="8787"/>
            </w:tabs>
            <w:spacing w:line="240" w:lineRule="auto"/>
            <w:ind w:left="0"/>
            <w:jc w:val="both"/>
            <w:rPr>
              <w:rFonts w:ascii="Times New Roman" w:hAnsi="Times New Roman" w:cs="Times New Roman"/>
              <w:noProof/>
              <w:sz w:val="26"/>
              <w:szCs w:val="26"/>
            </w:rPr>
          </w:pPr>
          <w:hyperlink w:anchor="_Toc531272117" w:history="1">
            <w:r w:rsidR="00DD0F4C" w:rsidRPr="00DD0F4C">
              <w:rPr>
                <w:rStyle w:val="a9"/>
                <w:rFonts w:ascii="Times New Roman" w:eastAsia="Times New Roman" w:hAnsi="Times New Roman" w:cs="Times New Roman"/>
                <w:noProof/>
                <w:sz w:val="26"/>
                <w:szCs w:val="26"/>
                <w:lang w:eastAsia="en-US"/>
              </w:rPr>
              <w:t>1.1. Структура экономики, уровень развития реального сектора экономики, оценка доступных ресурсов развития экономики города Когалыма.</w:t>
            </w:r>
            <w:r w:rsidR="00DD0F4C" w:rsidRPr="00DD0F4C">
              <w:rPr>
                <w:rFonts w:ascii="Times New Roman" w:hAnsi="Times New Roman" w:cs="Times New Roman"/>
                <w:noProof/>
                <w:webHidden/>
                <w:sz w:val="26"/>
                <w:szCs w:val="26"/>
              </w:rPr>
              <w:tab/>
            </w:r>
            <w:r w:rsidR="00DD0F4C" w:rsidRPr="00DD0F4C">
              <w:rPr>
                <w:rFonts w:ascii="Times New Roman" w:hAnsi="Times New Roman" w:cs="Times New Roman"/>
                <w:noProof/>
                <w:webHidden/>
                <w:sz w:val="26"/>
                <w:szCs w:val="26"/>
              </w:rPr>
              <w:fldChar w:fldCharType="begin"/>
            </w:r>
            <w:r w:rsidR="00DD0F4C" w:rsidRPr="00DD0F4C">
              <w:rPr>
                <w:rFonts w:ascii="Times New Roman" w:hAnsi="Times New Roman" w:cs="Times New Roman"/>
                <w:noProof/>
                <w:webHidden/>
                <w:sz w:val="26"/>
                <w:szCs w:val="26"/>
              </w:rPr>
              <w:instrText xml:space="preserve"> PAGEREF _Toc531272117 \h </w:instrText>
            </w:r>
            <w:r w:rsidR="00DD0F4C" w:rsidRPr="00DD0F4C">
              <w:rPr>
                <w:rFonts w:ascii="Times New Roman" w:hAnsi="Times New Roman" w:cs="Times New Roman"/>
                <w:noProof/>
                <w:webHidden/>
                <w:sz w:val="26"/>
                <w:szCs w:val="26"/>
              </w:rPr>
            </w:r>
            <w:r w:rsidR="00DD0F4C" w:rsidRPr="00DD0F4C">
              <w:rPr>
                <w:rFonts w:ascii="Times New Roman" w:hAnsi="Times New Roman" w:cs="Times New Roman"/>
                <w:noProof/>
                <w:webHidden/>
                <w:sz w:val="26"/>
                <w:szCs w:val="26"/>
              </w:rPr>
              <w:fldChar w:fldCharType="separate"/>
            </w:r>
            <w:r w:rsidR="00350CD7">
              <w:rPr>
                <w:rFonts w:ascii="Times New Roman" w:hAnsi="Times New Roman" w:cs="Times New Roman"/>
                <w:noProof/>
                <w:webHidden/>
                <w:sz w:val="26"/>
                <w:szCs w:val="26"/>
              </w:rPr>
              <w:t>8</w:t>
            </w:r>
            <w:r w:rsidR="00DD0F4C" w:rsidRPr="00DD0F4C">
              <w:rPr>
                <w:rFonts w:ascii="Times New Roman" w:hAnsi="Times New Roman" w:cs="Times New Roman"/>
                <w:noProof/>
                <w:webHidden/>
                <w:sz w:val="26"/>
                <w:szCs w:val="26"/>
              </w:rPr>
              <w:fldChar w:fldCharType="end"/>
            </w:r>
          </w:hyperlink>
        </w:p>
        <w:p w:rsidR="00DD0F4C" w:rsidRPr="00DD0F4C" w:rsidRDefault="00341B86" w:rsidP="00174A59">
          <w:pPr>
            <w:pStyle w:val="21"/>
            <w:tabs>
              <w:tab w:val="clear" w:pos="8777"/>
              <w:tab w:val="right" w:leader="dot" w:pos="8787"/>
            </w:tabs>
            <w:spacing w:line="240" w:lineRule="auto"/>
            <w:ind w:left="0"/>
            <w:jc w:val="both"/>
            <w:rPr>
              <w:rFonts w:ascii="Times New Roman" w:hAnsi="Times New Roman" w:cs="Times New Roman"/>
              <w:noProof/>
              <w:sz w:val="26"/>
              <w:szCs w:val="26"/>
            </w:rPr>
          </w:pPr>
          <w:hyperlink w:anchor="_Toc531272118" w:history="1">
            <w:r w:rsidR="00DD0F4C" w:rsidRPr="00DD0F4C">
              <w:rPr>
                <w:rStyle w:val="a9"/>
                <w:rFonts w:ascii="Times New Roman" w:eastAsia="Times New Roman" w:hAnsi="Times New Roman" w:cs="Times New Roman"/>
                <w:noProof/>
                <w:sz w:val="26"/>
                <w:szCs w:val="26"/>
                <w:lang w:eastAsia="en-US"/>
              </w:rPr>
              <w:t>1.2. Население и трудовые ресурсы, демографическая ситуация, занятость, рынок труда</w:t>
            </w:r>
            <w:r w:rsidR="00DD0F4C" w:rsidRPr="00DD0F4C">
              <w:rPr>
                <w:rFonts w:ascii="Times New Roman" w:hAnsi="Times New Roman" w:cs="Times New Roman"/>
                <w:noProof/>
                <w:webHidden/>
                <w:sz w:val="26"/>
                <w:szCs w:val="26"/>
              </w:rPr>
              <w:tab/>
            </w:r>
            <w:r w:rsidR="00DD0F4C" w:rsidRPr="00DD0F4C">
              <w:rPr>
                <w:rFonts w:ascii="Times New Roman" w:hAnsi="Times New Roman" w:cs="Times New Roman"/>
                <w:noProof/>
                <w:webHidden/>
                <w:sz w:val="26"/>
                <w:szCs w:val="26"/>
              </w:rPr>
              <w:fldChar w:fldCharType="begin"/>
            </w:r>
            <w:r w:rsidR="00DD0F4C" w:rsidRPr="00DD0F4C">
              <w:rPr>
                <w:rFonts w:ascii="Times New Roman" w:hAnsi="Times New Roman" w:cs="Times New Roman"/>
                <w:noProof/>
                <w:webHidden/>
                <w:sz w:val="26"/>
                <w:szCs w:val="26"/>
              </w:rPr>
              <w:instrText xml:space="preserve"> PAGEREF _Toc531272118 \h </w:instrText>
            </w:r>
            <w:r w:rsidR="00DD0F4C" w:rsidRPr="00DD0F4C">
              <w:rPr>
                <w:rFonts w:ascii="Times New Roman" w:hAnsi="Times New Roman" w:cs="Times New Roman"/>
                <w:noProof/>
                <w:webHidden/>
                <w:sz w:val="26"/>
                <w:szCs w:val="26"/>
              </w:rPr>
            </w:r>
            <w:r w:rsidR="00DD0F4C" w:rsidRPr="00DD0F4C">
              <w:rPr>
                <w:rFonts w:ascii="Times New Roman" w:hAnsi="Times New Roman" w:cs="Times New Roman"/>
                <w:noProof/>
                <w:webHidden/>
                <w:sz w:val="26"/>
                <w:szCs w:val="26"/>
              </w:rPr>
              <w:fldChar w:fldCharType="separate"/>
            </w:r>
            <w:r w:rsidR="00350CD7">
              <w:rPr>
                <w:rFonts w:ascii="Times New Roman" w:hAnsi="Times New Roman" w:cs="Times New Roman"/>
                <w:noProof/>
                <w:webHidden/>
                <w:sz w:val="26"/>
                <w:szCs w:val="26"/>
              </w:rPr>
              <w:t>11</w:t>
            </w:r>
            <w:r w:rsidR="00DD0F4C" w:rsidRPr="00DD0F4C">
              <w:rPr>
                <w:rFonts w:ascii="Times New Roman" w:hAnsi="Times New Roman" w:cs="Times New Roman"/>
                <w:noProof/>
                <w:webHidden/>
                <w:sz w:val="26"/>
                <w:szCs w:val="26"/>
              </w:rPr>
              <w:fldChar w:fldCharType="end"/>
            </w:r>
          </w:hyperlink>
        </w:p>
        <w:p w:rsidR="00DD0F4C" w:rsidRPr="00DD0F4C" w:rsidRDefault="00341B86" w:rsidP="00174A59">
          <w:pPr>
            <w:pStyle w:val="21"/>
            <w:tabs>
              <w:tab w:val="clear" w:pos="8777"/>
              <w:tab w:val="right" w:leader="dot" w:pos="8787"/>
            </w:tabs>
            <w:spacing w:line="240" w:lineRule="auto"/>
            <w:ind w:left="0"/>
            <w:jc w:val="both"/>
            <w:rPr>
              <w:rFonts w:ascii="Times New Roman" w:hAnsi="Times New Roman" w:cs="Times New Roman"/>
              <w:noProof/>
              <w:sz w:val="26"/>
              <w:szCs w:val="26"/>
            </w:rPr>
          </w:pPr>
          <w:hyperlink w:anchor="_Toc531272119" w:history="1">
            <w:r w:rsidR="00DD0F4C" w:rsidRPr="00DD0F4C">
              <w:rPr>
                <w:rStyle w:val="a9"/>
                <w:rFonts w:ascii="Times New Roman" w:eastAsia="Times New Roman" w:hAnsi="Times New Roman" w:cs="Times New Roman"/>
                <w:noProof/>
                <w:sz w:val="26"/>
                <w:szCs w:val="26"/>
                <w:lang w:eastAsia="en-US"/>
              </w:rPr>
              <w:t>1.3. Уровень жизни населения, социальная сфера, уровень развития сектора услуг</w:t>
            </w:r>
            <w:r w:rsidR="00DD0F4C" w:rsidRPr="00DD0F4C">
              <w:rPr>
                <w:rFonts w:ascii="Times New Roman" w:hAnsi="Times New Roman" w:cs="Times New Roman"/>
                <w:noProof/>
                <w:webHidden/>
                <w:sz w:val="26"/>
                <w:szCs w:val="26"/>
              </w:rPr>
              <w:tab/>
            </w:r>
            <w:r w:rsidR="00DD0F4C" w:rsidRPr="00DD0F4C">
              <w:rPr>
                <w:rFonts w:ascii="Times New Roman" w:hAnsi="Times New Roman" w:cs="Times New Roman"/>
                <w:noProof/>
                <w:webHidden/>
                <w:sz w:val="26"/>
                <w:szCs w:val="26"/>
              </w:rPr>
              <w:fldChar w:fldCharType="begin"/>
            </w:r>
            <w:r w:rsidR="00DD0F4C" w:rsidRPr="00DD0F4C">
              <w:rPr>
                <w:rFonts w:ascii="Times New Roman" w:hAnsi="Times New Roman" w:cs="Times New Roman"/>
                <w:noProof/>
                <w:webHidden/>
                <w:sz w:val="26"/>
                <w:szCs w:val="26"/>
              </w:rPr>
              <w:instrText xml:space="preserve"> PAGEREF _Toc531272119 \h </w:instrText>
            </w:r>
            <w:r w:rsidR="00DD0F4C" w:rsidRPr="00DD0F4C">
              <w:rPr>
                <w:rFonts w:ascii="Times New Roman" w:hAnsi="Times New Roman" w:cs="Times New Roman"/>
                <w:noProof/>
                <w:webHidden/>
                <w:sz w:val="26"/>
                <w:szCs w:val="26"/>
              </w:rPr>
            </w:r>
            <w:r w:rsidR="00DD0F4C" w:rsidRPr="00DD0F4C">
              <w:rPr>
                <w:rFonts w:ascii="Times New Roman" w:hAnsi="Times New Roman" w:cs="Times New Roman"/>
                <w:noProof/>
                <w:webHidden/>
                <w:sz w:val="26"/>
                <w:szCs w:val="26"/>
              </w:rPr>
              <w:fldChar w:fldCharType="separate"/>
            </w:r>
            <w:r w:rsidR="00350CD7">
              <w:rPr>
                <w:rFonts w:ascii="Times New Roman" w:hAnsi="Times New Roman" w:cs="Times New Roman"/>
                <w:noProof/>
                <w:webHidden/>
                <w:sz w:val="26"/>
                <w:szCs w:val="26"/>
              </w:rPr>
              <w:t>14</w:t>
            </w:r>
            <w:r w:rsidR="00DD0F4C" w:rsidRPr="00DD0F4C">
              <w:rPr>
                <w:rFonts w:ascii="Times New Roman" w:hAnsi="Times New Roman" w:cs="Times New Roman"/>
                <w:noProof/>
                <w:webHidden/>
                <w:sz w:val="26"/>
                <w:szCs w:val="26"/>
              </w:rPr>
              <w:fldChar w:fldCharType="end"/>
            </w:r>
          </w:hyperlink>
        </w:p>
        <w:p w:rsidR="00DD0F4C" w:rsidRPr="00DD0F4C" w:rsidRDefault="00341B86" w:rsidP="00174A59">
          <w:pPr>
            <w:pStyle w:val="21"/>
            <w:tabs>
              <w:tab w:val="clear" w:pos="8777"/>
              <w:tab w:val="right" w:leader="dot" w:pos="8787"/>
            </w:tabs>
            <w:spacing w:line="240" w:lineRule="auto"/>
            <w:ind w:left="0"/>
            <w:jc w:val="both"/>
            <w:rPr>
              <w:rFonts w:ascii="Times New Roman" w:hAnsi="Times New Roman" w:cs="Times New Roman"/>
              <w:noProof/>
              <w:sz w:val="26"/>
              <w:szCs w:val="26"/>
            </w:rPr>
          </w:pPr>
          <w:hyperlink w:anchor="_Toc531272120" w:history="1">
            <w:r w:rsidR="00DD0F4C" w:rsidRPr="00DD0F4C">
              <w:rPr>
                <w:rStyle w:val="a9"/>
                <w:rFonts w:ascii="Times New Roman" w:eastAsia="Times New Roman" w:hAnsi="Times New Roman" w:cs="Times New Roman"/>
                <w:noProof/>
                <w:sz w:val="26"/>
                <w:szCs w:val="26"/>
                <w:lang w:eastAsia="en-US"/>
              </w:rPr>
              <w:t>1.4. Финансовые ресурсы</w:t>
            </w:r>
            <w:r w:rsidR="00DD0F4C" w:rsidRPr="00DD0F4C">
              <w:rPr>
                <w:rFonts w:ascii="Times New Roman" w:hAnsi="Times New Roman" w:cs="Times New Roman"/>
                <w:noProof/>
                <w:webHidden/>
                <w:sz w:val="26"/>
                <w:szCs w:val="26"/>
              </w:rPr>
              <w:tab/>
            </w:r>
            <w:r w:rsidR="00DD0F4C" w:rsidRPr="00DD0F4C">
              <w:rPr>
                <w:rFonts w:ascii="Times New Roman" w:hAnsi="Times New Roman" w:cs="Times New Roman"/>
                <w:noProof/>
                <w:webHidden/>
                <w:sz w:val="26"/>
                <w:szCs w:val="26"/>
              </w:rPr>
              <w:fldChar w:fldCharType="begin"/>
            </w:r>
            <w:r w:rsidR="00DD0F4C" w:rsidRPr="00DD0F4C">
              <w:rPr>
                <w:rFonts w:ascii="Times New Roman" w:hAnsi="Times New Roman" w:cs="Times New Roman"/>
                <w:noProof/>
                <w:webHidden/>
                <w:sz w:val="26"/>
                <w:szCs w:val="26"/>
              </w:rPr>
              <w:instrText xml:space="preserve"> PAGEREF _Toc531272120 \h </w:instrText>
            </w:r>
            <w:r w:rsidR="00DD0F4C" w:rsidRPr="00DD0F4C">
              <w:rPr>
                <w:rFonts w:ascii="Times New Roman" w:hAnsi="Times New Roman" w:cs="Times New Roman"/>
                <w:noProof/>
                <w:webHidden/>
                <w:sz w:val="26"/>
                <w:szCs w:val="26"/>
              </w:rPr>
            </w:r>
            <w:r w:rsidR="00DD0F4C" w:rsidRPr="00DD0F4C">
              <w:rPr>
                <w:rFonts w:ascii="Times New Roman" w:hAnsi="Times New Roman" w:cs="Times New Roman"/>
                <w:noProof/>
                <w:webHidden/>
                <w:sz w:val="26"/>
                <w:szCs w:val="26"/>
              </w:rPr>
              <w:fldChar w:fldCharType="separate"/>
            </w:r>
            <w:r w:rsidR="00350CD7">
              <w:rPr>
                <w:rFonts w:ascii="Times New Roman" w:hAnsi="Times New Roman" w:cs="Times New Roman"/>
                <w:noProof/>
                <w:webHidden/>
                <w:sz w:val="26"/>
                <w:szCs w:val="26"/>
              </w:rPr>
              <w:t>18</w:t>
            </w:r>
            <w:r w:rsidR="00DD0F4C" w:rsidRPr="00DD0F4C">
              <w:rPr>
                <w:rFonts w:ascii="Times New Roman" w:hAnsi="Times New Roman" w:cs="Times New Roman"/>
                <w:noProof/>
                <w:webHidden/>
                <w:sz w:val="26"/>
                <w:szCs w:val="26"/>
              </w:rPr>
              <w:fldChar w:fldCharType="end"/>
            </w:r>
          </w:hyperlink>
        </w:p>
        <w:p w:rsidR="00DD0F4C" w:rsidRPr="00DD0F4C" w:rsidRDefault="00341B86" w:rsidP="00174A59">
          <w:pPr>
            <w:pStyle w:val="21"/>
            <w:tabs>
              <w:tab w:val="clear" w:pos="8777"/>
              <w:tab w:val="right" w:leader="dot" w:pos="8787"/>
            </w:tabs>
            <w:spacing w:line="240" w:lineRule="auto"/>
            <w:ind w:left="0"/>
            <w:jc w:val="both"/>
            <w:rPr>
              <w:rFonts w:ascii="Times New Roman" w:hAnsi="Times New Roman" w:cs="Times New Roman"/>
              <w:noProof/>
              <w:sz w:val="26"/>
              <w:szCs w:val="26"/>
            </w:rPr>
          </w:pPr>
          <w:hyperlink w:anchor="_Toc531272121" w:history="1">
            <w:r w:rsidR="00DD0F4C" w:rsidRPr="00DD0F4C">
              <w:rPr>
                <w:rStyle w:val="a9"/>
                <w:rFonts w:ascii="Times New Roman" w:eastAsia="Times New Roman" w:hAnsi="Times New Roman" w:cs="Times New Roman"/>
                <w:noProof/>
                <w:sz w:val="26"/>
                <w:szCs w:val="26"/>
                <w:lang w:eastAsia="en-US"/>
              </w:rPr>
              <w:t>1.5. Уровень развития инфраструктурного сектора</w:t>
            </w:r>
            <w:r w:rsidR="00DD0F4C" w:rsidRPr="00DD0F4C">
              <w:rPr>
                <w:rFonts w:ascii="Times New Roman" w:hAnsi="Times New Roman" w:cs="Times New Roman"/>
                <w:noProof/>
                <w:webHidden/>
                <w:sz w:val="26"/>
                <w:szCs w:val="26"/>
              </w:rPr>
              <w:tab/>
            </w:r>
            <w:r w:rsidR="00DD0F4C" w:rsidRPr="00DD0F4C">
              <w:rPr>
                <w:rFonts w:ascii="Times New Roman" w:hAnsi="Times New Roman" w:cs="Times New Roman"/>
                <w:noProof/>
                <w:webHidden/>
                <w:sz w:val="26"/>
                <w:szCs w:val="26"/>
              </w:rPr>
              <w:fldChar w:fldCharType="begin"/>
            </w:r>
            <w:r w:rsidR="00DD0F4C" w:rsidRPr="00DD0F4C">
              <w:rPr>
                <w:rFonts w:ascii="Times New Roman" w:hAnsi="Times New Roman" w:cs="Times New Roman"/>
                <w:noProof/>
                <w:webHidden/>
                <w:sz w:val="26"/>
                <w:szCs w:val="26"/>
              </w:rPr>
              <w:instrText xml:space="preserve"> PAGEREF _Toc531272121 \h </w:instrText>
            </w:r>
            <w:r w:rsidR="00DD0F4C" w:rsidRPr="00DD0F4C">
              <w:rPr>
                <w:rFonts w:ascii="Times New Roman" w:hAnsi="Times New Roman" w:cs="Times New Roman"/>
                <w:noProof/>
                <w:webHidden/>
                <w:sz w:val="26"/>
                <w:szCs w:val="26"/>
              </w:rPr>
            </w:r>
            <w:r w:rsidR="00DD0F4C" w:rsidRPr="00DD0F4C">
              <w:rPr>
                <w:rFonts w:ascii="Times New Roman" w:hAnsi="Times New Roman" w:cs="Times New Roman"/>
                <w:noProof/>
                <w:webHidden/>
                <w:sz w:val="26"/>
                <w:szCs w:val="26"/>
              </w:rPr>
              <w:fldChar w:fldCharType="separate"/>
            </w:r>
            <w:r w:rsidR="00350CD7">
              <w:rPr>
                <w:rFonts w:ascii="Times New Roman" w:hAnsi="Times New Roman" w:cs="Times New Roman"/>
                <w:noProof/>
                <w:webHidden/>
                <w:sz w:val="26"/>
                <w:szCs w:val="26"/>
              </w:rPr>
              <w:t>20</w:t>
            </w:r>
            <w:r w:rsidR="00DD0F4C" w:rsidRPr="00DD0F4C">
              <w:rPr>
                <w:rFonts w:ascii="Times New Roman" w:hAnsi="Times New Roman" w:cs="Times New Roman"/>
                <w:noProof/>
                <w:webHidden/>
                <w:sz w:val="26"/>
                <w:szCs w:val="26"/>
              </w:rPr>
              <w:fldChar w:fldCharType="end"/>
            </w:r>
          </w:hyperlink>
        </w:p>
        <w:p w:rsidR="00DD0F4C" w:rsidRPr="00DD0F4C" w:rsidRDefault="00341B86" w:rsidP="00174A59">
          <w:pPr>
            <w:pStyle w:val="21"/>
            <w:tabs>
              <w:tab w:val="clear" w:pos="8777"/>
              <w:tab w:val="right" w:leader="dot" w:pos="8787"/>
            </w:tabs>
            <w:spacing w:line="240" w:lineRule="auto"/>
            <w:ind w:left="0"/>
            <w:jc w:val="both"/>
            <w:rPr>
              <w:rFonts w:ascii="Times New Roman" w:hAnsi="Times New Roman" w:cs="Times New Roman"/>
              <w:noProof/>
              <w:sz w:val="26"/>
              <w:szCs w:val="26"/>
            </w:rPr>
          </w:pPr>
          <w:hyperlink w:anchor="_Toc531272122" w:history="1">
            <w:r w:rsidR="00DD0F4C" w:rsidRPr="00DD0F4C">
              <w:rPr>
                <w:rStyle w:val="a9"/>
                <w:rFonts w:ascii="Times New Roman" w:eastAsia="Times New Roman" w:hAnsi="Times New Roman" w:cs="Times New Roman"/>
                <w:noProof/>
                <w:sz w:val="26"/>
                <w:szCs w:val="26"/>
                <w:lang w:eastAsia="en-US"/>
              </w:rPr>
              <w:t>1.6. Состояние окружающей природной среды</w:t>
            </w:r>
            <w:r w:rsidR="00DD0F4C" w:rsidRPr="00DD0F4C">
              <w:rPr>
                <w:rFonts w:ascii="Times New Roman" w:hAnsi="Times New Roman" w:cs="Times New Roman"/>
                <w:noProof/>
                <w:webHidden/>
                <w:sz w:val="26"/>
                <w:szCs w:val="26"/>
              </w:rPr>
              <w:tab/>
            </w:r>
            <w:r w:rsidR="00DD0F4C" w:rsidRPr="00DD0F4C">
              <w:rPr>
                <w:rFonts w:ascii="Times New Roman" w:hAnsi="Times New Roman" w:cs="Times New Roman"/>
                <w:noProof/>
                <w:webHidden/>
                <w:sz w:val="26"/>
                <w:szCs w:val="26"/>
              </w:rPr>
              <w:fldChar w:fldCharType="begin"/>
            </w:r>
            <w:r w:rsidR="00DD0F4C" w:rsidRPr="00DD0F4C">
              <w:rPr>
                <w:rFonts w:ascii="Times New Roman" w:hAnsi="Times New Roman" w:cs="Times New Roman"/>
                <w:noProof/>
                <w:webHidden/>
                <w:sz w:val="26"/>
                <w:szCs w:val="26"/>
              </w:rPr>
              <w:instrText xml:space="preserve"> PAGEREF _Toc531272122 \h </w:instrText>
            </w:r>
            <w:r w:rsidR="00DD0F4C" w:rsidRPr="00DD0F4C">
              <w:rPr>
                <w:rFonts w:ascii="Times New Roman" w:hAnsi="Times New Roman" w:cs="Times New Roman"/>
                <w:noProof/>
                <w:webHidden/>
                <w:sz w:val="26"/>
                <w:szCs w:val="26"/>
              </w:rPr>
            </w:r>
            <w:r w:rsidR="00DD0F4C" w:rsidRPr="00DD0F4C">
              <w:rPr>
                <w:rFonts w:ascii="Times New Roman" w:hAnsi="Times New Roman" w:cs="Times New Roman"/>
                <w:noProof/>
                <w:webHidden/>
                <w:sz w:val="26"/>
                <w:szCs w:val="26"/>
              </w:rPr>
              <w:fldChar w:fldCharType="separate"/>
            </w:r>
            <w:r w:rsidR="00350CD7">
              <w:rPr>
                <w:rFonts w:ascii="Times New Roman" w:hAnsi="Times New Roman" w:cs="Times New Roman"/>
                <w:noProof/>
                <w:webHidden/>
                <w:sz w:val="26"/>
                <w:szCs w:val="26"/>
              </w:rPr>
              <w:t>24</w:t>
            </w:r>
            <w:r w:rsidR="00DD0F4C" w:rsidRPr="00DD0F4C">
              <w:rPr>
                <w:rFonts w:ascii="Times New Roman" w:hAnsi="Times New Roman" w:cs="Times New Roman"/>
                <w:noProof/>
                <w:webHidden/>
                <w:sz w:val="26"/>
                <w:szCs w:val="26"/>
              </w:rPr>
              <w:fldChar w:fldCharType="end"/>
            </w:r>
          </w:hyperlink>
        </w:p>
        <w:p w:rsidR="00DD0F4C" w:rsidRPr="00DD0F4C" w:rsidRDefault="00341B86" w:rsidP="00174A59">
          <w:pPr>
            <w:pStyle w:val="21"/>
            <w:tabs>
              <w:tab w:val="clear" w:pos="8777"/>
              <w:tab w:val="right" w:leader="dot" w:pos="8787"/>
            </w:tabs>
            <w:spacing w:line="240" w:lineRule="auto"/>
            <w:ind w:left="0"/>
            <w:jc w:val="both"/>
            <w:rPr>
              <w:rFonts w:ascii="Times New Roman" w:hAnsi="Times New Roman" w:cs="Times New Roman"/>
              <w:noProof/>
              <w:sz w:val="26"/>
              <w:szCs w:val="26"/>
            </w:rPr>
          </w:pPr>
          <w:hyperlink w:anchor="_Toc531272123" w:history="1">
            <w:r w:rsidR="00DD0F4C" w:rsidRPr="00DD0F4C">
              <w:rPr>
                <w:rStyle w:val="a9"/>
                <w:rFonts w:ascii="Times New Roman" w:eastAsia="Times New Roman" w:hAnsi="Times New Roman" w:cs="Times New Roman"/>
                <w:noProof/>
                <w:sz w:val="26"/>
                <w:szCs w:val="26"/>
                <w:lang w:eastAsia="en-US"/>
              </w:rPr>
              <w:t>1.7. Факторы экономического роста (включая динамику изменений и характер их влияния на социально-экономические процессы в городе Когалыме)</w:t>
            </w:r>
            <w:r w:rsidR="00DD0F4C" w:rsidRPr="00DD0F4C">
              <w:rPr>
                <w:rFonts w:ascii="Times New Roman" w:hAnsi="Times New Roman" w:cs="Times New Roman"/>
                <w:noProof/>
                <w:webHidden/>
                <w:sz w:val="26"/>
                <w:szCs w:val="26"/>
              </w:rPr>
              <w:tab/>
            </w:r>
            <w:r w:rsidR="00DD0F4C" w:rsidRPr="00DD0F4C">
              <w:rPr>
                <w:rFonts w:ascii="Times New Roman" w:hAnsi="Times New Roman" w:cs="Times New Roman"/>
                <w:noProof/>
                <w:webHidden/>
                <w:sz w:val="26"/>
                <w:szCs w:val="26"/>
              </w:rPr>
              <w:fldChar w:fldCharType="begin"/>
            </w:r>
            <w:r w:rsidR="00DD0F4C" w:rsidRPr="00DD0F4C">
              <w:rPr>
                <w:rFonts w:ascii="Times New Roman" w:hAnsi="Times New Roman" w:cs="Times New Roman"/>
                <w:noProof/>
                <w:webHidden/>
                <w:sz w:val="26"/>
                <w:szCs w:val="26"/>
              </w:rPr>
              <w:instrText xml:space="preserve"> PAGEREF _Toc531272123 \h </w:instrText>
            </w:r>
            <w:r w:rsidR="00DD0F4C" w:rsidRPr="00DD0F4C">
              <w:rPr>
                <w:rFonts w:ascii="Times New Roman" w:hAnsi="Times New Roman" w:cs="Times New Roman"/>
                <w:noProof/>
                <w:webHidden/>
                <w:sz w:val="26"/>
                <w:szCs w:val="26"/>
              </w:rPr>
            </w:r>
            <w:r w:rsidR="00DD0F4C" w:rsidRPr="00DD0F4C">
              <w:rPr>
                <w:rFonts w:ascii="Times New Roman" w:hAnsi="Times New Roman" w:cs="Times New Roman"/>
                <w:noProof/>
                <w:webHidden/>
                <w:sz w:val="26"/>
                <w:szCs w:val="26"/>
              </w:rPr>
              <w:fldChar w:fldCharType="separate"/>
            </w:r>
            <w:r w:rsidR="00350CD7">
              <w:rPr>
                <w:rFonts w:ascii="Times New Roman" w:hAnsi="Times New Roman" w:cs="Times New Roman"/>
                <w:noProof/>
                <w:webHidden/>
                <w:sz w:val="26"/>
                <w:szCs w:val="26"/>
              </w:rPr>
              <w:t>25</w:t>
            </w:r>
            <w:r w:rsidR="00DD0F4C" w:rsidRPr="00DD0F4C">
              <w:rPr>
                <w:rFonts w:ascii="Times New Roman" w:hAnsi="Times New Roman" w:cs="Times New Roman"/>
                <w:noProof/>
                <w:webHidden/>
                <w:sz w:val="26"/>
                <w:szCs w:val="26"/>
              </w:rPr>
              <w:fldChar w:fldCharType="end"/>
            </w:r>
          </w:hyperlink>
        </w:p>
        <w:p w:rsidR="00DD0F4C" w:rsidRPr="00DD0F4C" w:rsidRDefault="00341B86" w:rsidP="00174A59">
          <w:pPr>
            <w:pStyle w:val="21"/>
            <w:tabs>
              <w:tab w:val="clear" w:pos="8777"/>
              <w:tab w:val="right" w:leader="dot" w:pos="8787"/>
            </w:tabs>
            <w:spacing w:line="240" w:lineRule="auto"/>
            <w:ind w:left="0"/>
            <w:jc w:val="both"/>
            <w:rPr>
              <w:rFonts w:ascii="Times New Roman" w:hAnsi="Times New Roman" w:cs="Times New Roman"/>
              <w:noProof/>
              <w:sz w:val="26"/>
              <w:szCs w:val="26"/>
            </w:rPr>
          </w:pPr>
          <w:hyperlink w:anchor="_Toc531272124" w:history="1">
            <w:r w:rsidR="00DD0F4C" w:rsidRPr="00DD0F4C">
              <w:rPr>
                <w:rStyle w:val="a9"/>
                <w:rFonts w:ascii="Times New Roman" w:eastAsia="Times New Roman" w:hAnsi="Times New Roman" w:cs="Times New Roman"/>
                <w:noProof/>
                <w:sz w:val="26"/>
                <w:szCs w:val="26"/>
                <w:lang w:eastAsia="en-US"/>
              </w:rPr>
              <w:t>1.8. Структура инвестиций, их распределение по видам экономической деятельности, оценка инвестиционного климата</w:t>
            </w:r>
            <w:r w:rsidR="00DD0F4C" w:rsidRPr="00DD0F4C">
              <w:rPr>
                <w:rFonts w:ascii="Times New Roman" w:hAnsi="Times New Roman" w:cs="Times New Roman"/>
                <w:noProof/>
                <w:webHidden/>
                <w:sz w:val="26"/>
                <w:szCs w:val="26"/>
              </w:rPr>
              <w:tab/>
            </w:r>
            <w:r w:rsidR="00DD0F4C" w:rsidRPr="00DD0F4C">
              <w:rPr>
                <w:rFonts w:ascii="Times New Roman" w:hAnsi="Times New Roman" w:cs="Times New Roman"/>
                <w:noProof/>
                <w:webHidden/>
                <w:sz w:val="26"/>
                <w:szCs w:val="26"/>
              </w:rPr>
              <w:fldChar w:fldCharType="begin"/>
            </w:r>
            <w:r w:rsidR="00DD0F4C" w:rsidRPr="00DD0F4C">
              <w:rPr>
                <w:rFonts w:ascii="Times New Roman" w:hAnsi="Times New Roman" w:cs="Times New Roman"/>
                <w:noProof/>
                <w:webHidden/>
                <w:sz w:val="26"/>
                <w:szCs w:val="26"/>
              </w:rPr>
              <w:instrText xml:space="preserve"> PAGEREF _Toc531272124 \h </w:instrText>
            </w:r>
            <w:r w:rsidR="00DD0F4C" w:rsidRPr="00DD0F4C">
              <w:rPr>
                <w:rFonts w:ascii="Times New Roman" w:hAnsi="Times New Roman" w:cs="Times New Roman"/>
                <w:noProof/>
                <w:webHidden/>
                <w:sz w:val="26"/>
                <w:szCs w:val="26"/>
              </w:rPr>
            </w:r>
            <w:r w:rsidR="00DD0F4C" w:rsidRPr="00DD0F4C">
              <w:rPr>
                <w:rFonts w:ascii="Times New Roman" w:hAnsi="Times New Roman" w:cs="Times New Roman"/>
                <w:noProof/>
                <w:webHidden/>
                <w:sz w:val="26"/>
                <w:szCs w:val="26"/>
              </w:rPr>
              <w:fldChar w:fldCharType="separate"/>
            </w:r>
            <w:r w:rsidR="00350CD7">
              <w:rPr>
                <w:rFonts w:ascii="Times New Roman" w:hAnsi="Times New Roman" w:cs="Times New Roman"/>
                <w:noProof/>
                <w:webHidden/>
                <w:sz w:val="26"/>
                <w:szCs w:val="26"/>
              </w:rPr>
              <w:t>28</w:t>
            </w:r>
            <w:r w:rsidR="00DD0F4C" w:rsidRPr="00DD0F4C">
              <w:rPr>
                <w:rFonts w:ascii="Times New Roman" w:hAnsi="Times New Roman" w:cs="Times New Roman"/>
                <w:noProof/>
                <w:webHidden/>
                <w:sz w:val="26"/>
                <w:szCs w:val="26"/>
              </w:rPr>
              <w:fldChar w:fldCharType="end"/>
            </w:r>
          </w:hyperlink>
        </w:p>
        <w:p w:rsidR="00DD0F4C" w:rsidRPr="00DD0F4C" w:rsidRDefault="00341B86" w:rsidP="00174A59">
          <w:pPr>
            <w:pStyle w:val="21"/>
            <w:tabs>
              <w:tab w:val="clear" w:pos="8777"/>
              <w:tab w:val="right" w:leader="dot" w:pos="8787"/>
            </w:tabs>
            <w:spacing w:line="240" w:lineRule="auto"/>
            <w:ind w:left="0"/>
            <w:jc w:val="both"/>
            <w:rPr>
              <w:rFonts w:ascii="Times New Roman" w:hAnsi="Times New Roman" w:cs="Times New Roman"/>
              <w:noProof/>
              <w:sz w:val="26"/>
              <w:szCs w:val="26"/>
            </w:rPr>
          </w:pPr>
          <w:hyperlink w:anchor="_Toc531272125" w:history="1">
            <w:r w:rsidR="00DD0F4C" w:rsidRPr="00DD0F4C">
              <w:rPr>
                <w:rStyle w:val="a9"/>
                <w:rFonts w:ascii="Times New Roman" w:eastAsia="Times New Roman" w:hAnsi="Times New Roman" w:cs="Times New Roman"/>
                <w:noProof/>
                <w:sz w:val="26"/>
                <w:szCs w:val="26"/>
                <w:lang w:eastAsia="en-US"/>
              </w:rPr>
              <w:t>1.9. Инновационные процессы</w:t>
            </w:r>
            <w:r w:rsidR="00DD0F4C" w:rsidRPr="00DD0F4C">
              <w:rPr>
                <w:rFonts w:ascii="Times New Roman" w:hAnsi="Times New Roman" w:cs="Times New Roman"/>
                <w:noProof/>
                <w:webHidden/>
                <w:sz w:val="26"/>
                <w:szCs w:val="26"/>
              </w:rPr>
              <w:tab/>
            </w:r>
            <w:r w:rsidR="00DD0F4C" w:rsidRPr="00DD0F4C">
              <w:rPr>
                <w:rFonts w:ascii="Times New Roman" w:hAnsi="Times New Roman" w:cs="Times New Roman"/>
                <w:noProof/>
                <w:webHidden/>
                <w:sz w:val="26"/>
                <w:szCs w:val="26"/>
              </w:rPr>
              <w:fldChar w:fldCharType="begin"/>
            </w:r>
            <w:r w:rsidR="00DD0F4C" w:rsidRPr="00DD0F4C">
              <w:rPr>
                <w:rFonts w:ascii="Times New Roman" w:hAnsi="Times New Roman" w:cs="Times New Roman"/>
                <w:noProof/>
                <w:webHidden/>
                <w:sz w:val="26"/>
                <w:szCs w:val="26"/>
              </w:rPr>
              <w:instrText xml:space="preserve"> PAGEREF _Toc531272125 \h </w:instrText>
            </w:r>
            <w:r w:rsidR="00DD0F4C" w:rsidRPr="00DD0F4C">
              <w:rPr>
                <w:rFonts w:ascii="Times New Roman" w:hAnsi="Times New Roman" w:cs="Times New Roman"/>
                <w:noProof/>
                <w:webHidden/>
                <w:sz w:val="26"/>
                <w:szCs w:val="26"/>
              </w:rPr>
            </w:r>
            <w:r w:rsidR="00DD0F4C" w:rsidRPr="00DD0F4C">
              <w:rPr>
                <w:rFonts w:ascii="Times New Roman" w:hAnsi="Times New Roman" w:cs="Times New Roman"/>
                <w:noProof/>
                <w:webHidden/>
                <w:sz w:val="26"/>
                <w:szCs w:val="26"/>
              </w:rPr>
              <w:fldChar w:fldCharType="separate"/>
            </w:r>
            <w:r w:rsidR="00350CD7">
              <w:rPr>
                <w:rFonts w:ascii="Times New Roman" w:hAnsi="Times New Roman" w:cs="Times New Roman"/>
                <w:noProof/>
                <w:webHidden/>
                <w:sz w:val="26"/>
                <w:szCs w:val="26"/>
              </w:rPr>
              <w:t>30</w:t>
            </w:r>
            <w:r w:rsidR="00DD0F4C" w:rsidRPr="00DD0F4C">
              <w:rPr>
                <w:rFonts w:ascii="Times New Roman" w:hAnsi="Times New Roman" w:cs="Times New Roman"/>
                <w:noProof/>
                <w:webHidden/>
                <w:sz w:val="26"/>
                <w:szCs w:val="26"/>
              </w:rPr>
              <w:fldChar w:fldCharType="end"/>
            </w:r>
          </w:hyperlink>
        </w:p>
        <w:p w:rsidR="00DD0F4C" w:rsidRPr="00DD0F4C" w:rsidRDefault="00341B86" w:rsidP="00174A59">
          <w:pPr>
            <w:pStyle w:val="21"/>
            <w:tabs>
              <w:tab w:val="clear" w:pos="8777"/>
              <w:tab w:val="right" w:leader="dot" w:pos="8787"/>
            </w:tabs>
            <w:spacing w:line="240" w:lineRule="auto"/>
            <w:ind w:left="0"/>
            <w:jc w:val="both"/>
            <w:rPr>
              <w:rFonts w:ascii="Times New Roman" w:hAnsi="Times New Roman" w:cs="Times New Roman"/>
              <w:noProof/>
              <w:sz w:val="26"/>
              <w:szCs w:val="26"/>
            </w:rPr>
          </w:pPr>
          <w:hyperlink w:anchor="_Toc531272126" w:history="1">
            <w:r w:rsidR="00DD0F4C" w:rsidRPr="00DD0F4C">
              <w:rPr>
                <w:rStyle w:val="a9"/>
                <w:rFonts w:ascii="Times New Roman" w:eastAsia="Times New Roman" w:hAnsi="Times New Roman" w:cs="Times New Roman"/>
                <w:noProof/>
                <w:sz w:val="26"/>
                <w:szCs w:val="26"/>
                <w:lang w:eastAsia="en-US"/>
              </w:rPr>
              <w:t>1.10. Развитие малого и среднего предпринимательства</w:t>
            </w:r>
            <w:r w:rsidR="00DD0F4C" w:rsidRPr="00DD0F4C">
              <w:rPr>
                <w:rFonts w:ascii="Times New Roman" w:hAnsi="Times New Roman" w:cs="Times New Roman"/>
                <w:noProof/>
                <w:webHidden/>
                <w:sz w:val="26"/>
                <w:szCs w:val="26"/>
              </w:rPr>
              <w:tab/>
            </w:r>
            <w:r w:rsidR="00DD0F4C" w:rsidRPr="00DD0F4C">
              <w:rPr>
                <w:rFonts w:ascii="Times New Roman" w:hAnsi="Times New Roman" w:cs="Times New Roman"/>
                <w:noProof/>
                <w:webHidden/>
                <w:sz w:val="26"/>
                <w:szCs w:val="26"/>
              </w:rPr>
              <w:fldChar w:fldCharType="begin"/>
            </w:r>
            <w:r w:rsidR="00DD0F4C" w:rsidRPr="00DD0F4C">
              <w:rPr>
                <w:rFonts w:ascii="Times New Roman" w:hAnsi="Times New Roman" w:cs="Times New Roman"/>
                <w:noProof/>
                <w:webHidden/>
                <w:sz w:val="26"/>
                <w:szCs w:val="26"/>
              </w:rPr>
              <w:instrText xml:space="preserve"> PAGEREF _Toc531272126 \h </w:instrText>
            </w:r>
            <w:r w:rsidR="00DD0F4C" w:rsidRPr="00DD0F4C">
              <w:rPr>
                <w:rFonts w:ascii="Times New Roman" w:hAnsi="Times New Roman" w:cs="Times New Roman"/>
                <w:noProof/>
                <w:webHidden/>
                <w:sz w:val="26"/>
                <w:szCs w:val="26"/>
              </w:rPr>
            </w:r>
            <w:r w:rsidR="00DD0F4C" w:rsidRPr="00DD0F4C">
              <w:rPr>
                <w:rFonts w:ascii="Times New Roman" w:hAnsi="Times New Roman" w:cs="Times New Roman"/>
                <w:noProof/>
                <w:webHidden/>
                <w:sz w:val="26"/>
                <w:szCs w:val="26"/>
              </w:rPr>
              <w:fldChar w:fldCharType="separate"/>
            </w:r>
            <w:r w:rsidR="00350CD7">
              <w:rPr>
                <w:rFonts w:ascii="Times New Roman" w:hAnsi="Times New Roman" w:cs="Times New Roman"/>
                <w:noProof/>
                <w:webHidden/>
                <w:sz w:val="26"/>
                <w:szCs w:val="26"/>
              </w:rPr>
              <w:t>32</w:t>
            </w:r>
            <w:r w:rsidR="00DD0F4C" w:rsidRPr="00DD0F4C">
              <w:rPr>
                <w:rFonts w:ascii="Times New Roman" w:hAnsi="Times New Roman" w:cs="Times New Roman"/>
                <w:noProof/>
                <w:webHidden/>
                <w:sz w:val="26"/>
                <w:szCs w:val="26"/>
              </w:rPr>
              <w:fldChar w:fldCharType="end"/>
            </w:r>
          </w:hyperlink>
        </w:p>
        <w:p w:rsidR="00DD0F4C" w:rsidRPr="00DD0F4C" w:rsidRDefault="00341B86" w:rsidP="00174A59">
          <w:pPr>
            <w:pStyle w:val="21"/>
            <w:tabs>
              <w:tab w:val="clear" w:pos="8777"/>
              <w:tab w:val="right" w:leader="dot" w:pos="8787"/>
            </w:tabs>
            <w:spacing w:line="240" w:lineRule="auto"/>
            <w:ind w:left="0"/>
            <w:jc w:val="both"/>
            <w:rPr>
              <w:rFonts w:ascii="Times New Roman" w:hAnsi="Times New Roman" w:cs="Times New Roman"/>
              <w:noProof/>
              <w:sz w:val="26"/>
              <w:szCs w:val="26"/>
            </w:rPr>
          </w:pPr>
          <w:hyperlink w:anchor="_Toc531272127" w:history="1">
            <w:r w:rsidR="00DD0F4C" w:rsidRPr="00DD0F4C">
              <w:rPr>
                <w:rStyle w:val="a9"/>
                <w:rFonts w:ascii="Times New Roman" w:eastAsia="Times New Roman" w:hAnsi="Times New Roman" w:cs="Times New Roman"/>
                <w:noProof/>
                <w:sz w:val="26"/>
                <w:szCs w:val="26"/>
                <w:lang w:eastAsia="en-US"/>
              </w:rPr>
              <w:t>1.12. Соответствие и взаимосвязи между индикативными показателями, характеризующими степень достижения целей Стратегии города Когалыма с индикативными показателями, закрепленными в других документах стратегического планирования города Когалыма и Ханты-Мансийского автономного округа – Югры</w:t>
            </w:r>
            <w:r w:rsidR="00DD0F4C" w:rsidRPr="00DD0F4C">
              <w:rPr>
                <w:rFonts w:ascii="Times New Roman" w:hAnsi="Times New Roman" w:cs="Times New Roman"/>
                <w:noProof/>
                <w:webHidden/>
                <w:sz w:val="26"/>
                <w:szCs w:val="26"/>
              </w:rPr>
              <w:tab/>
            </w:r>
            <w:r w:rsidR="00DD0F4C" w:rsidRPr="00DD0F4C">
              <w:rPr>
                <w:rFonts w:ascii="Times New Roman" w:hAnsi="Times New Roman" w:cs="Times New Roman"/>
                <w:noProof/>
                <w:webHidden/>
                <w:sz w:val="26"/>
                <w:szCs w:val="26"/>
              </w:rPr>
              <w:fldChar w:fldCharType="begin"/>
            </w:r>
            <w:r w:rsidR="00DD0F4C" w:rsidRPr="00DD0F4C">
              <w:rPr>
                <w:rFonts w:ascii="Times New Roman" w:hAnsi="Times New Roman" w:cs="Times New Roman"/>
                <w:noProof/>
                <w:webHidden/>
                <w:sz w:val="26"/>
                <w:szCs w:val="26"/>
              </w:rPr>
              <w:instrText xml:space="preserve"> PAGEREF _Toc531272127 \h </w:instrText>
            </w:r>
            <w:r w:rsidR="00DD0F4C" w:rsidRPr="00DD0F4C">
              <w:rPr>
                <w:rFonts w:ascii="Times New Roman" w:hAnsi="Times New Roman" w:cs="Times New Roman"/>
                <w:noProof/>
                <w:webHidden/>
                <w:sz w:val="26"/>
                <w:szCs w:val="26"/>
              </w:rPr>
            </w:r>
            <w:r w:rsidR="00DD0F4C" w:rsidRPr="00DD0F4C">
              <w:rPr>
                <w:rFonts w:ascii="Times New Roman" w:hAnsi="Times New Roman" w:cs="Times New Roman"/>
                <w:noProof/>
                <w:webHidden/>
                <w:sz w:val="26"/>
                <w:szCs w:val="26"/>
              </w:rPr>
              <w:fldChar w:fldCharType="separate"/>
            </w:r>
            <w:r w:rsidR="00350CD7">
              <w:rPr>
                <w:rFonts w:ascii="Times New Roman" w:hAnsi="Times New Roman" w:cs="Times New Roman"/>
                <w:noProof/>
                <w:webHidden/>
                <w:sz w:val="26"/>
                <w:szCs w:val="26"/>
              </w:rPr>
              <w:t>39</w:t>
            </w:r>
            <w:r w:rsidR="00DD0F4C" w:rsidRPr="00DD0F4C">
              <w:rPr>
                <w:rFonts w:ascii="Times New Roman" w:hAnsi="Times New Roman" w:cs="Times New Roman"/>
                <w:noProof/>
                <w:webHidden/>
                <w:sz w:val="26"/>
                <w:szCs w:val="26"/>
              </w:rPr>
              <w:fldChar w:fldCharType="end"/>
            </w:r>
          </w:hyperlink>
        </w:p>
        <w:p w:rsidR="00DD0F4C" w:rsidRPr="00DD0F4C" w:rsidRDefault="00341B86" w:rsidP="00174A59">
          <w:pPr>
            <w:pStyle w:val="21"/>
            <w:tabs>
              <w:tab w:val="clear" w:pos="8777"/>
              <w:tab w:val="right" w:leader="dot" w:pos="8787"/>
            </w:tabs>
            <w:spacing w:line="240" w:lineRule="auto"/>
            <w:ind w:left="0"/>
            <w:jc w:val="both"/>
            <w:rPr>
              <w:rFonts w:ascii="Times New Roman" w:hAnsi="Times New Roman" w:cs="Times New Roman"/>
              <w:noProof/>
              <w:sz w:val="26"/>
              <w:szCs w:val="26"/>
            </w:rPr>
          </w:pPr>
          <w:hyperlink w:anchor="_Toc531272128" w:history="1">
            <w:r w:rsidR="00DD0F4C" w:rsidRPr="00DD0F4C">
              <w:rPr>
                <w:rStyle w:val="a9"/>
                <w:rFonts w:ascii="Times New Roman" w:eastAsia="Times New Roman" w:hAnsi="Times New Roman" w:cs="Times New Roman"/>
                <w:noProof/>
                <w:sz w:val="26"/>
                <w:szCs w:val="26"/>
                <w:lang w:eastAsia="en-US"/>
              </w:rPr>
              <w:t>1.13. Сравнительный анализ города Когалыма и муниципальных образований Ханты-Мансийского автономного округа - Югры, в том числе выявление потенциальных конкурентных преимуществ города Когалыма и разработки мер по их использованию</w:t>
            </w:r>
            <w:r w:rsidR="00DD0F4C" w:rsidRPr="00DD0F4C">
              <w:rPr>
                <w:rFonts w:ascii="Times New Roman" w:hAnsi="Times New Roman" w:cs="Times New Roman"/>
                <w:noProof/>
                <w:webHidden/>
                <w:sz w:val="26"/>
                <w:szCs w:val="26"/>
              </w:rPr>
              <w:tab/>
            </w:r>
            <w:r w:rsidR="00DD0F4C" w:rsidRPr="00DD0F4C">
              <w:rPr>
                <w:rFonts w:ascii="Times New Roman" w:hAnsi="Times New Roman" w:cs="Times New Roman"/>
                <w:noProof/>
                <w:webHidden/>
                <w:sz w:val="26"/>
                <w:szCs w:val="26"/>
              </w:rPr>
              <w:fldChar w:fldCharType="begin"/>
            </w:r>
            <w:r w:rsidR="00DD0F4C" w:rsidRPr="00DD0F4C">
              <w:rPr>
                <w:rFonts w:ascii="Times New Roman" w:hAnsi="Times New Roman" w:cs="Times New Roman"/>
                <w:noProof/>
                <w:webHidden/>
                <w:sz w:val="26"/>
                <w:szCs w:val="26"/>
              </w:rPr>
              <w:instrText xml:space="preserve"> PAGEREF _Toc531272128 \h </w:instrText>
            </w:r>
            <w:r w:rsidR="00DD0F4C" w:rsidRPr="00DD0F4C">
              <w:rPr>
                <w:rFonts w:ascii="Times New Roman" w:hAnsi="Times New Roman" w:cs="Times New Roman"/>
                <w:noProof/>
                <w:webHidden/>
                <w:sz w:val="26"/>
                <w:szCs w:val="26"/>
              </w:rPr>
            </w:r>
            <w:r w:rsidR="00DD0F4C" w:rsidRPr="00DD0F4C">
              <w:rPr>
                <w:rFonts w:ascii="Times New Roman" w:hAnsi="Times New Roman" w:cs="Times New Roman"/>
                <w:noProof/>
                <w:webHidden/>
                <w:sz w:val="26"/>
                <w:szCs w:val="26"/>
              </w:rPr>
              <w:fldChar w:fldCharType="separate"/>
            </w:r>
            <w:r w:rsidR="00350CD7">
              <w:rPr>
                <w:rFonts w:ascii="Times New Roman" w:hAnsi="Times New Roman" w:cs="Times New Roman"/>
                <w:noProof/>
                <w:webHidden/>
                <w:sz w:val="26"/>
                <w:szCs w:val="26"/>
              </w:rPr>
              <w:t>39</w:t>
            </w:r>
            <w:r w:rsidR="00DD0F4C" w:rsidRPr="00DD0F4C">
              <w:rPr>
                <w:rFonts w:ascii="Times New Roman" w:hAnsi="Times New Roman" w:cs="Times New Roman"/>
                <w:noProof/>
                <w:webHidden/>
                <w:sz w:val="26"/>
                <w:szCs w:val="26"/>
              </w:rPr>
              <w:fldChar w:fldCharType="end"/>
            </w:r>
          </w:hyperlink>
        </w:p>
        <w:p w:rsidR="00DD0F4C" w:rsidRPr="00DD0F4C" w:rsidRDefault="00341B86" w:rsidP="00174A59">
          <w:pPr>
            <w:pStyle w:val="21"/>
            <w:tabs>
              <w:tab w:val="clear" w:pos="8777"/>
              <w:tab w:val="right" w:leader="dot" w:pos="8787"/>
            </w:tabs>
            <w:spacing w:line="240" w:lineRule="auto"/>
            <w:ind w:left="0"/>
            <w:jc w:val="both"/>
            <w:rPr>
              <w:rFonts w:ascii="Times New Roman" w:hAnsi="Times New Roman" w:cs="Times New Roman"/>
              <w:noProof/>
              <w:sz w:val="26"/>
              <w:szCs w:val="26"/>
            </w:rPr>
          </w:pPr>
          <w:hyperlink w:anchor="_Toc531272129" w:history="1">
            <w:r w:rsidR="00DD0F4C" w:rsidRPr="00DD0F4C">
              <w:rPr>
                <w:rStyle w:val="a9"/>
                <w:rFonts w:ascii="Times New Roman" w:eastAsia="Times New Roman" w:hAnsi="Times New Roman" w:cs="Times New Roman"/>
                <w:noProof/>
                <w:sz w:val="26"/>
                <w:szCs w:val="26"/>
                <w:lang w:eastAsia="en-US"/>
              </w:rPr>
              <w:t>1.14. Анализ достигнутых целей социально-экономического развития города Когалыма, определенных Стратегией города Когалыма; выводы и предложения</w:t>
            </w:r>
            <w:r w:rsidR="00DD0F4C" w:rsidRPr="00DD0F4C">
              <w:rPr>
                <w:rFonts w:ascii="Times New Roman" w:hAnsi="Times New Roman" w:cs="Times New Roman"/>
                <w:noProof/>
                <w:webHidden/>
                <w:sz w:val="26"/>
                <w:szCs w:val="26"/>
              </w:rPr>
              <w:tab/>
            </w:r>
            <w:r w:rsidR="00DD0F4C" w:rsidRPr="00DD0F4C">
              <w:rPr>
                <w:rFonts w:ascii="Times New Roman" w:hAnsi="Times New Roman" w:cs="Times New Roman"/>
                <w:noProof/>
                <w:webHidden/>
                <w:sz w:val="26"/>
                <w:szCs w:val="26"/>
              </w:rPr>
              <w:fldChar w:fldCharType="begin"/>
            </w:r>
            <w:r w:rsidR="00DD0F4C" w:rsidRPr="00DD0F4C">
              <w:rPr>
                <w:rFonts w:ascii="Times New Roman" w:hAnsi="Times New Roman" w:cs="Times New Roman"/>
                <w:noProof/>
                <w:webHidden/>
                <w:sz w:val="26"/>
                <w:szCs w:val="26"/>
              </w:rPr>
              <w:instrText xml:space="preserve"> PAGEREF _Toc531272129 \h </w:instrText>
            </w:r>
            <w:r w:rsidR="00DD0F4C" w:rsidRPr="00DD0F4C">
              <w:rPr>
                <w:rFonts w:ascii="Times New Roman" w:hAnsi="Times New Roman" w:cs="Times New Roman"/>
                <w:noProof/>
                <w:webHidden/>
                <w:sz w:val="26"/>
                <w:szCs w:val="26"/>
              </w:rPr>
            </w:r>
            <w:r w:rsidR="00DD0F4C" w:rsidRPr="00DD0F4C">
              <w:rPr>
                <w:rFonts w:ascii="Times New Roman" w:hAnsi="Times New Roman" w:cs="Times New Roman"/>
                <w:noProof/>
                <w:webHidden/>
                <w:sz w:val="26"/>
                <w:szCs w:val="26"/>
              </w:rPr>
              <w:fldChar w:fldCharType="separate"/>
            </w:r>
            <w:r w:rsidR="00350CD7">
              <w:rPr>
                <w:rFonts w:ascii="Times New Roman" w:hAnsi="Times New Roman" w:cs="Times New Roman"/>
                <w:noProof/>
                <w:webHidden/>
                <w:sz w:val="26"/>
                <w:szCs w:val="26"/>
              </w:rPr>
              <w:t>44</w:t>
            </w:r>
            <w:r w:rsidR="00DD0F4C" w:rsidRPr="00DD0F4C">
              <w:rPr>
                <w:rFonts w:ascii="Times New Roman" w:hAnsi="Times New Roman" w:cs="Times New Roman"/>
                <w:noProof/>
                <w:webHidden/>
                <w:sz w:val="26"/>
                <w:szCs w:val="26"/>
              </w:rPr>
              <w:fldChar w:fldCharType="end"/>
            </w:r>
          </w:hyperlink>
        </w:p>
        <w:p w:rsidR="00DD0F4C" w:rsidRPr="00DD0F4C" w:rsidRDefault="00341B86" w:rsidP="00174A59">
          <w:pPr>
            <w:pStyle w:val="21"/>
            <w:tabs>
              <w:tab w:val="clear" w:pos="8777"/>
              <w:tab w:val="right" w:leader="dot" w:pos="8787"/>
            </w:tabs>
            <w:spacing w:line="240" w:lineRule="auto"/>
            <w:ind w:left="0"/>
            <w:jc w:val="both"/>
            <w:rPr>
              <w:rFonts w:ascii="Times New Roman" w:hAnsi="Times New Roman" w:cs="Times New Roman"/>
              <w:noProof/>
              <w:sz w:val="26"/>
              <w:szCs w:val="26"/>
            </w:rPr>
          </w:pPr>
          <w:hyperlink w:anchor="_Toc531272130" w:history="1">
            <w:r w:rsidR="00DD0F4C" w:rsidRPr="00DD0F4C">
              <w:rPr>
                <w:rStyle w:val="a9"/>
                <w:rFonts w:ascii="Times New Roman" w:eastAsia="Times New Roman" w:hAnsi="Times New Roman" w:cs="Times New Roman"/>
                <w:noProof/>
                <w:sz w:val="26"/>
                <w:szCs w:val="26"/>
                <w:lang w:eastAsia="en-US"/>
              </w:rPr>
              <w:t>1.15. Характеристика проблем, препятствующих достижению запланированного результата и степени влияния достигнутого результата на социально-экономическое развитие города Когалыма</w:t>
            </w:r>
            <w:r w:rsidR="00DD0F4C" w:rsidRPr="00DD0F4C">
              <w:rPr>
                <w:rFonts w:ascii="Times New Roman" w:hAnsi="Times New Roman" w:cs="Times New Roman"/>
                <w:noProof/>
                <w:webHidden/>
                <w:sz w:val="26"/>
                <w:szCs w:val="26"/>
              </w:rPr>
              <w:tab/>
            </w:r>
            <w:r w:rsidR="00DD0F4C" w:rsidRPr="00DD0F4C">
              <w:rPr>
                <w:rFonts w:ascii="Times New Roman" w:hAnsi="Times New Roman" w:cs="Times New Roman"/>
                <w:noProof/>
                <w:webHidden/>
                <w:sz w:val="26"/>
                <w:szCs w:val="26"/>
              </w:rPr>
              <w:fldChar w:fldCharType="begin"/>
            </w:r>
            <w:r w:rsidR="00DD0F4C" w:rsidRPr="00DD0F4C">
              <w:rPr>
                <w:rFonts w:ascii="Times New Roman" w:hAnsi="Times New Roman" w:cs="Times New Roman"/>
                <w:noProof/>
                <w:webHidden/>
                <w:sz w:val="26"/>
                <w:szCs w:val="26"/>
              </w:rPr>
              <w:instrText xml:space="preserve"> PAGEREF _Toc531272130 \h </w:instrText>
            </w:r>
            <w:r w:rsidR="00DD0F4C" w:rsidRPr="00DD0F4C">
              <w:rPr>
                <w:rFonts w:ascii="Times New Roman" w:hAnsi="Times New Roman" w:cs="Times New Roman"/>
                <w:noProof/>
                <w:webHidden/>
                <w:sz w:val="26"/>
                <w:szCs w:val="26"/>
              </w:rPr>
            </w:r>
            <w:r w:rsidR="00DD0F4C" w:rsidRPr="00DD0F4C">
              <w:rPr>
                <w:rFonts w:ascii="Times New Roman" w:hAnsi="Times New Roman" w:cs="Times New Roman"/>
                <w:noProof/>
                <w:webHidden/>
                <w:sz w:val="26"/>
                <w:szCs w:val="26"/>
              </w:rPr>
              <w:fldChar w:fldCharType="separate"/>
            </w:r>
            <w:r w:rsidR="00350CD7">
              <w:rPr>
                <w:rFonts w:ascii="Times New Roman" w:hAnsi="Times New Roman" w:cs="Times New Roman"/>
                <w:noProof/>
                <w:webHidden/>
                <w:sz w:val="26"/>
                <w:szCs w:val="26"/>
              </w:rPr>
              <w:t>45</w:t>
            </w:r>
            <w:r w:rsidR="00DD0F4C" w:rsidRPr="00DD0F4C">
              <w:rPr>
                <w:rFonts w:ascii="Times New Roman" w:hAnsi="Times New Roman" w:cs="Times New Roman"/>
                <w:noProof/>
                <w:webHidden/>
                <w:sz w:val="26"/>
                <w:szCs w:val="26"/>
              </w:rPr>
              <w:fldChar w:fldCharType="end"/>
            </w:r>
          </w:hyperlink>
        </w:p>
        <w:p w:rsidR="00DD0F4C" w:rsidRPr="00DD0F4C" w:rsidRDefault="00341B86" w:rsidP="00174A59">
          <w:pPr>
            <w:pStyle w:val="21"/>
            <w:tabs>
              <w:tab w:val="clear" w:pos="8777"/>
              <w:tab w:val="right" w:leader="dot" w:pos="8787"/>
            </w:tabs>
            <w:spacing w:line="240" w:lineRule="auto"/>
            <w:ind w:left="0"/>
            <w:jc w:val="both"/>
            <w:rPr>
              <w:rFonts w:ascii="Times New Roman" w:hAnsi="Times New Roman" w:cs="Times New Roman"/>
              <w:noProof/>
              <w:sz w:val="26"/>
              <w:szCs w:val="26"/>
            </w:rPr>
          </w:pPr>
          <w:hyperlink w:anchor="_Toc531272131" w:history="1">
            <w:r w:rsidR="00DD0F4C" w:rsidRPr="00DD0F4C">
              <w:rPr>
                <w:rStyle w:val="a9"/>
                <w:rFonts w:ascii="Times New Roman" w:eastAsia="Times New Roman" w:hAnsi="Times New Roman" w:cs="Times New Roman"/>
                <w:noProof/>
                <w:sz w:val="26"/>
                <w:szCs w:val="26"/>
                <w:lang w:eastAsia="en-US"/>
              </w:rPr>
              <w:t>1.16. Анализ пространственного развития (характеристика с учётом действующих документов территориального планирования города Когалыма, проекта внесения изменений в генеральный план города Когалыма</w:t>
            </w:r>
            <w:r w:rsidR="00DD0F4C" w:rsidRPr="00DD0F4C">
              <w:rPr>
                <w:rFonts w:ascii="Times New Roman" w:hAnsi="Times New Roman" w:cs="Times New Roman"/>
                <w:noProof/>
                <w:webHidden/>
                <w:sz w:val="26"/>
                <w:szCs w:val="26"/>
              </w:rPr>
              <w:tab/>
            </w:r>
            <w:r w:rsidR="00DD0F4C" w:rsidRPr="00DD0F4C">
              <w:rPr>
                <w:rFonts w:ascii="Times New Roman" w:hAnsi="Times New Roman" w:cs="Times New Roman"/>
                <w:noProof/>
                <w:webHidden/>
                <w:sz w:val="26"/>
                <w:szCs w:val="26"/>
              </w:rPr>
              <w:fldChar w:fldCharType="begin"/>
            </w:r>
            <w:r w:rsidR="00DD0F4C" w:rsidRPr="00DD0F4C">
              <w:rPr>
                <w:rFonts w:ascii="Times New Roman" w:hAnsi="Times New Roman" w:cs="Times New Roman"/>
                <w:noProof/>
                <w:webHidden/>
                <w:sz w:val="26"/>
                <w:szCs w:val="26"/>
              </w:rPr>
              <w:instrText xml:space="preserve"> PAGEREF _Toc531272131 \h </w:instrText>
            </w:r>
            <w:r w:rsidR="00DD0F4C" w:rsidRPr="00DD0F4C">
              <w:rPr>
                <w:rFonts w:ascii="Times New Roman" w:hAnsi="Times New Roman" w:cs="Times New Roman"/>
                <w:noProof/>
                <w:webHidden/>
                <w:sz w:val="26"/>
                <w:szCs w:val="26"/>
              </w:rPr>
            </w:r>
            <w:r w:rsidR="00DD0F4C" w:rsidRPr="00DD0F4C">
              <w:rPr>
                <w:rFonts w:ascii="Times New Roman" w:hAnsi="Times New Roman" w:cs="Times New Roman"/>
                <w:noProof/>
                <w:webHidden/>
                <w:sz w:val="26"/>
                <w:szCs w:val="26"/>
              </w:rPr>
              <w:fldChar w:fldCharType="separate"/>
            </w:r>
            <w:r w:rsidR="00350CD7">
              <w:rPr>
                <w:rFonts w:ascii="Times New Roman" w:hAnsi="Times New Roman" w:cs="Times New Roman"/>
                <w:noProof/>
                <w:webHidden/>
                <w:sz w:val="26"/>
                <w:szCs w:val="26"/>
              </w:rPr>
              <w:t>47</w:t>
            </w:r>
            <w:r w:rsidR="00DD0F4C" w:rsidRPr="00DD0F4C">
              <w:rPr>
                <w:rFonts w:ascii="Times New Roman" w:hAnsi="Times New Roman" w:cs="Times New Roman"/>
                <w:noProof/>
                <w:webHidden/>
                <w:sz w:val="26"/>
                <w:szCs w:val="26"/>
              </w:rPr>
              <w:fldChar w:fldCharType="end"/>
            </w:r>
          </w:hyperlink>
        </w:p>
        <w:p w:rsidR="00DD0F4C" w:rsidRPr="00DD0F4C" w:rsidRDefault="00341B86" w:rsidP="00174A59">
          <w:pPr>
            <w:pStyle w:val="21"/>
            <w:tabs>
              <w:tab w:val="clear" w:pos="8777"/>
              <w:tab w:val="right" w:leader="dot" w:pos="8787"/>
            </w:tabs>
            <w:spacing w:line="240" w:lineRule="auto"/>
            <w:ind w:left="0"/>
            <w:jc w:val="both"/>
            <w:rPr>
              <w:rFonts w:ascii="Times New Roman" w:hAnsi="Times New Roman" w:cs="Times New Roman"/>
              <w:noProof/>
              <w:sz w:val="26"/>
              <w:szCs w:val="26"/>
            </w:rPr>
          </w:pPr>
          <w:hyperlink w:anchor="_Toc531272132" w:history="1">
            <w:r w:rsidR="00DD0F4C" w:rsidRPr="00DD0F4C">
              <w:rPr>
                <w:rStyle w:val="a9"/>
                <w:rFonts w:ascii="Times New Roman" w:eastAsia="Times New Roman" w:hAnsi="Times New Roman" w:cs="Times New Roman"/>
                <w:noProof/>
                <w:sz w:val="26"/>
                <w:szCs w:val="26"/>
                <w:lang w:eastAsia="en-US"/>
              </w:rPr>
              <w:t>1.17. Результаты анализа условий социально-экономического развития города Когалыма: сильные и слабые стороны города Когалыма, а также возможности и угрозы его развития</w:t>
            </w:r>
            <w:r w:rsidR="00DD0F4C" w:rsidRPr="00DD0F4C">
              <w:rPr>
                <w:rFonts w:ascii="Times New Roman" w:hAnsi="Times New Roman" w:cs="Times New Roman"/>
                <w:noProof/>
                <w:webHidden/>
                <w:sz w:val="26"/>
                <w:szCs w:val="26"/>
              </w:rPr>
              <w:tab/>
            </w:r>
            <w:r w:rsidR="00DD0F4C" w:rsidRPr="00DD0F4C">
              <w:rPr>
                <w:rFonts w:ascii="Times New Roman" w:hAnsi="Times New Roman" w:cs="Times New Roman"/>
                <w:noProof/>
                <w:webHidden/>
                <w:sz w:val="26"/>
                <w:szCs w:val="26"/>
              </w:rPr>
              <w:fldChar w:fldCharType="begin"/>
            </w:r>
            <w:r w:rsidR="00DD0F4C" w:rsidRPr="00DD0F4C">
              <w:rPr>
                <w:rFonts w:ascii="Times New Roman" w:hAnsi="Times New Roman" w:cs="Times New Roman"/>
                <w:noProof/>
                <w:webHidden/>
                <w:sz w:val="26"/>
                <w:szCs w:val="26"/>
              </w:rPr>
              <w:instrText xml:space="preserve"> PAGEREF _Toc531272132 \h </w:instrText>
            </w:r>
            <w:r w:rsidR="00DD0F4C" w:rsidRPr="00DD0F4C">
              <w:rPr>
                <w:rFonts w:ascii="Times New Roman" w:hAnsi="Times New Roman" w:cs="Times New Roman"/>
                <w:noProof/>
                <w:webHidden/>
                <w:sz w:val="26"/>
                <w:szCs w:val="26"/>
              </w:rPr>
            </w:r>
            <w:r w:rsidR="00DD0F4C" w:rsidRPr="00DD0F4C">
              <w:rPr>
                <w:rFonts w:ascii="Times New Roman" w:hAnsi="Times New Roman" w:cs="Times New Roman"/>
                <w:noProof/>
                <w:webHidden/>
                <w:sz w:val="26"/>
                <w:szCs w:val="26"/>
              </w:rPr>
              <w:fldChar w:fldCharType="separate"/>
            </w:r>
            <w:r w:rsidR="00350CD7">
              <w:rPr>
                <w:rFonts w:ascii="Times New Roman" w:hAnsi="Times New Roman" w:cs="Times New Roman"/>
                <w:noProof/>
                <w:webHidden/>
                <w:sz w:val="26"/>
                <w:szCs w:val="26"/>
              </w:rPr>
              <w:t>49</w:t>
            </w:r>
            <w:r w:rsidR="00DD0F4C" w:rsidRPr="00DD0F4C">
              <w:rPr>
                <w:rFonts w:ascii="Times New Roman" w:hAnsi="Times New Roman" w:cs="Times New Roman"/>
                <w:noProof/>
                <w:webHidden/>
                <w:sz w:val="26"/>
                <w:szCs w:val="26"/>
              </w:rPr>
              <w:fldChar w:fldCharType="end"/>
            </w:r>
          </w:hyperlink>
        </w:p>
        <w:p w:rsidR="00DD0F4C" w:rsidRPr="00DD0F4C" w:rsidRDefault="00341B86" w:rsidP="00174A59">
          <w:pPr>
            <w:pStyle w:val="11"/>
            <w:tabs>
              <w:tab w:val="clear" w:pos="9345"/>
              <w:tab w:val="right" w:leader="dot" w:pos="8787"/>
            </w:tabs>
            <w:spacing w:after="0" w:line="240" w:lineRule="auto"/>
            <w:ind w:firstLine="0"/>
            <w:jc w:val="both"/>
            <w:rPr>
              <w:rFonts w:ascii="Times New Roman" w:hAnsi="Times New Roman" w:cs="Times New Roman"/>
              <w:noProof/>
              <w:sz w:val="26"/>
              <w:szCs w:val="26"/>
            </w:rPr>
          </w:pPr>
          <w:hyperlink w:anchor="_Toc531272133" w:history="1">
            <w:r w:rsidR="00DD0F4C" w:rsidRPr="00DD0F4C">
              <w:rPr>
                <w:rStyle w:val="a9"/>
                <w:rFonts w:ascii="Times New Roman" w:hAnsi="Times New Roman" w:cs="Times New Roman"/>
                <w:noProof/>
                <w:sz w:val="26"/>
                <w:szCs w:val="26"/>
              </w:rPr>
              <w:t>2. Сценарии развития города Когалыма (с учётом действия внешних и внутренних факторов и в увязке со Стратегией социально-экономического развития Ханты Мансийского автономного округа - Югры до 2030 года). Обоснование выбора базового сценария социально-экономического развития</w:t>
            </w:r>
            <w:r w:rsidR="00DD0F4C" w:rsidRPr="00DD0F4C">
              <w:rPr>
                <w:rFonts w:ascii="Times New Roman" w:hAnsi="Times New Roman" w:cs="Times New Roman"/>
                <w:noProof/>
                <w:webHidden/>
                <w:sz w:val="26"/>
                <w:szCs w:val="26"/>
              </w:rPr>
              <w:tab/>
            </w:r>
            <w:r w:rsidR="00DD0F4C" w:rsidRPr="00DD0F4C">
              <w:rPr>
                <w:rFonts w:ascii="Times New Roman" w:hAnsi="Times New Roman" w:cs="Times New Roman"/>
                <w:noProof/>
                <w:webHidden/>
                <w:sz w:val="26"/>
                <w:szCs w:val="26"/>
              </w:rPr>
              <w:fldChar w:fldCharType="begin"/>
            </w:r>
            <w:r w:rsidR="00DD0F4C" w:rsidRPr="00DD0F4C">
              <w:rPr>
                <w:rFonts w:ascii="Times New Roman" w:hAnsi="Times New Roman" w:cs="Times New Roman"/>
                <w:noProof/>
                <w:webHidden/>
                <w:sz w:val="26"/>
                <w:szCs w:val="26"/>
              </w:rPr>
              <w:instrText xml:space="preserve"> PAGEREF _Toc531272133 \h </w:instrText>
            </w:r>
            <w:r w:rsidR="00DD0F4C" w:rsidRPr="00DD0F4C">
              <w:rPr>
                <w:rFonts w:ascii="Times New Roman" w:hAnsi="Times New Roman" w:cs="Times New Roman"/>
                <w:noProof/>
                <w:webHidden/>
                <w:sz w:val="26"/>
                <w:szCs w:val="26"/>
              </w:rPr>
            </w:r>
            <w:r w:rsidR="00DD0F4C" w:rsidRPr="00DD0F4C">
              <w:rPr>
                <w:rFonts w:ascii="Times New Roman" w:hAnsi="Times New Roman" w:cs="Times New Roman"/>
                <w:noProof/>
                <w:webHidden/>
                <w:sz w:val="26"/>
                <w:szCs w:val="26"/>
              </w:rPr>
              <w:fldChar w:fldCharType="separate"/>
            </w:r>
            <w:r w:rsidR="00350CD7">
              <w:rPr>
                <w:rFonts w:ascii="Times New Roman" w:hAnsi="Times New Roman" w:cs="Times New Roman"/>
                <w:noProof/>
                <w:webHidden/>
                <w:sz w:val="26"/>
                <w:szCs w:val="26"/>
              </w:rPr>
              <w:t>56</w:t>
            </w:r>
            <w:r w:rsidR="00DD0F4C" w:rsidRPr="00DD0F4C">
              <w:rPr>
                <w:rFonts w:ascii="Times New Roman" w:hAnsi="Times New Roman" w:cs="Times New Roman"/>
                <w:noProof/>
                <w:webHidden/>
                <w:sz w:val="26"/>
                <w:szCs w:val="26"/>
              </w:rPr>
              <w:fldChar w:fldCharType="end"/>
            </w:r>
          </w:hyperlink>
        </w:p>
        <w:p w:rsidR="00DD0F4C" w:rsidRPr="00DD0F4C" w:rsidRDefault="00341B86" w:rsidP="00174A59">
          <w:pPr>
            <w:pStyle w:val="11"/>
            <w:tabs>
              <w:tab w:val="clear" w:pos="9345"/>
              <w:tab w:val="right" w:leader="dot" w:pos="8787"/>
            </w:tabs>
            <w:spacing w:after="0" w:line="240" w:lineRule="auto"/>
            <w:ind w:firstLine="0"/>
            <w:jc w:val="both"/>
            <w:rPr>
              <w:rFonts w:ascii="Times New Roman" w:hAnsi="Times New Roman" w:cs="Times New Roman"/>
              <w:noProof/>
              <w:sz w:val="26"/>
              <w:szCs w:val="26"/>
            </w:rPr>
          </w:pPr>
          <w:hyperlink w:anchor="_Toc531272134" w:history="1">
            <w:r w:rsidR="00DD0F4C" w:rsidRPr="00DD0F4C">
              <w:rPr>
                <w:rStyle w:val="a9"/>
                <w:rFonts w:ascii="Times New Roman" w:eastAsia="Times New Roman" w:hAnsi="Times New Roman" w:cs="Times New Roman"/>
                <w:noProof/>
                <w:sz w:val="26"/>
                <w:szCs w:val="26"/>
              </w:rPr>
              <w:t>3. Определение основных показателей развития города Когалыма на долгосрочную перспективу и их сопоставление по каждому сценарию развития города Когалыма</w:t>
            </w:r>
            <w:r w:rsidR="00DD0F4C" w:rsidRPr="00DD0F4C">
              <w:rPr>
                <w:rFonts w:ascii="Times New Roman" w:hAnsi="Times New Roman" w:cs="Times New Roman"/>
                <w:noProof/>
                <w:webHidden/>
                <w:sz w:val="26"/>
                <w:szCs w:val="26"/>
              </w:rPr>
              <w:tab/>
            </w:r>
            <w:r w:rsidR="00DD0F4C" w:rsidRPr="00DD0F4C">
              <w:rPr>
                <w:rFonts w:ascii="Times New Roman" w:hAnsi="Times New Roman" w:cs="Times New Roman"/>
                <w:noProof/>
                <w:webHidden/>
                <w:sz w:val="26"/>
                <w:szCs w:val="26"/>
              </w:rPr>
              <w:fldChar w:fldCharType="begin"/>
            </w:r>
            <w:r w:rsidR="00DD0F4C" w:rsidRPr="00DD0F4C">
              <w:rPr>
                <w:rFonts w:ascii="Times New Roman" w:hAnsi="Times New Roman" w:cs="Times New Roman"/>
                <w:noProof/>
                <w:webHidden/>
                <w:sz w:val="26"/>
                <w:szCs w:val="26"/>
              </w:rPr>
              <w:instrText xml:space="preserve"> PAGEREF _Toc531272134 \h </w:instrText>
            </w:r>
            <w:r w:rsidR="00DD0F4C" w:rsidRPr="00DD0F4C">
              <w:rPr>
                <w:rFonts w:ascii="Times New Roman" w:hAnsi="Times New Roman" w:cs="Times New Roman"/>
                <w:noProof/>
                <w:webHidden/>
                <w:sz w:val="26"/>
                <w:szCs w:val="26"/>
              </w:rPr>
            </w:r>
            <w:r w:rsidR="00DD0F4C" w:rsidRPr="00DD0F4C">
              <w:rPr>
                <w:rFonts w:ascii="Times New Roman" w:hAnsi="Times New Roman" w:cs="Times New Roman"/>
                <w:noProof/>
                <w:webHidden/>
                <w:sz w:val="26"/>
                <w:szCs w:val="26"/>
              </w:rPr>
              <w:fldChar w:fldCharType="separate"/>
            </w:r>
            <w:r w:rsidR="00350CD7">
              <w:rPr>
                <w:rFonts w:ascii="Times New Roman" w:hAnsi="Times New Roman" w:cs="Times New Roman"/>
                <w:noProof/>
                <w:webHidden/>
                <w:sz w:val="26"/>
                <w:szCs w:val="26"/>
              </w:rPr>
              <w:t>60</w:t>
            </w:r>
            <w:r w:rsidR="00DD0F4C" w:rsidRPr="00DD0F4C">
              <w:rPr>
                <w:rFonts w:ascii="Times New Roman" w:hAnsi="Times New Roman" w:cs="Times New Roman"/>
                <w:noProof/>
                <w:webHidden/>
                <w:sz w:val="26"/>
                <w:szCs w:val="26"/>
              </w:rPr>
              <w:fldChar w:fldCharType="end"/>
            </w:r>
          </w:hyperlink>
        </w:p>
        <w:p w:rsidR="00DD0F4C" w:rsidRPr="00DD0F4C" w:rsidRDefault="00341B86" w:rsidP="00174A59">
          <w:pPr>
            <w:pStyle w:val="11"/>
            <w:tabs>
              <w:tab w:val="clear" w:pos="9345"/>
              <w:tab w:val="right" w:leader="dot" w:pos="8787"/>
            </w:tabs>
            <w:spacing w:after="0" w:line="240" w:lineRule="auto"/>
            <w:ind w:firstLine="0"/>
            <w:jc w:val="both"/>
            <w:rPr>
              <w:rFonts w:ascii="Times New Roman" w:hAnsi="Times New Roman" w:cs="Times New Roman"/>
              <w:noProof/>
              <w:sz w:val="26"/>
              <w:szCs w:val="26"/>
            </w:rPr>
          </w:pPr>
          <w:hyperlink w:anchor="_Toc531272135" w:history="1">
            <w:r w:rsidR="00DD0F4C" w:rsidRPr="00DD0F4C">
              <w:rPr>
                <w:rStyle w:val="a9"/>
                <w:rFonts w:ascii="Times New Roman" w:eastAsia="Times New Roman" w:hAnsi="Times New Roman" w:cs="Times New Roman"/>
                <w:noProof/>
                <w:sz w:val="26"/>
                <w:szCs w:val="26"/>
              </w:rPr>
              <w:t>4. Определение миссии, приоритетов, целей развития города</w:t>
            </w:r>
            <w:r w:rsidR="00DD0F4C" w:rsidRPr="00DD0F4C">
              <w:rPr>
                <w:rFonts w:ascii="Times New Roman" w:hAnsi="Times New Roman" w:cs="Times New Roman"/>
                <w:noProof/>
                <w:webHidden/>
                <w:sz w:val="26"/>
                <w:szCs w:val="26"/>
              </w:rPr>
              <w:tab/>
            </w:r>
            <w:r w:rsidR="00DD0F4C" w:rsidRPr="00DD0F4C">
              <w:rPr>
                <w:rFonts w:ascii="Times New Roman" w:hAnsi="Times New Roman" w:cs="Times New Roman"/>
                <w:noProof/>
                <w:webHidden/>
                <w:sz w:val="26"/>
                <w:szCs w:val="26"/>
              </w:rPr>
              <w:fldChar w:fldCharType="begin"/>
            </w:r>
            <w:r w:rsidR="00DD0F4C" w:rsidRPr="00DD0F4C">
              <w:rPr>
                <w:rFonts w:ascii="Times New Roman" w:hAnsi="Times New Roman" w:cs="Times New Roman"/>
                <w:noProof/>
                <w:webHidden/>
                <w:sz w:val="26"/>
                <w:szCs w:val="26"/>
              </w:rPr>
              <w:instrText xml:space="preserve"> PAGEREF _Toc531272135 \h </w:instrText>
            </w:r>
            <w:r w:rsidR="00DD0F4C" w:rsidRPr="00DD0F4C">
              <w:rPr>
                <w:rFonts w:ascii="Times New Roman" w:hAnsi="Times New Roman" w:cs="Times New Roman"/>
                <w:noProof/>
                <w:webHidden/>
                <w:sz w:val="26"/>
                <w:szCs w:val="26"/>
              </w:rPr>
            </w:r>
            <w:r w:rsidR="00DD0F4C" w:rsidRPr="00DD0F4C">
              <w:rPr>
                <w:rFonts w:ascii="Times New Roman" w:hAnsi="Times New Roman" w:cs="Times New Roman"/>
                <w:noProof/>
                <w:webHidden/>
                <w:sz w:val="26"/>
                <w:szCs w:val="26"/>
              </w:rPr>
              <w:fldChar w:fldCharType="separate"/>
            </w:r>
            <w:r w:rsidR="00350CD7">
              <w:rPr>
                <w:rFonts w:ascii="Times New Roman" w:hAnsi="Times New Roman" w:cs="Times New Roman"/>
                <w:noProof/>
                <w:webHidden/>
                <w:sz w:val="26"/>
                <w:szCs w:val="26"/>
              </w:rPr>
              <w:t>69</w:t>
            </w:r>
            <w:r w:rsidR="00DD0F4C" w:rsidRPr="00DD0F4C">
              <w:rPr>
                <w:rFonts w:ascii="Times New Roman" w:hAnsi="Times New Roman" w:cs="Times New Roman"/>
                <w:noProof/>
                <w:webHidden/>
                <w:sz w:val="26"/>
                <w:szCs w:val="26"/>
              </w:rPr>
              <w:fldChar w:fldCharType="end"/>
            </w:r>
          </w:hyperlink>
        </w:p>
        <w:p w:rsidR="00DD0F4C" w:rsidRPr="00DD0F4C" w:rsidRDefault="00341B86" w:rsidP="00174A59">
          <w:pPr>
            <w:pStyle w:val="11"/>
            <w:tabs>
              <w:tab w:val="clear" w:pos="9345"/>
              <w:tab w:val="right" w:leader="dot" w:pos="8787"/>
            </w:tabs>
            <w:spacing w:after="0" w:line="240" w:lineRule="auto"/>
            <w:ind w:firstLine="0"/>
            <w:jc w:val="both"/>
            <w:rPr>
              <w:rFonts w:ascii="Times New Roman" w:hAnsi="Times New Roman" w:cs="Times New Roman"/>
              <w:noProof/>
              <w:sz w:val="26"/>
              <w:szCs w:val="26"/>
            </w:rPr>
          </w:pPr>
          <w:hyperlink w:anchor="_Toc531272136" w:history="1">
            <w:r w:rsidR="00DD0F4C" w:rsidRPr="00DD0F4C">
              <w:rPr>
                <w:rStyle w:val="a9"/>
                <w:rFonts w:ascii="Times New Roman" w:eastAsia="Times New Roman" w:hAnsi="Times New Roman" w:cs="Times New Roman"/>
                <w:noProof/>
                <w:sz w:val="26"/>
                <w:szCs w:val="26"/>
              </w:rPr>
              <w:t>5. Описание, характеристика приоритетных проектов и программ, способствующих социально-экономическому развитию города Когалыма, обоснованные предположения о возникновении новых и модернизации существующих производственных объектов на территории города</w:t>
            </w:r>
            <w:r w:rsidR="00DD0F4C" w:rsidRPr="00DD0F4C">
              <w:rPr>
                <w:rFonts w:ascii="Times New Roman" w:hAnsi="Times New Roman" w:cs="Times New Roman"/>
                <w:noProof/>
                <w:webHidden/>
                <w:sz w:val="26"/>
                <w:szCs w:val="26"/>
              </w:rPr>
              <w:tab/>
            </w:r>
            <w:r w:rsidR="00DD0F4C" w:rsidRPr="00DD0F4C">
              <w:rPr>
                <w:rFonts w:ascii="Times New Roman" w:hAnsi="Times New Roman" w:cs="Times New Roman"/>
                <w:noProof/>
                <w:webHidden/>
                <w:sz w:val="26"/>
                <w:szCs w:val="26"/>
              </w:rPr>
              <w:fldChar w:fldCharType="begin"/>
            </w:r>
            <w:r w:rsidR="00DD0F4C" w:rsidRPr="00DD0F4C">
              <w:rPr>
                <w:rFonts w:ascii="Times New Roman" w:hAnsi="Times New Roman" w:cs="Times New Roman"/>
                <w:noProof/>
                <w:webHidden/>
                <w:sz w:val="26"/>
                <w:szCs w:val="26"/>
              </w:rPr>
              <w:instrText xml:space="preserve"> PAGEREF _Toc531272136 \h </w:instrText>
            </w:r>
            <w:r w:rsidR="00DD0F4C" w:rsidRPr="00DD0F4C">
              <w:rPr>
                <w:rFonts w:ascii="Times New Roman" w:hAnsi="Times New Roman" w:cs="Times New Roman"/>
                <w:noProof/>
                <w:webHidden/>
                <w:sz w:val="26"/>
                <w:szCs w:val="26"/>
              </w:rPr>
            </w:r>
            <w:r w:rsidR="00DD0F4C" w:rsidRPr="00DD0F4C">
              <w:rPr>
                <w:rFonts w:ascii="Times New Roman" w:hAnsi="Times New Roman" w:cs="Times New Roman"/>
                <w:noProof/>
                <w:webHidden/>
                <w:sz w:val="26"/>
                <w:szCs w:val="26"/>
              </w:rPr>
              <w:fldChar w:fldCharType="separate"/>
            </w:r>
            <w:r w:rsidR="00350CD7">
              <w:rPr>
                <w:rFonts w:ascii="Times New Roman" w:hAnsi="Times New Roman" w:cs="Times New Roman"/>
                <w:noProof/>
                <w:webHidden/>
                <w:sz w:val="26"/>
                <w:szCs w:val="26"/>
              </w:rPr>
              <w:t>73</w:t>
            </w:r>
            <w:r w:rsidR="00DD0F4C" w:rsidRPr="00DD0F4C">
              <w:rPr>
                <w:rFonts w:ascii="Times New Roman" w:hAnsi="Times New Roman" w:cs="Times New Roman"/>
                <w:noProof/>
                <w:webHidden/>
                <w:sz w:val="26"/>
                <w:szCs w:val="26"/>
              </w:rPr>
              <w:fldChar w:fldCharType="end"/>
            </w:r>
          </w:hyperlink>
        </w:p>
        <w:p w:rsidR="00DD0F4C" w:rsidRPr="00DD0F4C" w:rsidRDefault="00341B86" w:rsidP="00174A59">
          <w:pPr>
            <w:pStyle w:val="11"/>
            <w:tabs>
              <w:tab w:val="clear" w:pos="9345"/>
              <w:tab w:val="right" w:leader="dot" w:pos="8787"/>
            </w:tabs>
            <w:spacing w:after="0" w:line="240" w:lineRule="auto"/>
            <w:ind w:firstLine="0"/>
            <w:jc w:val="both"/>
            <w:rPr>
              <w:rFonts w:ascii="Times New Roman" w:hAnsi="Times New Roman" w:cs="Times New Roman"/>
              <w:noProof/>
              <w:sz w:val="26"/>
              <w:szCs w:val="26"/>
            </w:rPr>
          </w:pPr>
          <w:hyperlink w:anchor="_Toc531272137" w:history="1">
            <w:r w:rsidR="00DD0F4C" w:rsidRPr="00DD0F4C">
              <w:rPr>
                <w:rStyle w:val="a9"/>
                <w:rFonts w:ascii="Times New Roman" w:eastAsia="Times New Roman" w:hAnsi="Times New Roman" w:cs="Times New Roman"/>
                <w:noProof/>
                <w:sz w:val="26"/>
                <w:szCs w:val="26"/>
              </w:rPr>
              <w:t>6. Развитие инвестиционной деятельности в городе Когалыме</w:t>
            </w:r>
            <w:r w:rsidR="00DD0F4C" w:rsidRPr="00DD0F4C">
              <w:rPr>
                <w:rFonts w:ascii="Times New Roman" w:hAnsi="Times New Roman" w:cs="Times New Roman"/>
                <w:noProof/>
                <w:webHidden/>
                <w:sz w:val="26"/>
                <w:szCs w:val="26"/>
              </w:rPr>
              <w:tab/>
            </w:r>
            <w:r w:rsidR="00DD0F4C" w:rsidRPr="00DD0F4C">
              <w:rPr>
                <w:rFonts w:ascii="Times New Roman" w:hAnsi="Times New Roman" w:cs="Times New Roman"/>
                <w:noProof/>
                <w:webHidden/>
                <w:sz w:val="26"/>
                <w:szCs w:val="26"/>
              </w:rPr>
              <w:fldChar w:fldCharType="begin"/>
            </w:r>
            <w:r w:rsidR="00DD0F4C" w:rsidRPr="00DD0F4C">
              <w:rPr>
                <w:rFonts w:ascii="Times New Roman" w:hAnsi="Times New Roman" w:cs="Times New Roman"/>
                <w:noProof/>
                <w:webHidden/>
                <w:sz w:val="26"/>
                <w:szCs w:val="26"/>
              </w:rPr>
              <w:instrText xml:space="preserve"> PAGEREF _Toc531272137 \h </w:instrText>
            </w:r>
            <w:r w:rsidR="00DD0F4C" w:rsidRPr="00DD0F4C">
              <w:rPr>
                <w:rFonts w:ascii="Times New Roman" w:hAnsi="Times New Roman" w:cs="Times New Roman"/>
                <w:noProof/>
                <w:webHidden/>
                <w:sz w:val="26"/>
                <w:szCs w:val="26"/>
              </w:rPr>
            </w:r>
            <w:r w:rsidR="00DD0F4C" w:rsidRPr="00DD0F4C">
              <w:rPr>
                <w:rFonts w:ascii="Times New Roman" w:hAnsi="Times New Roman" w:cs="Times New Roman"/>
                <w:noProof/>
                <w:webHidden/>
                <w:sz w:val="26"/>
                <w:szCs w:val="26"/>
              </w:rPr>
              <w:fldChar w:fldCharType="separate"/>
            </w:r>
            <w:r w:rsidR="00350CD7">
              <w:rPr>
                <w:rFonts w:ascii="Times New Roman" w:hAnsi="Times New Roman" w:cs="Times New Roman"/>
                <w:noProof/>
                <w:webHidden/>
                <w:sz w:val="26"/>
                <w:szCs w:val="26"/>
              </w:rPr>
              <w:t>77</w:t>
            </w:r>
            <w:r w:rsidR="00DD0F4C" w:rsidRPr="00DD0F4C">
              <w:rPr>
                <w:rFonts w:ascii="Times New Roman" w:hAnsi="Times New Roman" w:cs="Times New Roman"/>
                <w:noProof/>
                <w:webHidden/>
                <w:sz w:val="26"/>
                <w:szCs w:val="26"/>
              </w:rPr>
              <w:fldChar w:fldCharType="end"/>
            </w:r>
          </w:hyperlink>
        </w:p>
        <w:p w:rsidR="00DD0F4C" w:rsidRPr="00DD0F4C" w:rsidRDefault="00341B86" w:rsidP="00174A59">
          <w:pPr>
            <w:pStyle w:val="11"/>
            <w:tabs>
              <w:tab w:val="clear" w:pos="9345"/>
              <w:tab w:val="right" w:leader="dot" w:pos="8787"/>
            </w:tabs>
            <w:spacing w:after="0" w:line="240" w:lineRule="auto"/>
            <w:ind w:firstLine="0"/>
            <w:jc w:val="both"/>
            <w:rPr>
              <w:rFonts w:ascii="Times New Roman" w:hAnsi="Times New Roman" w:cs="Times New Roman"/>
              <w:noProof/>
              <w:sz w:val="26"/>
              <w:szCs w:val="26"/>
            </w:rPr>
          </w:pPr>
          <w:hyperlink w:anchor="_Toc531272138" w:history="1">
            <w:r w:rsidR="00DD0F4C" w:rsidRPr="00DD0F4C">
              <w:rPr>
                <w:rStyle w:val="a9"/>
                <w:rFonts w:ascii="Times New Roman" w:eastAsia="Times New Roman" w:hAnsi="Times New Roman" w:cs="Times New Roman"/>
                <w:noProof/>
                <w:sz w:val="26"/>
                <w:szCs w:val="26"/>
              </w:rPr>
              <w:t>7. Механизмы реализации Стратегии города Когалыма</w:t>
            </w:r>
            <w:r w:rsidR="00DD0F4C" w:rsidRPr="00DD0F4C">
              <w:rPr>
                <w:rFonts w:ascii="Times New Roman" w:hAnsi="Times New Roman" w:cs="Times New Roman"/>
                <w:noProof/>
                <w:webHidden/>
                <w:sz w:val="26"/>
                <w:szCs w:val="26"/>
              </w:rPr>
              <w:tab/>
            </w:r>
            <w:r w:rsidR="00DD0F4C" w:rsidRPr="00DD0F4C">
              <w:rPr>
                <w:rFonts w:ascii="Times New Roman" w:hAnsi="Times New Roman" w:cs="Times New Roman"/>
                <w:noProof/>
                <w:webHidden/>
                <w:sz w:val="26"/>
                <w:szCs w:val="26"/>
              </w:rPr>
              <w:fldChar w:fldCharType="begin"/>
            </w:r>
            <w:r w:rsidR="00DD0F4C" w:rsidRPr="00DD0F4C">
              <w:rPr>
                <w:rFonts w:ascii="Times New Roman" w:hAnsi="Times New Roman" w:cs="Times New Roman"/>
                <w:noProof/>
                <w:webHidden/>
                <w:sz w:val="26"/>
                <w:szCs w:val="26"/>
              </w:rPr>
              <w:instrText xml:space="preserve"> PAGEREF _Toc531272138 \h </w:instrText>
            </w:r>
            <w:r w:rsidR="00DD0F4C" w:rsidRPr="00DD0F4C">
              <w:rPr>
                <w:rFonts w:ascii="Times New Roman" w:hAnsi="Times New Roman" w:cs="Times New Roman"/>
                <w:noProof/>
                <w:webHidden/>
                <w:sz w:val="26"/>
                <w:szCs w:val="26"/>
              </w:rPr>
            </w:r>
            <w:r w:rsidR="00DD0F4C" w:rsidRPr="00DD0F4C">
              <w:rPr>
                <w:rFonts w:ascii="Times New Roman" w:hAnsi="Times New Roman" w:cs="Times New Roman"/>
                <w:noProof/>
                <w:webHidden/>
                <w:sz w:val="26"/>
                <w:szCs w:val="26"/>
              </w:rPr>
              <w:fldChar w:fldCharType="separate"/>
            </w:r>
            <w:r w:rsidR="00350CD7">
              <w:rPr>
                <w:rFonts w:ascii="Times New Roman" w:hAnsi="Times New Roman" w:cs="Times New Roman"/>
                <w:noProof/>
                <w:webHidden/>
                <w:sz w:val="26"/>
                <w:szCs w:val="26"/>
              </w:rPr>
              <w:t>78</w:t>
            </w:r>
            <w:r w:rsidR="00DD0F4C" w:rsidRPr="00DD0F4C">
              <w:rPr>
                <w:rFonts w:ascii="Times New Roman" w:hAnsi="Times New Roman" w:cs="Times New Roman"/>
                <w:noProof/>
                <w:webHidden/>
                <w:sz w:val="26"/>
                <w:szCs w:val="26"/>
              </w:rPr>
              <w:fldChar w:fldCharType="end"/>
            </w:r>
          </w:hyperlink>
        </w:p>
        <w:p w:rsidR="00DD0F4C" w:rsidRPr="00DD0F4C" w:rsidRDefault="00341B86" w:rsidP="00174A59">
          <w:pPr>
            <w:pStyle w:val="21"/>
            <w:tabs>
              <w:tab w:val="clear" w:pos="8777"/>
              <w:tab w:val="right" w:leader="dot" w:pos="8787"/>
            </w:tabs>
            <w:spacing w:line="240" w:lineRule="auto"/>
            <w:ind w:left="0"/>
            <w:jc w:val="both"/>
            <w:rPr>
              <w:rFonts w:ascii="Times New Roman" w:hAnsi="Times New Roman" w:cs="Times New Roman"/>
              <w:noProof/>
              <w:sz w:val="26"/>
              <w:szCs w:val="26"/>
            </w:rPr>
          </w:pPr>
          <w:hyperlink w:anchor="_Toc531272139" w:history="1">
            <w:r w:rsidR="00DD0F4C" w:rsidRPr="00DD0F4C">
              <w:rPr>
                <w:rStyle w:val="a9"/>
                <w:rFonts w:ascii="Times New Roman" w:hAnsi="Times New Roman" w:cs="Times New Roman"/>
                <w:noProof/>
                <w:sz w:val="26"/>
                <w:szCs w:val="26"/>
              </w:rPr>
              <w:t>7.1. Организационные, правовые механизмы, механизмы в области подготовки градостроительной и иной документации по планированию развития территории города Когалыма, механизмы информационно-технического обеспечения и финансовые механизмы</w:t>
            </w:r>
            <w:r w:rsidR="00DD0F4C" w:rsidRPr="00DD0F4C">
              <w:rPr>
                <w:rFonts w:ascii="Times New Roman" w:hAnsi="Times New Roman" w:cs="Times New Roman"/>
                <w:noProof/>
                <w:webHidden/>
                <w:sz w:val="26"/>
                <w:szCs w:val="26"/>
              </w:rPr>
              <w:tab/>
            </w:r>
            <w:r w:rsidR="00DD0F4C" w:rsidRPr="00DD0F4C">
              <w:rPr>
                <w:rFonts w:ascii="Times New Roman" w:hAnsi="Times New Roman" w:cs="Times New Roman"/>
                <w:noProof/>
                <w:webHidden/>
                <w:sz w:val="26"/>
                <w:szCs w:val="26"/>
              </w:rPr>
              <w:fldChar w:fldCharType="begin"/>
            </w:r>
            <w:r w:rsidR="00DD0F4C" w:rsidRPr="00DD0F4C">
              <w:rPr>
                <w:rFonts w:ascii="Times New Roman" w:hAnsi="Times New Roman" w:cs="Times New Roman"/>
                <w:noProof/>
                <w:webHidden/>
                <w:sz w:val="26"/>
                <w:szCs w:val="26"/>
              </w:rPr>
              <w:instrText xml:space="preserve"> PAGEREF _Toc531272139 \h </w:instrText>
            </w:r>
            <w:r w:rsidR="00DD0F4C" w:rsidRPr="00DD0F4C">
              <w:rPr>
                <w:rFonts w:ascii="Times New Roman" w:hAnsi="Times New Roman" w:cs="Times New Roman"/>
                <w:noProof/>
                <w:webHidden/>
                <w:sz w:val="26"/>
                <w:szCs w:val="26"/>
              </w:rPr>
            </w:r>
            <w:r w:rsidR="00DD0F4C" w:rsidRPr="00DD0F4C">
              <w:rPr>
                <w:rFonts w:ascii="Times New Roman" w:hAnsi="Times New Roman" w:cs="Times New Roman"/>
                <w:noProof/>
                <w:webHidden/>
                <w:sz w:val="26"/>
                <w:szCs w:val="26"/>
              </w:rPr>
              <w:fldChar w:fldCharType="separate"/>
            </w:r>
            <w:r w:rsidR="00350CD7">
              <w:rPr>
                <w:rFonts w:ascii="Times New Roman" w:hAnsi="Times New Roman" w:cs="Times New Roman"/>
                <w:noProof/>
                <w:webHidden/>
                <w:sz w:val="26"/>
                <w:szCs w:val="26"/>
              </w:rPr>
              <w:t>78</w:t>
            </w:r>
            <w:r w:rsidR="00DD0F4C" w:rsidRPr="00DD0F4C">
              <w:rPr>
                <w:rFonts w:ascii="Times New Roman" w:hAnsi="Times New Roman" w:cs="Times New Roman"/>
                <w:noProof/>
                <w:webHidden/>
                <w:sz w:val="26"/>
                <w:szCs w:val="26"/>
              </w:rPr>
              <w:fldChar w:fldCharType="end"/>
            </w:r>
          </w:hyperlink>
        </w:p>
        <w:p w:rsidR="00DD0F4C" w:rsidRPr="00DD0F4C" w:rsidRDefault="00341B86" w:rsidP="00174A59">
          <w:pPr>
            <w:pStyle w:val="21"/>
            <w:tabs>
              <w:tab w:val="clear" w:pos="8777"/>
              <w:tab w:val="right" w:leader="dot" w:pos="8787"/>
            </w:tabs>
            <w:spacing w:line="240" w:lineRule="auto"/>
            <w:ind w:left="0"/>
            <w:jc w:val="both"/>
            <w:rPr>
              <w:rFonts w:ascii="Times New Roman" w:hAnsi="Times New Roman" w:cs="Times New Roman"/>
              <w:noProof/>
              <w:sz w:val="26"/>
              <w:szCs w:val="26"/>
            </w:rPr>
          </w:pPr>
          <w:hyperlink w:anchor="_Toc531272140" w:history="1">
            <w:r w:rsidR="00DD0F4C" w:rsidRPr="00DD0F4C">
              <w:rPr>
                <w:rStyle w:val="a9"/>
                <w:rFonts w:ascii="Times New Roman" w:hAnsi="Times New Roman" w:cs="Times New Roman"/>
                <w:noProof/>
                <w:sz w:val="26"/>
                <w:szCs w:val="26"/>
              </w:rPr>
              <w:t>7.2. Перечень основных мероприятий по реализации Стратегии города Когалыма в рамках приоритетов развития</w:t>
            </w:r>
            <w:r w:rsidR="00DD0F4C" w:rsidRPr="00DD0F4C">
              <w:rPr>
                <w:rFonts w:ascii="Times New Roman" w:hAnsi="Times New Roman" w:cs="Times New Roman"/>
                <w:noProof/>
                <w:webHidden/>
                <w:sz w:val="26"/>
                <w:szCs w:val="26"/>
              </w:rPr>
              <w:tab/>
            </w:r>
            <w:r w:rsidR="00DD0F4C" w:rsidRPr="00DD0F4C">
              <w:rPr>
                <w:rFonts w:ascii="Times New Roman" w:hAnsi="Times New Roman" w:cs="Times New Roman"/>
                <w:noProof/>
                <w:webHidden/>
                <w:sz w:val="26"/>
                <w:szCs w:val="26"/>
              </w:rPr>
              <w:fldChar w:fldCharType="begin"/>
            </w:r>
            <w:r w:rsidR="00DD0F4C" w:rsidRPr="00DD0F4C">
              <w:rPr>
                <w:rFonts w:ascii="Times New Roman" w:hAnsi="Times New Roman" w:cs="Times New Roman"/>
                <w:noProof/>
                <w:webHidden/>
                <w:sz w:val="26"/>
                <w:szCs w:val="26"/>
              </w:rPr>
              <w:instrText xml:space="preserve"> PAGEREF _Toc531272140 \h </w:instrText>
            </w:r>
            <w:r w:rsidR="00DD0F4C" w:rsidRPr="00DD0F4C">
              <w:rPr>
                <w:rFonts w:ascii="Times New Roman" w:hAnsi="Times New Roman" w:cs="Times New Roman"/>
                <w:noProof/>
                <w:webHidden/>
                <w:sz w:val="26"/>
                <w:szCs w:val="26"/>
              </w:rPr>
            </w:r>
            <w:r w:rsidR="00DD0F4C" w:rsidRPr="00DD0F4C">
              <w:rPr>
                <w:rFonts w:ascii="Times New Roman" w:hAnsi="Times New Roman" w:cs="Times New Roman"/>
                <w:noProof/>
                <w:webHidden/>
                <w:sz w:val="26"/>
                <w:szCs w:val="26"/>
              </w:rPr>
              <w:fldChar w:fldCharType="separate"/>
            </w:r>
            <w:r w:rsidR="00350CD7">
              <w:rPr>
                <w:rFonts w:ascii="Times New Roman" w:hAnsi="Times New Roman" w:cs="Times New Roman"/>
                <w:noProof/>
                <w:webHidden/>
                <w:sz w:val="26"/>
                <w:szCs w:val="26"/>
              </w:rPr>
              <w:t>81</w:t>
            </w:r>
            <w:r w:rsidR="00DD0F4C" w:rsidRPr="00DD0F4C">
              <w:rPr>
                <w:rFonts w:ascii="Times New Roman" w:hAnsi="Times New Roman" w:cs="Times New Roman"/>
                <w:noProof/>
                <w:webHidden/>
                <w:sz w:val="26"/>
                <w:szCs w:val="26"/>
              </w:rPr>
              <w:fldChar w:fldCharType="end"/>
            </w:r>
          </w:hyperlink>
        </w:p>
        <w:p w:rsidR="00DD0F4C" w:rsidRPr="00DD0F4C" w:rsidRDefault="00341B86" w:rsidP="00174A59">
          <w:pPr>
            <w:pStyle w:val="21"/>
            <w:tabs>
              <w:tab w:val="clear" w:pos="8777"/>
              <w:tab w:val="right" w:leader="dot" w:pos="8787"/>
            </w:tabs>
            <w:spacing w:line="240" w:lineRule="auto"/>
            <w:ind w:left="0"/>
            <w:jc w:val="both"/>
            <w:rPr>
              <w:rFonts w:ascii="Times New Roman" w:hAnsi="Times New Roman" w:cs="Times New Roman"/>
              <w:noProof/>
              <w:sz w:val="26"/>
              <w:szCs w:val="26"/>
            </w:rPr>
          </w:pPr>
          <w:hyperlink w:anchor="_Toc531272141" w:history="1">
            <w:r w:rsidR="00DD0F4C" w:rsidRPr="00DD0F4C">
              <w:rPr>
                <w:rStyle w:val="a9"/>
                <w:rFonts w:ascii="Times New Roman" w:eastAsia="Times New Roman" w:hAnsi="Times New Roman" w:cs="Times New Roman"/>
                <w:noProof/>
                <w:sz w:val="26"/>
                <w:szCs w:val="26"/>
              </w:rPr>
              <w:t>7.3. Источники финансирования мероприятий. Оценка финансовых ресурсов, необходимых для реализации Стратегии города Когалыма</w:t>
            </w:r>
            <w:r w:rsidR="00DD0F4C" w:rsidRPr="00DD0F4C">
              <w:rPr>
                <w:rFonts w:ascii="Times New Roman" w:hAnsi="Times New Roman" w:cs="Times New Roman"/>
                <w:noProof/>
                <w:webHidden/>
                <w:sz w:val="26"/>
                <w:szCs w:val="26"/>
              </w:rPr>
              <w:tab/>
            </w:r>
            <w:r w:rsidR="00DD0F4C" w:rsidRPr="00DD0F4C">
              <w:rPr>
                <w:rFonts w:ascii="Times New Roman" w:hAnsi="Times New Roman" w:cs="Times New Roman"/>
                <w:noProof/>
                <w:webHidden/>
                <w:sz w:val="26"/>
                <w:szCs w:val="26"/>
              </w:rPr>
              <w:fldChar w:fldCharType="begin"/>
            </w:r>
            <w:r w:rsidR="00DD0F4C" w:rsidRPr="00DD0F4C">
              <w:rPr>
                <w:rFonts w:ascii="Times New Roman" w:hAnsi="Times New Roman" w:cs="Times New Roman"/>
                <w:noProof/>
                <w:webHidden/>
                <w:sz w:val="26"/>
                <w:szCs w:val="26"/>
              </w:rPr>
              <w:instrText xml:space="preserve"> PAGEREF _Toc531272141 \h </w:instrText>
            </w:r>
            <w:r w:rsidR="00DD0F4C" w:rsidRPr="00DD0F4C">
              <w:rPr>
                <w:rFonts w:ascii="Times New Roman" w:hAnsi="Times New Roman" w:cs="Times New Roman"/>
                <w:noProof/>
                <w:webHidden/>
                <w:sz w:val="26"/>
                <w:szCs w:val="26"/>
              </w:rPr>
            </w:r>
            <w:r w:rsidR="00DD0F4C" w:rsidRPr="00DD0F4C">
              <w:rPr>
                <w:rFonts w:ascii="Times New Roman" w:hAnsi="Times New Roman" w:cs="Times New Roman"/>
                <w:noProof/>
                <w:webHidden/>
                <w:sz w:val="26"/>
                <w:szCs w:val="26"/>
              </w:rPr>
              <w:fldChar w:fldCharType="separate"/>
            </w:r>
            <w:r w:rsidR="00350CD7">
              <w:rPr>
                <w:rFonts w:ascii="Times New Roman" w:hAnsi="Times New Roman" w:cs="Times New Roman"/>
                <w:noProof/>
                <w:webHidden/>
                <w:sz w:val="26"/>
                <w:szCs w:val="26"/>
              </w:rPr>
              <w:t>81</w:t>
            </w:r>
            <w:r w:rsidR="00DD0F4C" w:rsidRPr="00DD0F4C">
              <w:rPr>
                <w:rFonts w:ascii="Times New Roman" w:hAnsi="Times New Roman" w:cs="Times New Roman"/>
                <w:noProof/>
                <w:webHidden/>
                <w:sz w:val="26"/>
                <w:szCs w:val="26"/>
              </w:rPr>
              <w:fldChar w:fldCharType="end"/>
            </w:r>
          </w:hyperlink>
        </w:p>
        <w:p w:rsidR="00DD0F4C" w:rsidRPr="00DD0F4C" w:rsidRDefault="00341B86" w:rsidP="00174A59">
          <w:pPr>
            <w:pStyle w:val="11"/>
            <w:tabs>
              <w:tab w:val="clear" w:pos="9345"/>
              <w:tab w:val="right" w:leader="dot" w:pos="8787"/>
            </w:tabs>
            <w:spacing w:after="0" w:line="240" w:lineRule="auto"/>
            <w:ind w:firstLine="0"/>
            <w:jc w:val="both"/>
            <w:rPr>
              <w:rFonts w:ascii="Times New Roman" w:hAnsi="Times New Roman" w:cs="Times New Roman"/>
              <w:noProof/>
              <w:sz w:val="26"/>
              <w:szCs w:val="26"/>
            </w:rPr>
          </w:pPr>
          <w:hyperlink w:anchor="_Toc531272142" w:history="1">
            <w:r w:rsidR="00DD0F4C" w:rsidRPr="00DD0F4C">
              <w:rPr>
                <w:rStyle w:val="a9"/>
                <w:rFonts w:ascii="Times New Roman" w:eastAsia="Times New Roman" w:hAnsi="Times New Roman" w:cs="Times New Roman"/>
                <w:noProof/>
                <w:sz w:val="26"/>
                <w:szCs w:val="26"/>
              </w:rPr>
              <w:t>8. Определение и оценка ключевых рисков реализации Стратегии города Когалыма, определение путей их минимизации. Оценка рисков бюджетной разбалансированности в различных прогнозных сценариях</w:t>
            </w:r>
            <w:r w:rsidR="00DD0F4C" w:rsidRPr="00DD0F4C">
              <w:rPr>
                <w:rFonts w:ascii="Times New Roman" w:hAnsi="Times New Roman" w:cs="Times New Roman"/>
                <w:noProof/>
                <w:webHidden/>
                <w:sz w:val="26"/>
                <w:szCs w:val="26"/>
              </w:rPr>
              <w:tab/>
            </w:r>
            <w:r w:rsidR="00DD0F4C" w:rsidRPr="00DD0F4C">
              <w:rPr>
                <w:rFonts w:ascii="Times New Roman" w:hAnsi="Times New Roman" w:cs="Times New Roman"/>
                <w:noProof/>
                <w:webHidden/>
                <w:sz w:val="26"/>
                <w:szCs w:val="26"/>
              </w:rPr>
              <w:fldChar w:fldCharType="begin"/>
            </w:r>
            <w:r w:rsidR="00DD0F4C" w:rsidRPr="00DD0F4C">
              <w:rPr>
                <w:rFonts w:ascii="Times New Roman" w:hAnsi="Times New Roman" w:cs="Times New Roman"/>
                <w:noProof/>
                <w:webHidden/>
                <w:sz w:val="26"/>
                <w:szCs w:val="26"/>
              </w:rPr>
              <w:instrText xml:space="preserve"> PAGEREF _Toc531272142 \h </w:instrText>
            </w:r>
            <w:r w:rsidR="00DD0F4C" w:rsidRPr="00DD0F4C">
              <w:rPr>
                <w:rFonts w:ascii="Times New Roman" w:hAnsi="Times New Roman" w:cs="Times New Roman"/>
                <w:noProof/>
                <w:webHidden/>
                <w:sz w:val="26"/>
                <w:szCs w:val="26"/>
              </w:rPr>
            </w:r>
            <w:r w:rsidR="00DD0F4C" w:rsidRPr="00DD0F4C">
              <w:rPr>
                <w:rFonts w:ascii="Times New Roman" w:hAnsi="Times New Roman" w:cs="Times New Roman"/>
                <w:noProof/>
                <w:webHidden/>
                <w:sz w:val="26"/>
                <w:szCs w:val="26"/>
              </w:rPr>
              <w:fldChar w:fldCharType="separate"/>
            </w:r>
            <w:r w:rsidR="00350CD7">
              <w:rPr>
                <w:rFonts w:ascii="Times New Roman" w:hAnsi="Times New Roman" w:cs="Times New Roman"/>
                <w:noProof/>
                <w:webHidden/>
                <w:sz w:val="26"/>
                <w:szCs w:val="26"/>
              </w:rPr>
              <w:t>83</w:t>
            </w:r>
            <w:r w:rsidR="00DD0F4C" w:rsidRPr="00DD0F4C">
              <w:rPr>
                <w:rFonts w:ascii="Times New Roman" w:hAnsi="Times New Roman" w:cs="Times New Roman"/>
                <w:noProof/>
                <w:webHidden/>
                <w:sz w:val="26"/>
                <w:szCs w:val="26"/>
              </w:rPr>
              <w:fldChar w:fldCharType="end"/>
            </w:r>
          </w:hyperlink>
        </w:p>
        <w:p w:rsidR="00DD0F4C" w:rsidRPr="00DD0F4C" w:rsidRDefault="00341B86" w:rsidP="00174A59">
          <w:pPr>
            <w:pStyle w:val="11"/>
            <w:tabs>
              <w:tab w:val="clear" w:pos="9345"/>
              <w:tab w:val="right" w:leader="dot" w:pos="8787"/>
            </w:tabs>
            <w:spacing w:after="0" w:line="240" w:lineRule="auto"/>
            <w:ind w:firstLine="0"/>
            <w:jc w:val="both"/>
            <w:rPr>
              <w:rFonts w:ascii="Times New Roman" w:hAnsi="Times New Roman" w:cs="Times New Roman"/>
              <w:noProof/>
              <w:sz w:val="26"/>
              <w:szCs w:val="26"/>
            </w:rPr>
          </w:pPr>
          <w:hyperlink w:anchor="_Toc531272143" w:history="1">
            <w:r w:rsidR="00DD0F4C" w:rsidRPr="00DD0F4C">
              <w:rPr>
                <w:rStyle w:val="a9"/>
                <w:rFonts w:ascii="Times New Roman" w:hAnsi="Times New Roman" w:cs="Times New Roman"/>
                <w:noProof/>
                <w:sz w:val="26"/>
                <w:szCs w:val="26"/>
              </w:rPr>
              <w:t>9. Определение ожидаемых социально-экономических результатов реализации Стратегии города Когалыма.</w:t>
            </w:r>
            <w:r w:rsidR="00DD0F4C" w:rsidRPr="00DD0F4C">
              <w:rPr>
                <w:rStyle w:val="a9"/>
                <w:rFonts w:ascii="Times New Roman" w:eastAsia="Times New Roman" w:hAnsi="Times New Roman" w:cs="Times New Roman"/>
                <w:noProof/>
                <w:sz w:val="26"/>
                <w:szCs w:val="26"/>
              </w:rPr>
              <w:t xml:space="preserve"> Оценка бюджетного, социального, экономического эффектов от реализации Стратегии города Когалыма</w:t>
            </w:r>
            <w:r w:rsidR="00DD0F4C" w:rsidRPr="00DD0F4C">
              <w:rPr>
                <w:rFonts w:ascii="Times New Roman" w:hAnsi="Times New Roman" w:cs="Times New Roman"/>
                <w:noProof/>
                <w:webHidden/>
                <w:sz w:val="26"/>
                <w:szCs w:val="26"/>
              </w:rPr>
              <w:tab/>
            </w:r>
            <w:r w:rsidR="00DD0F4C" w:rsidRPr="00DD0F4C">
              <w:rPr>
                <w:rFonts w:ascii="Times New Roman" w:hAnsi="Times New Roman" w:cs="Times New Roman"/>
                <w:noProof/>
                <w:webHidden/>
                <w:sz w:val="26"/>
                <w:szCs w:val="26"/>
              </w:rPr>
              <w:fldChar w:fldCharType="begin"/>
            </w:r>
            <w:r w:rsidR="00DD0F4C" w:rsidRPr="00DD0F4C">
              <w:rPr>
                <w:rFonts w:ascii="Times New Roman" w:hAnsi="Times New Roman" w:cs="Times New Roman"/>
                <w:noProof/>
                <w:webHidden/>
                <w:sz w:val="26"/>
                <w:szCs w:val="26"/>
              </w:rPr>
              <w:instrText xml:space="preserve"> PAGEREF _Toc531272143 \h </w:instrText>
            </w:r>
            <w:r w:rsidR="00DD0F4C" w:rsidRPr="00DD0F4C">
              <w:rPr>
                <w:rFonts w:ascii="Times New Roman" w:hAnsi="Times New Roman" w:cs="Times New Roman"/>
                <w:noProof/>
                <w:webHidden/>
                <w:sz w:val="26"/>
                <w:szCs w:val="26"/>
              </w:rPr>
            </w:r>
            <w:r w:rsidR="00DD0F4C" w:rsidRPr="00DD0F4C">
              <w:rPr>
                <w:rFonts w:ascii="Times New Roman" w:hAnsi="Times New Roman" w:cs="Times New Roman"/>
                <w:noProof/>
                <w:webHidden/>
                <w:sz w:val="26"/>
                <w:szCs w:val="26"/>
              </w:rPr>
              <w:fldChar w:fldCharType="separate"/>
            </w:r>
            <w:r w:rsidR="00350CD7">
              <w:rPr>
                <w:rFonts w:ascii="Times New Roman" w:hAnsi="Times New Roman" w:cs="Times New Roman"/>
                <w:noProof/>
                <w:webHidden/>
                <w:sz w:val="26"/>
                <w:szCs w:val="26"/>
              </w:rPr>
              <w:t>84</w:t>
            </w:r>
            <w:r w:rsidR="00DD0F4C" w:rsidRPr="00DD0F4C">
              <w:rPr>
                <w:rFonts w:ascii="Times New Roman" w:hAnsi="Times New Roman" w:cs="Times New Roman"/>
                <w:noProof/>
                <w:webHidden/>
                <w:sz w:val="26"/>
                <w:szCs w:val="26"/>
              </w:rPr>
              <w:fldChar w:fldCharType="end"/>
            </w:r>
          </w:hyperlink>
        </w:p>
        <w:p w:rsidR="007A3D6E" w:rsidRPr="00DD0F4C" w:rsidRDefault="00C246DF" w:rsidP="00174A59">
          <w:pPr>
            <w:tabs>
              <w:tab w:val="right" w:leader="dot" w:pos="8787"/>
            </w:tabs>
            <w:spacing w:after="0" w:line="240" w:lineRule="auto"/>
            <w:jc w:val="both"/>
            <w:rPr>
              <w:rFonts w:ascii="Times New Roman" w:hAnsi="Times New Roman" w:cs="Times New Roman"/>
              <w:sz w:val="26"/>
              <w:szCs w:val="26"/>
            </w:rPr>
          </w:pPr>
          <w:r w:rsidRPr="00DD0F4C">
            <w:rPr>
              <w:rFonts w:ascii="Times New Roman" w:hAnsi="Times New Roman" w:cs="Times New Roman"/>
              <w:bCs/>
              <w:sz w:val="26"/>
              <w:szCs w:val="26"/>
            </w:rPr>
            <w:fldChar w:fldCharType="end"/>
          </w:r>
        </w:p>
      </w:sdtContent>
    </w:sdt>
    <w:p w:rsidR="007A3D6E" w:rsidRPr="00671070" w:rsidRDefault="007A3D6E" w:rsidP="00A25EE6">
      <w:pPr>
        <w:pStyle w:val="a6"/>
        <w:ind w:firstLine="680"/>
        <w:jc w:val="both"/>
        <w:rPr>
          <w:rFonts w:ascii="Times New Roman" w:eastAsia="Times New Roman" w:hAnsi="Times New Roman" w:cs="Times New Roman"/>
          <w:sz w:val="26"/>
          <w:szCs w:val="26"/>
        </w:rPr>
      </w:pPr>
    </w:p>
    <w:p w:rsidR="001A62F3" w:rsidRPr="00671070" w:rsidRDefault="001A62F3" w:rsidP="00A25EE6">
      <w:pPr>
        <w:spacing w:after="0" w:line="240" w:lineRule="auto"/>
        <w:ind w:firstLine="680"/>
        <w:rPr>
          <w:rFonts w:ascii="Times New Roman" w:eastAsia="Times New Roman" w:hAnsi="Times New Roman" w:cs="Times New Roman"/>
          <w:sz w:val="26"/>
          <w:szCs w:val="26"/>
          <w:lang w:eastAsia="en-US"/>
        </w:rPr>
      </w:pPr>
      <w:r w:rsidRPr="00671070">
        <w:rPr>
          <w:rFonts w:ascii="Times New Roman" w:eastAsia="Times New Roman" w:hAnsi="Times New Roman" w:cs="Times New Roman"/>
          <w:sz w:val="26"/>
          <w:szCs w:val="26"/>
          <w:lang w:eastAsia="en-US"/>
        </w:rPr>
        <w:br w:type="page"/>
      </w:r>
    </w:p>
    <w:p w:rsidR="001A62F3" w:rsidRPr="00671070" w:rsidRDefault="008D7B83" w:rsidP="00174A59">
      <w:pPr>
        <w:pStyle w:val="1"/>
        <w:spacing w:before="0" w:line="240" w:lineRule="auto"/>
        <w:ind w:firstLine="680"/>
        <w:jc w:val="center"/>
        <w:rPr>
          <w:rFonts w:ascii="Times New Roman" w:eastAsia="Times New Roman" w:hAnsi="Times New Roman" w:cs="Times New Roman"/>
          <w:color w:val="auto"/>
          <w:sz w:val="26"/>
          <w:szCs w:val="26"/>
          <w:lang w:eastAsia="en-US"/>
        </w:rPr>
      </w:pPr>
      <w:bookmarkStart w:id="1" w:name="_Toc531272115"/>
      <w:r w:rsidRPr="00671070">
        <w:rPr>
          <w:rFonts w:ascii="Times New Roman" w:eastAsia="Times New Roman" w:hAnsi="Times New Roman" w:cs="Times New Roman"/>
          <w:color w:val="auto"/>
          <w:sz w:val="26"/>
          <w:szCs w:val="26"/>
          <w:lang w:eastAsia="en-US"/>
        </w:rPr>
        <w:t>ВВЕДЕНИЕ</w:t>
      </w:r>
      <w:bookmarkEnd w:id="1"/>
    </w:p>
    <w:p w:rsidR="00F127A6" w:rsidRPr="00174A59" w:rsidRDefault="00F127A6" w:rsidP="00174A59">
      <w:pPr>
        <w:spacing w:after="0" w:line="240" w:lineRule="auto"/>
        <w:rPr>
          <w:sz w:val="26"/>
          <w:szCs w:val="26"/>
          <w:lang w:eastAsia="en-US"/>
        </w:rPr>
      </w:pPr>
    </w:p>
    <w:p w:rsidR="00C0424D" w:rsidRPr="00671070" w:rsidRDefault="00A25EE6" w:rsidP="00174A59">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Поселок </w:t>
      </w:r>
      <w:r w:rsidR="001A62F3" w:rsidRPr="00671070">
        <w:rPr>
          <w:rFonts w:ascii="Times New Roman" w:eastAsia="Calibri" w:hAnsi="Times New Roman" w:cs="Times New Roman"/>
          <w:sz w:val="26"/>
          <w:szCs w:val="26"/>
          <w:lang w:eastAsia="en-US"/>
        </w:rPr>
        <w:t>Когалым</w:t>
      </w:r>
      <w:r w:rsidRPr="00671070">
        <w:rPr>
          <w:rFonts w:ascii="Times New Roman" w:eastAsia="Calibri" w:hAnsi="Times New Roman" w:cs="Times New Roman"/>
          <w:sz w:val="26"/>
          <w:szCs w:val="26"/>
          <w:lang w:eastAsia="en-US"/>
        </w:rPr>
        <w:t>ский</w:t>
      </w:r>
      <w:r w:rsidR="001A62F3" w:rsidRPr="00671070">
        <w:rPr>
          <w:rFonts w:ascii="Times New Roman" w:eastAsia="Calibri" w:hAnsi="Times New Roman" w:cs="Times New Roman"/>
          <w:sz w:val="26"/>
          <w:szCs w:val="26"/>
          <w:lang w:eastAsia="en-US"/>
        </w:rPr>
        <w:t xml:space="preserve"> был основан в 197</w:t>
      </w:r>
      <w:r w:rsidR="00AD20D5" w:rsidRPr="00671070">
        <w:rPr>
          <w:rFonts w:ascii="Times New Roman" w:eastAsia="Calibri" w:hAnsi="Times New Roman" w:cs="Times New Roman"/>
          <w:sz w:val="26"/>
          <w:szCs w:val="26"/>
          <w:lang w:eastAsia="en-US"/>
        </w:rPr>
        <w:t>6</w:t>
      </w:r>
      <w:r w:rsidR="001A62F3" w:rsidRPr="00671070">
        <w:rPr>
          <w:rFonts w:ascii="Times New Roman" w:eastAsia="Calibri" w:hAnsi="Times New Roman" w:cs="Times New Roman"/>
          <w:sz w:val="26"/>
          <w:szCs w:val="26"/>
          <w:lang w:eastAsia="en-US"/>
        </w:rPr>
        <w:t xml:space="preserve"> году</w:t>
      </w:r>
      <w:r w:rsidRPr="00671070">
        <w:rPr>
          <w:rFonts w:ascii="Times New Roman" w:eastAsia="Calibri" w:hAnsi="Times New Roman" w:cs="Times New Roman"/>
          <w:sz w:val="26"/>
          <w:szCs w:val="26"/>
          <w:lang w:eastAsia="en-US"/>
        </w:rPr>
        <w:t>, з</w:t>
      </w:r>
      <w:r w:rsidR="001A62F3" w:rsidRPr="00671070">
        <w:rPr>
          <w:rFonts w:ascii="Times New Roman" w:eastAsia="Calibri" w:hAnsi="Times New Roman" w:cs="Times New Roman"/>
          <w:sz w:val="26"/>
          <w:szCs w:val="26"/>
          <w:lang w:eastAsia="en-US"/>
        </w:rPr>
        <w:t>аложенный при строительстве железной дороги в районе перспективных нефтяных месторождений</w:t>
      </w:r>
      <w:r w:rsidR="00C0424D" w:rsidRPr="00671070">
        <w:rPr>
          <w:rFonts w:ascii="Times New Roman" w:eastAsia="Calibri" w:hAnsi="Times New Roman" w:cs="Times New Roman"/>
          <w:sz w:val="26"/>
          <w:szCs w:val="26"/>
          <w:lang w:eastAsia="en-US"/>
        </w:rPr>
        <w:t>, с 1985 года н</w:t>
      </w:r>
      <w:r w:rsidR="00C0424D" w:rsidRPr="00671070">
        <w:rPr>
          <w:rFonts w:ascii="Times New Roman" w:eastAsiaTheme="minorHAnsi" w:hAnsi="Times New Roman" w:cs="Times New Roman"/>
          <w:sz w:val="26"/>
          <w:szCs w:val="26"/>
          <w:lang w:eastAsia="en-US"/>
        </w:rPr>
        <w:t>аделен статусом города.</w:t>
      </w:r>
      <w:r w:rsidR="00C0424D" w:rsidRPr="00671070">
        <w:rPr>
          <w:rFonts w:ascii="Times New Roman" w:eastAsia="Calibri" w:hAnsi="Times New Roman" w:cs="Times New Roman"/>
          <w:sz w:val="26"/>
          <w:szCs w:val="26"/>
          <w:lang w:eastAsia="en-US"/>
        </w:rPr>
        <w:t xml:space="preserve"> Является родиной нефтяной компании «ЛУКОЙЛ» и центром ее крупнейшего структурного подразделения </w:t>
      </w:r>
      <w:r w:rsidR="000E3B1D">
        <w:rPr>
          <w:rFonts w:ascii="Times New Roman" w:eastAsia="Calibri" w:hAnsi="Times New Roman" w:cs="Times New Roman"/>
          <w:sz w:val="26"/>
          <w:szCs w:val="26"/>
          <w:lang w:eastAsia="en-US"/>
        </w:rPr>
        <w:t>общества с ограниченной ответственностью</w:t>
      </w:r>
      <w:r w:rsidR="00C0424D" w:rsidRPr="00671070">
        <w:rPr>
          <w:rFonts w:ascii="Times New Roman" w:eastAsia="Calibri" w:hAnsi="Times New Roman" w:cs="Times New Roman"/>
          <w:sz w:val="26"/>
          <w:szCs w:val="26"/>
          <w:lang w:eastAsia="en-US"/>
        </w:rPr>
        <w:t xml:space="preserve"> «ЛУКОЙЛ </w:t>
      </w:r>
      <w:r w:rsidR="00C0424D" w:rsidRPr="00671070">
        <w:rPr>
          <w:rFonts w:ascii="Times New Roman" w:eastAsia="Times New Roman" w:hAnsi="Times New Roman" w:cs="Times New Roman"/>
          <w:sz w:val="26"/>
          <w:szCs w:val="26"/>
        </w:rPr>
        <w:t xml:space="preserve">– </w:t>
      </w:r>
      <w:r w:rsidR="00C0424D" w:rsidRPr="00671070">
        <w:rPr>
          <w:rFonts w:ascii="Times New Roman" w:eastAsia="Calibri" w:hAnsi="Times New Roman" w:cs="Times New Roman"/>
          <w:sz w:val="26"/>
          <w:szCs w:val="26"/>
          <w:lang w:eastAsia="en-US"/>
        </w:rPr>
        <w:t>Западная Сибирь»</w:t>
      </w:r>
      <w:r w:rsidR="00125AC5">
        <w:rPr>
          <w:rFonts w:ascii="Times New Roman" w:eastAsia="Calibri" w:hAnsi="Times New Roman" w:cs="Times New Roman"/>
          <w:sz w:val="26"/>
          <w:szCs w:val="26"/>
          <w:lang w:eastAsia="en-US"/>
        </w:rPr>
        <w:t xml:space="preserve"> (далее – ООО «ЛУКОЙЛ – Западная Сибирь»)</w:t>
      </w:r>
      <w:r w:rsidR="00C0424D" w:rsidRPr="00671070">
        <w:rPr>
          <w:rFonts w:ascii="Times New Roman" w:eastAsia="Calibri" w:hAnsi="Times New Roman" w:cs="Times New Roman"/>
          <w:sz w:val="26"/>
          <w:szCs w:val="26"/>
          <w:lang w:eastAsia="en-US"/>
        </w:rPr>
        <w:t xml:space="preserve">. </w:t>
      </w:r>
    </w:p>
    <w:p w:rsidR="00395E55" w:rsidRPr="00671070" w:rsidRDefault="00395E55" w:rsidP="00174A59">
      <w:pPr>
        <w:autoSpaceDE w:val="0"/>
        <w:autoSpaceDN w:val="0"/>
        <w:adjustRightInd w:val="0"/>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За годы, прошедшие с момента основания</w:t>
      </w:r>
      <w:r w:rsidR="00C0424D" w:rsidRPr="00671070">
        <w:rPr>
          <w:rFonts w:ascii="Times New Roman" w:eastAsiaTheme="minorHAnsi" w:hAnsi="Times New Roman" w:cs="Times New Roman"/>
          <w:sz w:val="26"/>
          <w:szCs w:val="26"/>
          <w:lang w:eastAsia="en-US"/>
        </w:rPr>
        <w:t xml:space="preserve"> муниципального образования Ханты-Мансийского автономного округа - Югры городского округа город Когалым (далее также - город Когалым, муниципальное образование</w:t>
      </w:r>
      <w:r w:rsidR="00C20D44" w:rsidRPr="00671070">
        <w:rPr>
          <w:rFonts w:ascii="Times New Roman" w:eastAsiaTheme="minorHAnsi" w:hAnsi="Times New Roman" w:cs="Times New Roman"/>
          <w:sz w:val="26"/>
          <w:szCs w:val="26"/>
          <w:lang w:eastAsia="en-US"/>
        </w:rPr>
        <w:t>, город</w:t>
      </w:r>
      <w:r w:rsidR="00C0424D" w:rsidRPr="00671070">
        <w:rPr>
          <w:rFonts w:ascii="Times New Roman" w:eastAsiaTheme="minorHAnsi" w:hAnsi="Times New Roman" w:cs="Times New Roman"/>
          <w:sz w:val="26"/>
          <w:szCs w:val="26"/>
          <w:lang w:eastAsia="en-US"/>
        </w:rPr>
        <w:t xml:space="preserve">) город </w:t>
      </w:r>
      <w:r w:rsidRPr="00671070">
        <w:rPr>
          <w:rFonts w:ascii="Times New Roman" w:eastAsia="Calibri" w:hAnsi="Times New Roman" w:cs="Times New Roman"/>
          <w:sz w:val="26"/>
          <w:szCs w:val="26"/>
          <w:lang w:eastAsia="en-US"/>
        </w:rPr>
        <w:t xml:space="preserve">Когалым вырос в один из наиболее привлекательных городов Севера Западной Сибири, выделяющийся на фоне многих нефтедобывающих городов запоминающимся архитектурным обликом, а в последние годы – и уникальными </w:t>
      </w:r>
      <w:r w:rsidR="001A62F3" w:rsidRPr="00671070">
        <w:rPr>
          <w:rFonts w:ascii="Times New Roman" w:eastAsia="Calibri" w:hAnsi="Times New Roman" w:cs="Times New Roman"/>
          <w:sz w:val="26"/>
          <w:szCs w:val="26"/>
          <w:lang w:eastAsia="en-US"/>
        </w:rPr>
        <w:t>объект</w:t>
      </w:r>
      <w:r w:rsidRPr="00671070">
        <w:rPr>
          <w:rFonts w:ascii="Times New Roman" w:eastAsia="Calibri" w:hAnsi="Times New Roman" w:cs="Times New Roman"/>
          <w:sz w:val="26"/>
          <w:szCs w:val="26"/>
          <w:lang w:eastAsia="en-US"/>
        </w:rPr>
        <w:t>ами</w:t>
      </w:r>
      <w:r w:rsidR="001A62F3" w:rsidRPr="00671070">
        <w:rPr>
          <w:rFonts w:ascii="Times New Roman" w:eastAsia="Calibri" w:hAnsi="Times New Roman" w:cs="Times New Roman"/>
          <w:sz w:val="26"/>
          <w:szCs w:val="26"/>
          <w:lang w:eastAsia="en-US"/>
        </w:rPr>
        <w:t xml:space="preserve"> в сфере культуры и досуга. Однако </w:t>
      </w:r>
      <w:r w:rsidRPr="00671070">
        <w:rPr>
          <w:rFonts w:ascii="Times New Roman" w:eastAsia="Calibri" w:hAnsi="Times New Roman" w:cs="Times New Roman"/>
          <w:sz w:val="26"/>
          <w:szCs w:val="26"/>
          <w:lang w:eastAsia="en-US"/>
        </w:rPr>
        <w:t xml:space="preserve">именно </w:t>
      </w:r>
      <w:r w:rsidR="001A62F3" w:rsidRPr="00671070">
        <w:rPr>
          <w:rFonts w:ascii="Times New Roman" w:eastAsia="Calibri" w:hAnsi="Times New Roman" w:cs="Times New Roman"/>
          <w:sz w:val="26"/>
          <w:szCs w:val="26"/>
          <w:lang w:eastAsia="en-US"/>
        </w:rPr>
        <w:t xml:space="preserve">сейчас перед </w:t>
      </w:r>
      <w:r w:rsidR="00C0424D" w:rsidRPr="00671070">
        <w:rPr>
          <w:rFonts w:ascii="Times New Roman" w:eastAsia="Calibri" w:hAnsi="Times New Roman" w:cs="Times New Roman"/>
          <w:sz w:val="26"/>
          <w:szCs w:val="26"/>
          <w:lang w:eastAsia="en-US"/>
        </w:rPr>
        <w:t xml:space="preserve">муниципальным образованием </w:t>
      </w:r>
      <w:r w:rsidRPr="00671070">
        <w:rPr>
          <w:rFonts w:ascii="Times New Roman" w:eastAsia="Calibri" w:hAnsi="Times New Roman" w:cs="Times New Roman"/>
          <w:sz w:val="26"/>
          <w:szCs w:val="26"/>
          <w:lang w:eastAsia="en-US"/>
        </w:rPr>
        <w:t xml:space="preserve">встает </w:t>
      </w:r>
      <w:r w:rsidR="001A62F3" w:rsidRPr="00671070">
        <w:rPr>
          <w:rFonts w:ascii="Times New Roman" w:eastAsia="Calibri" w:hAnsi="Times New Roman" w:cs="Times New Roman"/>
          <w:sz w:val="26"/>
          <w:szCs w:val="26"/>
          <w:lang w:eastAsia="en-US"/>
        </w:rPr>
        <w:t xml:space="preserve">задача </w:t>
      </w:r>
      <w:r w:rsidRPr="00671070">
        <w:rPr>
          <w:rFonts w:ascii="Times New Roman" w:eastAsia="Calibri" w:hAnsi="Times New Roman" w:cs="Times New Roman"/>
          <w:sz w:val="26"/>
          <w:szCs w:val="26"/>
          <w:lang w:eastAsia="en-US"/>
        </w:rPr>
        <w:t xml:space="preserve">создания фундамента будущего устойчивого развития полноценного, многогранного города. </w:t>
      </w:r>
    </w:p>
    <w:p w:rsidR="00395E55" w:rsidRPr="00671070" w:rsidRDefault="00395E55" w:rsidP="00174A59">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Эта задача имеет много аспектов –</w:t>
      </w:r>
      <w:r w:rsidR="005A10BF" w:rsidRPr="00671070">
        <w:rPr>
          <w:rFonts w:ascii="Times New Roman" w:eastAsia="Calibri" w:hAnsi="Times New Roman" w:cs="Times New Roman"/>
          <w:sz w:val="26"/>
          <w:szCs w:val="26"/>
          <w:lang w:eastAsia="en-US"/>
        </w:rPr>
        <w:t xml:space="preserve"> </w:t>
      </w:r>
      <w:r w:rsidRPr="00671070">
        <w:rPr>
          <w:rFonts w:ascii="Times New Roman" w:eastAsia="Calibri" w:hAnsi="Times New Roman" w:cs="Times New Roman"/>
          <w:sz w:val="26"/>
          <w:szCs w:val="26"/>
          <w:lang w:eastAsia="en-US"/>
        </w:rPr>
        <w:t>формирование гармоничной городской среды, и создание условий для самореализации молодежи</w:t>
      </w:r>
      <w:r w:rsidR="005A10BF" w:rsidRPr="00671070">
        <w:rPr>
          <w:rFonts w:ascii="Times New Roman" w:eastAsia="Calibri" w:hAnsi="Times New Roman" w:cs="Times New Roman"/>
          <w:sz w:val="26"/>
          <w:szCs w:val="26"/>
          <w:lang w:eastAsia="en-US"/>
        </w:rPr>
        <w:t xml:space="preserve">, развития предпринимательства; город </w:t>
      </w:r>
      <w:r w:rsidR="00C0424D" w:rsidRPr="00671070">
        <w:rPr>
          <w:rFonts w:ascii="Times New Roman" w:eastAsia="Calibri" w:hAnsi="Times New Roman" w:cs="Times New Roman"/>
          <w:sz w:val="26"/>
          <w:szCs w:val="26"/>
          <w:lang w:eastAsia="en-US"/>
        </w:rPr>
        <w:t xml:space="preserve">Когалым </w:t>
      </w:r>
      <w:r w:rsidR="005A10BF" w:rsidRPr="00671070">
        <w:rPr>
          <w:rFonts w:ascii="Times New Roman" w:eastAsia="Calibri" w:hAnsi="Times New Roman" w:cs="Times New Roman"/>
          <w:sz w:val="26"/>
          <w:szCs w:val="26"/>
          <w:lang w:eastAsia="en-US"/>
        </w:rPr>
        <w:t xml:space="preserve">нужно сделать привлекательным для ценных, квалифицированных кадров, способных обеспечить самые современные стандарты образования, медицинских услуг, культуры, спорта и досуга, привнести в город новые, креативные отрасли. </w:t>
      </w:r>
    </w:p>
    <w:p w:rsidR="00FA1503" w:rsidRPr="00671070" w:rsidRDefault="00F71DCB" w:rsidP="00174A59">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В советский период </w:t>
      </w:r>
      <w:r w:rsidR="001A62F3" w:rsidRPr="00671070">
        <w:rPr>
          <w:rFonts w:ascii="Times New Roman" w:eastAsia="Calibri" w:hAnsi="Times New Roman" w:cs="Times New Roman"/>
          <w:sz w:val="26"/>
          <w:szCs w:val="26"/>
          <w:lang w:eastAsia="en-US"/>
        </w:rPr>
        <w:t>цель быстро</w:t>
      </w:r>
      <w:r w:rsidR="005A10BF" w:rsidRPr="00671070">
        <w:rPr>
          <w:rFonts w:ascii="Times New Roman" w:eastAsia="Calibri" w:hAnsi="Times New Roman" w:cs="Times New Roman"/>
          <w:sz w:val="26"/>
          <w:szCs w:val="26"/>
          <w:lang w:eastAsia="en-US"/>
        </w:rPr>
        <w:t xml:space="preserve">го создания </w:t>
      </w:r>
      <w:r w:rsidRPr="00671070">
        <w:rPr>
          <w:rFonts w:ascii="Times New Roman" w:eastAsia="Calibri" w:hAnsi="Times New Roman" w:cs="Times New Roman"/>
          <w:sz w:val="26"/>
          <w:szCs w:val="26"/>
          <w:lang w:eastAsia="en-US"/>
        </w:rPr>
        <w:t xml:space="preserve">комфортного «города для нефтяников» </w:t>
      </w:r>
      <w:r w:rsidR="001A62F3" w:rsidRPr="00671070">
        <w:rPr>
          <w:rFonts w:ascii="Times New Roman" w:eastAsia="Calibri" w:hAnsi="Times New Roman" w:cs="Times New Roman"/>
          <w:sz w:val="26"/>
          <w:szCs w:val="26"/>
          <w:lang w:eastAsia="en-US"/>
        </w:rPr>
        <w:t>была достигнута за счет переноса центра развития города на</w:t>
      </w:r>
      <w:r w:rsidR="005A10BF" w:rsidRPr="00671070">
        <w:rPr>
          <w:rFonts w:ascii="Times New Roman" w:eastAsia="Calibri" w:hAnsi="Times New Roman" w:cs="Times New Roman"/>
          <w:sz w:val="26"/>
          <w:szCs w:val="26"/>
          <w:lang w:eastAsia="en-US"/>
        </w:rPr>
        <w:t xml:space="preserve"> новое </w:t>
      </w:r>
      <w:r w:rsidR="001A62F3" w:rsidRPr="00671070">
        <w:rPr>
          <w:rFonts w:ascii="Times New Roman" w:eastAsia="Calibri" w:hAnsi="Times New Roman" w:cs="Times New Roman"/>
          <w:sz w:val="26"/>
          <w:szCs w:val="26"/>
          <w:lang w:eastAsia="en-US"/>
        </w:rPr>
        <w:t>место</w:t>
      </w:r>
      <w:r w:rsidR="00341CC7" w:rsidRPr="00671070">
        <w:rPr>
          <w:rFonts w:ascii="Times New Roman" w:eastAsia="Calibri" w:hAnsi="Times New Roman" w:cs="Times New Roman"/>
          <w:sz w:val="26"/>
          <w:szCs w:val="26"/>
          <w:lang w:eastAsia="en-US"/>
        </w:rPr>
        <w:t xml:space="preserve"> (правобережная часть города</w:t>
      </w:r>
      <w:r w:rsidR="00C0424D" w:rsidRPr="00671070">
        <w:rPr>
          <w:rFonts w:ascii="Times New Roman" w:eastAsia="Calibri" w:hAnsi="Times New Roman" w:cs="Times New Roman"/>
          <w:sz w:val="26"/>
          <w:szCs w:val="26"/>
          <w:lang w:eastAsia="en-US"/>
        </w:rPr>
        <w:t xml:space="preserve"> Когалыма</w:t>
      </w:r>
      <w:r w:rsidR="00341CC7" w:rsidRPr="00671070">
        <w:rPr>
          <w:rFonts w:ascii="Times New Roman" w:eastAsia="Calibri" w:hAnsi="Times New Roman" w:cs="Times New Roman"/>
          <w:sz w:val="26"/>
          <w:szCs w:val="26"/>
          <w:lang w:eastAsia="en-US"/>
        </w:rPr>
        <w:t>)</w:t>
      </w:r>
      <w:r w:rsidR="001A62F3" w:rsidRPr="00671070">
        <w:rPr>
          <w:rFonts w:ascii="Times New Roman" w:eastAsia="Calibri" w:hAnsi="Times New Roman" w:cs="Times New Roman"/>
          <w:sz w:val="26"/>
          <w:szCs w:val="26"/>
          <w:lang w:eastAsia="en-US"/>
        </w:rPr>
        <w:t xml:space="preserve">, где сразу по единому плану были выстроены благоустроенные микрорайоны, сегодня на повестку дня выходит гармоничное, сбалансированное развитие </w:t>
      </w:r>
      <w:r w:rsidRPr="00671070">
        <w:rPr>
          <w:rFonts w:ascii="Times New Roman" w:eastAsia="Calibri" w:hAnsi="Times New Roman" w:cs="Times New Roman"/>
          <w:sz w:val="26"/>
          <w:szCs w:val="26"/>
          <w:lang w:eastAsia="en-US"/>
        </w:rPr>
        <w:t xml:space="preserve">всей территории </w:t>
      </w:r>
      <w:r w:rsidR="00C0424D" w:rsidRPr="00671070">
        <w:rPr>
          <w:rFonts w:ascii="Times New Roman" w:eastAsia="Calibri" w:hAnsi="Times New Roman" w:cs="Times New Roman"/>
          <w:sz w:val="26"/>
          <w:szCs w:val="26"/>
          <w:lang w:eastAsia="en-US"/>
        </w:rPr>
        <w:t xml:space="preserve">города </w:t>
      </w:r>
      <w:r w:rsidR="001A62F3" w:rsidRPr="00671070">
        <w:rPr>
          <w:rFonts w:ascii="Times New Roman" w:eastAsia="Calibri" w:hAnsi="Times New Roman" w:cs="Times New Roman"/>
          <w:sz w:val="26"/>
          <w:szCs w:val="26"/>
          <w:lang w:eastAsia="en-US"/>
        </w:rPr>
        <w:t xml:space="preserve">Когалыма. </w:t>
      </w:r>
      <w:r w:rsidR="005A10BF" w:rsidRPr="00671070">
        <w:rPr>
          <w:rFonts w:ascii="Times New Roman" w:eastAsia="Calibri" w:hAnsi="Times New Roman" w:cs="Times New Roman"/>
          <w:sz w:val="26"/>
          <w:szCs w:val="26"/>
          <w:lang w:eastAsia="en-US"/>
        </w:rPr>
        <w:t xml:space="preserve">Нужно радикальное улучшение качества жизни в </w:t>
      </w:r>
      <w:r w:rsidR="00341CC7" w:rsidRPr="00671070">
        <w:rPr>
          <w:rFonts w:ascii="Times New Roman" w:eastAsia="Calibri" w:hAnsi="Times New Roman" w:cs="Times New Roman"/>
          <w:sz w:val="26"/>
          <w:szCs w:val="26"/>
          <w:lang w:eastAsia="en-US"/>
        </w:rPr>
        <w:t>л</w:t>
      </w:r>
      <w:r w:rsidR="005A10BF" w:rsidRPr="00671070">
        <w:rPr>
          <w:rFonts w:ascii="Times New Roman" w:eastAsia="Calibri" w:hAnsi="Times New Roman" w:cs="Times New Roman"/>
          <w:sz w:val="26"/>
          <w:szCs w:val="26"/>
          <w:lang w:eastAsia="en-US"/>
        </w:rPr>
        <w:t>евобереж</w:t>
      </w:r>
      <w:r w:rsidR="00341CC7" w:rsidRPr="00671070">
        <w:rPr>
          <w:rFonts w:ascii="Times New Roman" w:eastAsia="Calibri" w:hAnsi="Times New Roman" w:cs="Times New Roman"/>
          <w:sz w:val="26"/>
          <w:szCs w:val="26"/>
          <w:lang w:eastAsia="en-US"/>
        </w:rPr>
        <w:t>ной части города</w:t>
      </w:r>
      <w:r w:rsidR="00C0424D" w:rsidRPr="00671070">
        <w:rPr>
          <w:rFonts w:ascii="Times New Roman" w:eastAsia="Calibri" w:hAnsi="Times New Roman" w:cs="Times New Roman"/>
          <w:sz w:val="26"/>
          <w:szCs w:val="26"/>
          <w:lang w:eastAsia="en-US"/>
        </w:rPr>
        <w:t xml:space="preserve"> Когалыма</w:t>
      </w:r>
      <w:r w:rsidR="005A10BF" w:rsidRPr="00671070">
        <w:rPr>
          <w:rFonts w:ascii="Times New Roman" w:eastAsia="Calibri" w:hAnsi="Times New Roman" w:cs="Times New Roman"/>
          <w:sz w:val="26"/>
          <w:szCs w:val="26"/>
          <w:lang w:eastAsia="en-US"/>
        </w:rPr>
        <w:t xml:space="preserve">, одновременно решая </w:t>
      </w:r>
      <w:r w:rsidR="001A62F3" w:rsidRPr="00671070">
        <w:rPr>
          <w:rFonts w:ascii="Times New Roman" w:eastAsia="Calibri" w:hAnsi="Times New Roman" w:cs="Times New Roman"/>
          <w:sz w:val="26"/>
          <w:szCs w:val="26"/>
          <w:lang w:eastAsia="en-US"/>
        </w:rPr>
        <w:t>задачу сохранения исторической памяти, истории первопроходцев.</w:t>
      </w:r>
    </w:p>
    <w:p w:rsidR="001A62F3" w:rsidRPr="00671070" w:rsidRDefault="001A62F3" w:rsidP="00174A59">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Очевидна задача развития в городе</w:t>
      </w:r>
      <w:r w:rsidR="00C0424D" w:rsidRPr="00671070">
        <w:rPr>
          <w:rFonts w:ascii="Times New Roman" w:eastAsia="Calibri" w:hAnsi="Times New Roman" w:cs="Times New Roman"/>
          <w:sz w:val="26"/>
          <w:szCs w:val="26"/>
          <w:lang w:eastAsia="en-US"/>
        </w:rPr>
        <w:t xml:space="preserve"> Когалыме</w:t>
      </w:r>
      <w:r w:rsidRPr="00671070">
        <w:rPr>
          <w:rFonts w:ascii="Times New Roman" w:eastAsia="Calibri" w:hAnsi="Times New Roman" w:cs="Times New Roman"/>
          <w:sz w:val="26"/>
          <w:szCs w:val="26"/>
          <w:lang w:eastAsia="en-US"/>
        </w:rPr>
        <w:t xml:space="preserve"> новых отраслей «маркетингового </w:t>
      </w:r>
      <w:r w:rsidRPr="00671070">
        <w:rPr>
          <w:rFonts w:ascii="Times New Roman" w:eastAsiaTheme="minorHAnsi" w:hAnsi="Times New Roman" w:cs="Times New Roman"/>
          <w:sz w:val="26"/>
          <w:szCs w:val="26"/>
          <w:lang w:eastAsia="en-US"/>
        </w:rPr>
        <w:t>типа» (</w:t>
      </w:r>
      <w:hyperlink r:id="rId9" w:history="1">
        <w:r w:rsidR="00FA1503" w:rsidRPr="00671070">
          <w:rPr>
            <w:rFonts w:ascii="Times New Roman" w:eastAsiaTheme="minorHAnsi" w:hAnsi="Times New Roman" w:cs="Times New Roman"/>
            <w:sz w:val="26"/>
            <w:szCs w:val="26"/>
            <w:lang w:eastAsia="en-US"/>
          </w:rPr>
          <w:t>Стратегия</w:t>
        </w:r>
      </w:hyperlink>
      <w:r w:rsidR="00FA1503" w:rsidRPr="00671070">
        <w:rPr>
          <w:rFonts w:ascii="Times New Roman" w:eastAsiaTheme="minorHAnsi" w:hAnsi="Times New Roman" w:cs="Times New Roman"/>
          <w:sz w:val="26"/>
          <w:szCs w:val="26"/>
          <w:lang w:eastAsia="en-US"/>
        </w:rPr>
        <w:t xml:space="preserve"> социально-экономического развития Ханты-Мансийского автономного округа - Югры до 2030 года</w:t>
      </w:r>
      <w:r w:rsidR="000E3B1D">
        <w:rPr>
          <w:rFonts w:ascii="Times New Roman" w:eastAsiaTheme="minorHAnsi" w:hAnsi="Times New Roman" w:cs="Times New Roman"/>
          <w:sz w:val="26"/>
          <w:szCs w:val="26"/>
          <w:lang w:eastAsia="en-US"/>
        </w:rPr>
        <w:t>, утверждённая распоряжением Правительства Ханты-Мансийского автономного округа – Югры от 22.03.2013 №101-рп</w:t>
      </w:r>
      <w:r w:rsidR="00FA1503" w:rsidRPr="00671070">
        <w:rPr>
          <w:rFonts w:ascii="Times New Roman" w:eastAsiaTheme="minorHAnsi" w:hAnsi="Times New Roman" w:cs="Times New Roman"/>
          <w:sz w:val="26"/>
          <w:szCs w:val="26"/>
          <w:lang w:eastAsia="en-US"/>
        </w:rPr>
        <w:t xml:space="preserve"> (далее</w:t>
      </w:r>
      <w:r w:rsidR="0026222C">
        <w:rPr>
          <w:rFonts w:ascii="Times New Roman" w:eastAsiaTheme="minorHAnsi" w:hAnsi="Times New Roman" w:cs="Times New Roman"/>
          <w:sz w:val="26"/>
          <w:szCs w:val="26"/>
          <w:lang w:eastAsia="en-US"/>
        </w:rPr>
        <w:t xml:space="preserve"> также</w:t>
      </w:r>
      <w:r w:rsidR="00FA1503" w:rsidRPr="00671070">
        <w:rPr>
          <w:rFonts w:ascii="Times New Roman" w:eastAsiaTheme="minorHAnsi" w:hAnsi="Times New Roman" w:cs="Times New Roman"/>
          <w:sz w:val="26"/>
          <w:szCs w:val="26"/>
          <w:lang w:eastAsia="en-US"/>
        </w:rPr>
        <w:t xml:space="preserve"> – Стратегия ХМАО</w:t>
      </w:r>
      <w:r w:rsidR="000E3B1D">
        <w:rPr>
          <w:rFonts w:ascii="Times New Roman" w:eastAsiaTheme="minorHAnsi" w:hAnsi="Times New Roman" w:cs="Times New Roman"/>
          <w:sz w:val="26"/>
          <w:szCs w:val="26"/>
          <w:lang w:eastAsia="en-US"/>
        </w:rPr>
        <w:t xml:space="preserve"> </w:t>
      </w:r>
      <w:r w:rsidR="00FA1503" w:rsidRPr="00671070">
        <w:rPr>
          <w:rFonts w:ascii="Times New Roman" w:eastAsiaTheme="minorHAnsi" w:hAnsi="Times New Roman" w:cs="Times New Roman"/>
          <w:sz w:val="26"/>
          <w:szCs w:val="26"/>
          <w:lang w:eastAsia="en-US"/>
        </w:rPr>
        <w:t>-</w:t>
      </w:r>
      <w:r w:rsidR="000E3B1D">
        <w:rPr>
          <w:rFonts w:ascii="Times New Roman" w:eastAsiaTheme="minorHAnsi" w:hAnsi="Times New Roman" w:cs="Times New Roman"/>
          <w:sz w:val="26"/>
          <w:szCs w:val="26"/>
          <w:lang w:eastAsia="en-US"/>
        </w:rPr>
        <w:t xml:space="preserve"> </w:t>
      </w:r>
      <w:r w:rsidR="00FA1503" w:rsidRPr="00671070">
        <w:rPr>
          <w:rFonts w:ascii="Times New Roman" w:eastAsiaTheme="minorHAnsi" w:hAnsi="Times New Roman" w:cs="Times New Roman"/>
          <w:sz w:val="26"/>
          <w:szCs w:val="26"/>
          <w:lang w:eastAsia="en-US"/>
        </w:rPr>
        <w:t>Югры)</w:t>
      </w:r>
      <w:r w:rsidRPr="00671070">
        <w:rPr>
          <w:rFonts w:ascii="Times New Roman" w:eastAsia="Calibri" w:hAnsi="Times New Roman" w:cs="Times New Roman"/>
          <w:sz w:val="26"/>
          <w:szCs w:val="26"/>
          <w:lang w:eastAsia="en-US"/>
        </w:rPr>
        <w:t xml:space="preserve"> выделяет эту группу видов экономической деятельности, вызванных к жизни не сырьем, а спросом). В отличие от традиционных для города</w:t>
      </w:r>
      <w:r w:rsidR="00FA1503" w:rsidRPr="00671070">
        <w:rPr>
          <w:rFonts w:ascii="Times New Roman" w:eastAsia="Calibri" w:hAnsi="Times New Roman" w:cs="Times New Roman"/>
          <w:sz w:val="26"/>
          <w:szCs w:val="26"/>
          <w:lang w:eastAsia="en-US"/>
        </w:rPr>
        <w:t xml:space="preserve"> Когалыма</w:t>
      </w:r>
      <w:r w:rsidRPr="00671070">
        <w:rPr>
          <w:rFonts w:ascii="Times New Roman" w:eastAsia="Calibri" w:hAnsi="Times New Roman" w:cs="Times New Roman"/>
          <w:sz w:val="26"/>
          <w:szCs w:val="26"/>
          <w:lang w:eastAsia="en-US"/>
        </w:rPr>
        <w:t xml:space="preserve"> и </w:t>
      </w:r>
      <w:r w:rsidR="00FA1503" w:rsidRPr="00671070">
        <w:rPr>
          <w:rFonts w:ascii="Times New Roman" w:eastAsia="Calibri" w:hAnsi="Times New Roman" w:cs="Times New Roman"/>
          <w:sz w:val="26"/>
          <w:szCs w:val="26"/>
          <w:lang w:eastAsia="en-US"/>
        </w:rPr>
        <w:t>Ханты-Мансийского автономного округа – Югры (далее также – ХМАО</w:t>
      </w:r>
      <w:r w:rsidR="000E3B1D">
        <w:rPr>
          <w:rFonts w:ascii="Times New Roman" w:eastAsia="Calibri" w:hAnsi="Times New Roman" w:cs="Times New Roman"/>
          <w:sz w:val="26"/>
          <w:szCs w:val="26"/>
          <w:lang w:eastAsia="en-US"/>
        </w:rPr>
        <w:t xml:space="preserve"> </w:t>
      </w:r>
      <w:r w:rsidR="00FA1503" w:rsidRPr="00671070">
        <w:rPr>
          <w:rFonts w:ascii="Times New Roman" w:eastAsia="Calibri" w:hAnsi="Times New Roman" w:cs="Times New Roman"/>
          <w:sz w:val="26"/>
          <w:szCs w:val="26"/>
          <w:lang w:eastAsia="en-US"/>
        </w:rPr>
        <w:t>-</w:t>
      </w:r>
      <w:r w:rsidR="000E3B1D">
        <w:rPr>
          <w:rFonts w:ascii="Times New Roman" w:eastAsia="Calibri" w:hAnsi="Times New Roman" w:cs="Times New Roman"/>
          <w:sz w:val="26"/>
          <w:szCs w:val="26"/>
          <w:lang w:eastAsia="en-US"/>
        </w:rPr>
        <w:t xml:space="preserve"> </w:t>
      </w:r>
      <w:r w:rsidR="00FA1503" w:rsidRPr="00671070">
        <w:rPr>
          <w:rFonts w:ascii="Times New Roman" w:eastAsia="Calibri" w:hAnsi="Times New Roman" w:cs="Times New Roman"/>
          <w:sz w:val="26"/>
          <w:szCs w:val="26"/>
          <w:lang w:eastAsia="en-US"/>
        </w:rPr>
        <w:t>Югра, автономный округ)</w:t>
      </w:r>
      <w:r w:rsidRPr="00671070">
        <w:rPr>
          <w:rFonts w:ascii="Times New Roman" w:eastAsia="Calibri" w:hAnsi="Times New Roman" w:cs="Times New Roman"/>
          <w:sz w:val="26"/>
          <w:szCs w:val="26"/>
          <w:lang w:eastAsia="en-US"/>
        </w:rPr>
        <w:t xml:space="preserve">, эти отрасли нересурсоемкие, в их размещении и развитии </w:t>
      </w:r>
      <w:r w:rsidR="005A10BF" w:rsidRPr="00671070">
        <w:rPr>
          <w:rFonts w:ascii="Times New Roman" w:eastAsia="Calibri" w:hAnsi="Times New Roman" w:cs="Times New Roman"/>
          <w:sz w:val="26"/>
          <w:szCs w:val="26"/>
          <w:lang w:eastAsia="en-US"/>
        </w:rPr>
        <w:t xml:space="preserve">материальные </w:t>
      </w:r>
      <w:r w:rsidRPr="00671070">
        <w:rPr>
          <w:rFonts w:ascii="Times New Roman" w:eastAsia="Calibri" w:hAnsi="Times New Roman" w:cs="Times New Roman"/>
          <w:sz w:val="26"/>
          <w:szCs w:val="26"/>
          <w:lang w:eastAsia="en-US"/>
        </w:rPr>
        <w:t>ресурсы не играют большой роли. Однако они требуют специфических знаний и компетенций, четкого понимания специализированных запросов местного потребителя</w:t>
      </w:r>
      <w:r w:rsidR="005A10BF" w:rsidRPr="00671070">
        <w:rPr>
          <w:rFonts w:ascii="Times New Roman" w:eastAsia="Calibri" w:hAnsi="Times New Roman" w:cs="Times New Roman"/>
          <w:sz w:val="26"/>
          <w:szCs w:val="26"/>
          <w:lang w:eastAsia="en-US"/>
        </w:rPr>
        <w:t>, а зачастую – привлечения уникальных специалистов</w:t>
      </w:r>
      <w:r w:rsidRPr="00671070">
        <w:rPr>
          <w:rFonts w:ascii="Times New Roman" w:eastAsia="Calibri" w:hAnsi="Times New Roman" w:cs="Times New Roman"/>
          <w:sz w:val="26"/>
          <w:szCs w:val="26"/>
          <w:lang w:eastAsia="en-US"/>
        </w:rPr>
        <w:t xml:space="preserve">. </w:t>
      </w:r>
      <w:r w:rsidR="005A10BF" w:rsidRPr="00671070">
        <w:rPr>
          <w:rFonts w:ascii="Times New Roman" w:eastAsia="Calibri" w:hAnsi="Times New Roman" w:cs="Times New Roman"/>
          <w:sz w:val="26"/>
          <w:szCs w:val="26"/>
          <w:lang w:eastAsia="en-US"/>
        </w:rPr>
        <w:t>В</w:t>
      </w:r>
      <w:r w:rsidRPr="00671070">
        <w:rPr>
          <w:rFonts w:ascii="Times New Roman" w:eastAsia="Calibri" w:hAnsi="Times New Roman" w:cs="Times New Roman"/>
          <w:sz w:val="26"/>
          <w:szCs w:val="26"/>
          <w:lang w:eastAsia="en-US"/>
        </w:rPr>
        <w:t xml:space="preserve"> этой связи </w:t>
      </w:r>
      <w:r w:rsidR="005A10BF" w:rsidRPr="00671070">
        <w:rPr>
          <w:rFonts w:ascii="Times New Roman" w:eastAsia="Calibri" w:hAnsi="Times New Roman" w:cs="Times New Roman"/>
          <w:sz w:val="26"/>
          <w:szCs w:val="26"/>
          <w:lang w:eastAsia="en-US"/>
        </w:rPr>
        <w:t xml:space="preserve">растут </w:t>
      </w:r>
      <w:r w:rsidRPr="00671070">
        <w:rPr>
          <w:rFonts w:ascii="Times New Roman" w:eastAsia="Calibri" w:hAnsi="Times New Roman" w:cs="Times New Roman"/>
          <w:sz w:val="26"/>
          <w:szCs w:val="26"/>
          <w:lang w:eastAsia="en-US"/>
        </w:rPr>
        <w:t xml:space="preserve">требования к подготовке </w:t>
      </w:r>
      <w:r w:rsidR="005A10BF" w:rsidRPr="00671070">
        <w:rPr>
          <w:rFonts w:ascii="Times New Roman" w:eastAsia="Calibri" w:hAnsi="Times New Roman" w:cs="Times New Roman"/>
          <w:sz w:val="26"/>
          <w:szCs w:val="26"/>
          <w:lang w:eastAsia="en-US"/>
        </w:rPr>
        <w:t xml:space="preserve">и привлечению </w:t>
      </w:r>
      <w:r w:rsidRPr="00671070">
        <w:rPr>
          <w:rFonts w:ascii="Times New Roman" w:eastAsia="Calibri" w:hAnsi="Times New Roman" w:cs="Times New Roman"/>
          <w:sz w:val="26"/>
          <w:szCs w:val="26"/>
          <w:lang w:eastAsia="en-US"/>
        </w:rPr>
        <w:t xml:space="preserve">новых кадров. </w:t>
      </w:r>
    </w:p>
    <w:p w:rsidR="001A62F3" w:rsidRPr="00671070" w:rsidRDefault="0026222C" w:rsidP="00174A59">
      <w:pPr>
        <w:spacing w:after="0" w:line="240" w:lineRule="auto"/>
        <w:ind w:firstLine="680"/>
        <w:jc w:val="both"/>
        <w:rPr>
          <w:rFonts w:ascii="Times New Roman" w:eastAsia="Calibri" w:hAnsi="Times New Roman" w:cs="Times New Roman"/>
          <w:sz w:val="26"/>
          <w:szCs w:val="26"/>
          <w:lang w:eastAsia="en-US"/>
        </w:rPr>
      </w:pPr>
      <w:r>
        <w:rPr>
          <w:rFonts w:ascii="Times New Roman" w:eastAsia="Calibri" w:hAnsi="Times New Roman" w:cs="Times New Roman"/>
          <w:sz w:val="26"/>
          <w:szCs w:val="26"/>
          <w:lang w:eastAsia="en-US"/>
        </w:rPr>
        <w:t>Виды деятельности, которые осуществляются в</w:t>
      </w:r>
      <w:r w:rsidR="00341CC7" w:rsidRPr="00671070">
        <w:rPr>
          <w:rFonts w:ascii="Times New Roman" w:eastAsia="Calibri" w:hAnsi="Times New Roman" w:cs="Times New Roman"/>
          <w:sz w:val="26"/>
          <w:szCs w:val="26"/>
          <w:lang w:eastAsia="en-US"/>
        </w:rPr>
        <w:t xml:space="preserve"> </w:t>
      </w:r>
      <w:r w:rsidR="00FA1503" w:rsidRPr="00671070">
        <w:rPr>
          <w:rFonts w:ascii="Times New Roman" w:eastAsia="Calibri" w:hAnsi="Times New Roman" w:cs="Times New Roman"/>
          <w:sz w:val="26"/>
          <w:szCs w:val="26"/>
          <w:lang w:eastAsia="en-US"/>
        </w:rPr>
        <w:t>город</w:t>
      </w:r>
      <w:r>
        <w:rPr>
          <w:rFonts w:ascii="Times New Roman" w:eastAsia="Calibri" w:hAnsi="Times New Roman" w:cs="Times New Roman"/>
          <w:sz w:val="26"/>
          <w:szCs w:val="26"/>
          <w:lang w:eastAsia="en-US"/>
        </w:rPr>
        <w:t>е</w:t>
      </w:r>
      <w:r w:rsidR="00FA1503" w:rsidRPr="00671070">
        <w:rPr>
          <w:rFonts w:ascii="Times New Roman" w:eastAsia="Calibri" w:hAnsi="Times New Roman" w:cs="Times New Roman"/>
          <w:sz w:val="26"/>
          <w:szCs w:val="26"/>
          <w:lang w:eastAsia="en-US"/>
        </w:rPr>
        <w:t xml:space="preserve"> </w:t>
      </w:r>
      <w:r w:rsidR="001A62F3" w:rsidRPr="00671070">
        <w:rPr>
          <w:rFonts w:ascii="Times New Roman" w:eastAsia="Calibri" w:hAnsi="Times New Roman" w:cs="Times New Roman"/>
          <w:sz w:val="26"/>
          <w:szCs w:val="26"/>
          <w:lang w:eastAsia="en-US"/>
        </w:rPr>
        <w:t>Когалым</w:t>
      </w:r>
      <w:r>
        <w:rPr>
          <w:rFonts w:ascii="Times New Roman" w:eastAsia="Calibri" w:hAnsi="Times New Roman" w:cs="Times New Roman"/>
          <w:sz w:val="26"/>
          <w:szCs w:val="26"/>
          <w:lang w:eastAsia="en-US"/>
        </w:rPr>
        <w:t>е</w:t>
      </w:r>
      <w:r w:rsidR="001A62F3" w:rsidRPr="00671070">
        <w:rPr>
          <w:rFonts w:ascii="Times New Roman" w:eastAsia="Calibri" w:hAnsi="Times New Roman" w:cs="Times New Roman"/>
          <w:sz w:val="26"/>
          <w:szCs w:val="26"/>
          <w:lang w:eastAsia="en-US"/>
        </w:rPr>
        <w:t xml:space="preserve"> также претерпева</w:t>
      </w:r>
      <w:r>
        <w:rPr>
          <w:rFonts w:ascii="Times New Roman" w:eastAsia="Calibri" w:hAnsi="Times New Roman" w:cs="Times New Roman"/>
          <w:sz w:val="26"/>
          <w:szCs w:val="26"/>
          <w:lang w:eastAsia="en-US"/>
        </w:rPr>
        <w:t>ю</w:t>
      </w:r>
      <w:r w:rsidR="001A62F3" w:rsidRPr="00671070">
        <w:rPr>
          <w:rFonts w:ascii="Times New Roman" w:eastAsia="Calibri" w:hAnsi="Times New Roman" w:cs="Times New Roman"/>
          <w:sz w:val="26"/>
          <w:szCs w:val="26"/>
          <w:lang w:eastAsia="en-US"/>
        </w:rPr>
        <w:t xml:space="preserve">т трансформации. Сегодня это </w:t>
      </w:r>
      <w:r w:rsidR="00341CC7" w:rsidRPr="00671070">
        <w:rPr>
          <w:rFonts w:ascii="Times New Roman" w:eastAsia="Calibri" w:hAnsi="Times New Roman" w:cs="Times New Roman"/>
          <w:sz w:val="26"/>
          <w:szCs w:val="26"/>
          <w:lang w:eastAsia="en-US"/>
        </w:rPr>
        <w:t>уже не только нефтедобыча</w:t>
      </w:r>
      <w:r w:rsidR="001A62F3" w:rsidRPr="00671070">
        <w:rPr>
          <w:rFonts w:ascii="Times New Roman" w:eastAsia="Calibri" w:hAnsi="Times New Roman" w:cs="Times New Roman"/>
          <w:sz w:val="26"/>
          <w:szCs w:val="26"/>
          <w:lang w:eastAsia="en-US"/>
        </w:rPr>
        <w:t>, но и нефтесервис, нефтепереработка, крупное производство реактивов и инновационного оборудования, поставляемого во многие регионы России</w:t>
      </w:r>
      <w:r w:rsidR="005A10BF" w:rsidRPr="00671070">
        <w:rPr>
          <w:rFonts w:ascii="Times New Roman" w:eastAsia="Calibri" w:hAnsi="Times New Roman" w:cs="Times New Roman"/>
          <w:sz w:val="26"/>
          <w:szCs w:val="26"/>
          <w:lang w:eastAsia="en-US"/>
        </w:rPr>
        <w:t>.</w:t>
      </w:r>
    </w:p>
    <w:p w:rsidR="001A62F3" w:rsidRPr="00671070" w:rsidRDefault="001A62F3" w:rsidP="00174A59">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Новые реалии </w:t>
      </w:r>
      <w:r w:rsidR="005A10BF" w:rsidRPr="00671070">
        <w:rPr>
          <w:rFonts w:ascii="Times New Roman" w:eastAsia="Calibri" w:hAnsi="Times New Roman" w:cs="Times New Roman"/>
          <w:sz w:val="26"/>
          <w:szCs w:val="26"/>
          <w:lang w:eastAsia="en-US"/>
        </w:rPr>
        <w:t xml:space="preserve">развития </w:t>
      </w:r>
      <w:r w:rsidR="00FA1503" w:rsidRPr="00671070">
        <w:rPr>
          <w:rFonts w:ascii="Times New Roman" w:eastAsia="Calibri" w:hAnsi="Times New Roman" w:cs="Times New Roman"/>
          <w:sz w:val="26"/>
          <w:szCs w:val="26"/>
          <w:lang w:eastAsia="en-US"/>
        </w:rPr>
        <w:t>муниципального образования</w:t>
      </w:r>
      <w:r w:rsidR="005A10BF" w:rsidRPr="00671070">
        <w:rPr>
          <w:rFonts w:ascii="Times New Roman" w:eastAsia="Calibri" w:hAnsi="Times New Roman" w:cs="Times New Roman"/>
          <w:sz w:val="26"/>
          <w:szCs w:val="26"/>
          <w:lang w:eastAsia="en-US"/>
        </w:rPr>
        <w:t xml:space="preserve"> </w:t>
      </w:r>
      <w:r w:rsidR="00CC6550" w:rsidRPr="00671070">
        <w:rPr>
          <w:rFonts w:ascii="Times New Roman" w:eastAsia="Calibri" w:hAnsi="Times New Roman" w:cs="Times New Roman"/>
          <w:sz w:val="26"/>
          <w:szCs w:val="26"/>
          <w:lang w:eastAsia="en-US"/>
        </w:rPr>
        <w:t xml:space="preserve">(как и страны в целом) </w:t>
      </w:r>
      <w:r w:rsidRPr="00671070">
        <w:rPr>
          <w:rFonts w:ascii="Times New Roman" w:eastAsia="Calibri" w:hAnsi="Times New Roman" w:cs="Times New Roman"/>
          <w:sz w:val="26"/>
          <w:szCs w:val="26"/>
          <w:lang w:eastAsia="en-US"/>
        </w:rPr>
        <w:t xml:space="preserve">– это и постепенное </w:t>
      </w:r>
      <w:r w:rsidR="00AE158C" w:rsidRPr="00671070">
        <w:rPr>
          <w:rFonts w:ascii="Times New Roman" w:eastAsia="Calibri" w:hAnsi="Times New Roman" w:cs="Times New Roman"/>
          <w:sz w:val="26"/>
          <w:szCs w:val="26"/>
          <w:lang w:eastAsia="en-US"/>
        </w:rPr>
        <w:t xml:space="preserve">повышение среднего возраста </w:t>
      </w:r>
      <w:r w:rsidRPr="00671070">
        <w:rPr>
          <w:rFonts w:ascii="Times New Roman" w:eastAsia="Calibri" w:hAnsi="Times New Roman" w:cs="Times New Roman"/>
          <w:sz w:val="26"/>
          <w:szCs w:val="26"/>
          <w:lang w:eastAsia="en-US"/>
        </w:rPr>
        <w:t>населения, повышение конкуренции за молодежь, за специалистов, особенно острая среди северных городов. Главным</w:t>
      </w:r>
      <w:r w:rsidR="00FA1503" w:rsidRPr="00671070">
        <w:rPr>
          <w:rFonts w:ascii="Times New Roman" w:eastAsia="Calibri" w:hAnsi="Times New Roman" w:cs="Times New Roman"/>
          <w:sz w:val="26"/>
          <w:szCs w:val="26"/>
          <w:lang w:eastAsia="en-US"/>
        </w:rPr>
        <w:t>и</w:t>
      </w:r>
      <w:r w:rsidRPr="00671070">
        <w:rPr>
          <w:rFonts w:ascii="Times New Roman" w:eastAsia="Calibri" w:hAnsi="Times New Roman" w:cs="Times New Roman"/>
          <w:sz w:val="26"/>
          <w:szCs w:val="26"/>
          <w:lang w:eastAsia="en-US"/>
        </w:rPr>
        <w:t xml:space="preserve"> конкурентным</w:t>
      </w:r>
      <w:r w:rsidR="00FA1503" w:rsidRPr="00671070">
        <w:rPr>
          <w:rFonts w:ascii="Times New Roman" w:eastAsia="Calibri" w:hAnsi="Times New Roman" w:cs="Times New Roman"/>
          <w:sz w:val="26"/>
          <w:szCs w:val="26"/>
          <w:lang w:eastAsia="en-US"/>
        </w:rPr>
        <w:t>и</w:t>
      </w:r>
      <w:r w:rsidRPr="00671070">
        <w:rPr>
          <w:rFonts w:ascii="Times New Roman" w:eastAsia="Calibri" w:hAnsi="Times New Roman" w:cs="Times New Roman"/>
          <w:sz w:val="26"/>
          <w:szCs w:val="26"/>
          <w:lang w:eastAsia="en-US"/>
        </w:rPr>
        <w:t xml:space="preserve"> преимуществ</w:t>
      </w:r>
      <w:r w:rsidR="00FA1503" w:rsidRPr="00671070">
        <w:rPr>
          <w:rFonts w:ascii="Times New Roman" w:eastAsia="Calibri" w:hAnsi="Times New Roman" w:cs="Times New Roman"/>
          <w:sz w:val="26"/>
          <w:szCs w:val="26"/>
          <w:lang w:eastAsia="en-US"/>
        </w:rPr>
        <w:t xml:space="preserve">ами </w:t>
      </w:r>
      <w:r w:rsidRPr="00671070">
        <w:rPr>
          <w:rFonts w:ascii="Times New Roman" w:eastAsia="Calibri" w:hAnsi="Times New Roman" w:cs="Times New Roman"/>
          <w:sz w:val="26"/>
          <w:szCs w:val="26"/>
          <w:lang w:eastAsia="en-US"/>
        </w:rPr>
        <w:t xml:space="preserve">города </w:t>
      </w:r>
      <w:r w:rsidR="00FA1503" w:rsidRPr="00671070">
        <w:rPr>
          <w:rFonts w:ascii="Times New Roman" w:eastAsia="Calibri" w:hAnsi="Times New Roman" w:cs="Times New Roman"/>
          <w:sz w:val="26"/>
          <w:szCs w:val="26"/>
          <w:lang w:eastAsia="en-US"/>
        </w:rPr>
        <w:t xml:space="preserve">Когалыма </w:t>
      </w:r>
      <w:r w:rsidRPr="00671070">
        <w:rPr>
          <w:rFonts w:ascii="Times New Roman" w:eastAsia="Calibri" w:hAnsi="Times New Roman" w:cs="Times New Roman"/>
          <w:sz w:val="26"/>
          <w:szCs w:val="26"/>
          <w:lang w:eastAsia="en-US"/>
        </w:rPr>
        <w:t xml:space="preserve">здесь должны стать открытые возможности для </w:t>
      </w:r>
      <w:r w:rsidR="00CC6550" w:rsidRPr="00671070">
        <w:rPr>
          <w:rFonts w:ascii="Times New Roman" w:eastAsia="Calibri" w:hAnsi="Times New Roman" w:cs="Times New Roman"/>
          <w:sz w:val="26"/>
          <w:szCs w:val="26"/>
          <w:lang w:eastAsia="en-US"/>
        </w:rPr>
        <w:t xml:space="preserve">самореализации молодежи </w:t>
      </w:r>
      <w:r w:rsidRPr="00671070">
        <w:rPr>
          <w:rFonts w:ascii="Times New Roman" w:eastAsia="Calibri" w:hAnsi="Times New Roman" w:cs="Times New Roman"/>
          <w:sz w:val="26"/>
          <w:szCs w:val="26"/>
          <w:lang w:eastAsia="en-US"/>
        </w:rPr>
        <w:t>– профессиональн</w:t>
      </w:r>
      <w:r w:rsidR="00CC6550" w:rsidRPr="00671070">
        <w:rPr>
          <w:rFonts w:ascii="Times New Roman" w:eastAsia="Calibri" w:hAnsi="Times New Roman" w:cs="Times New Roman"/>
          <w:sz w:val="26"/>
          <w:szCs w:val="26"/>
          <w:lang w:eastAsia="en-US"/>
        </w:rPr>
        <w:t>ой</w:t>
      </w:r>
      <w:r w:rsidRPr="00671070">
        <w:rPr>
          <w:rFonts w:ascii="Times New Roman" w:eastAsia="Calibri" w:hAnsi="Times New Roman" w:cs="Times New Roman"/>
          <w:sz w:val="26"/>
          <w:szCs w:val="26"/>
          <w:lang w:eastAsia="en-US"/>
        </w:rPr>
        <w:t>, творческ</w:t>
      </w:r>
      <w:r w:rsidR="00CC6550" w:rsidRPr="00671070">
        <w:rPr>
          <w:rFonts w:ascii="Times New Roman" w:eastAsia="Calibri" w:hAnsi="Times New Roman" w:cs="Times New Roman"/>
          <w:sz w:val="26"/>
          <w:szCs w:val="26"/>
          <w:lang w:eastAsia="en-US"/>
        </w:rPr>
        <w:t>ой</w:t>
      </w:r>
      <w:r w:rsidRPr="00671070">
        <w:rPr>
          <w:rFonts w:ascii="Times New Roman" w:eastAsia="Calibri" w:hAnsi="Times New Roman" w:cs="Times New Roman"/>
          <w:sz w:val="26"/>
          <w:szCs w:val="26"/>
          <w:lang w:eastAsia="en-US"/>
        </w:rPr>
        <w:t>, исследовательск</w:t>
      </w:r>
      <w:r w:rsidR="00CC6550" w:rsidRPr="00671070">
        <w:rPr>
          <w:rFonts w:ascii="Times New Roman" w:eastAsia="Calibri" w:hAnsi="Times New Roman" w:cs="Times New Roman"/>
          <w:sz w:val="26"/>
          <w:szCs w:val="26"/>
          <w:lang w:eastAsia="en-US"/>
        </w:rPr>
        <w:t>ой</w:t>
      </w:r>
      <w:r w:rsidRPr="00671070">
        <w:rPr>
          <w:rFonts w:ascii="Times New Roman" w:eastAsia="Calibri" w:hAnsi="Times New Roman" w:cs="Times New Roman"/>
          <w:sz w:val="26"/>
          <w:szCs w:val="26"/>
          <w:lang w:eastAsia="en-US"/>
        </w:rPr>
        <w:t>, делов</w:t>
      </w:r>
      <w:r w:rsidR="00CC6550" w:rsidRPr="00671070">
        <w:rPr>
          <w:rFonts w:ascii="Times New Roman" w:eastAsia="Calibri" w:hAnsi="Times New Roman" w:cs="Times New Roman"/>
          <w:sz w:val="26"/>
          <w:szCs w:val="26"/>
          <w:lang w:eastAsia="en-US"/>
        </w:rPr>
        <w:t>ой</w:t>
      </w:r>
      <w:r w:rsidRPr="00671070">
        <w:rPr>
          <w:rFonts w:ascii="Times New Roman" w:eastAsia="Calibri" w:hAnsi="Times New Roman" w:cs="Times New Roman"/>
          <w:sz w:val="26"/>
          <w:szCs w:val="26"/>
          <w:lang w:eastAsia="en-US"/>
        </w:rPr>
        <w:t xml:space="preserve">. </w:t>
      </w:r>
      <w:r w:rsidR="00FA1503" w:rsidRPr="00671070">
        <w:rPr>
          <w:rFonts w:ascii="Times New Roman" w:eastAsia="Calibri" w:hAnsi="Times New Roman" w:cs="Times New Roman"/>
          <w:sz w:val="26"/>
          <w:szCs w:val="26"/>
          <w:lang w:eastAsia="en-US"/>
        </w:rPr>
        <w:t xml:space="preserve">Город </w:t>
      </w:r>
      <w:r w:rsidRPr="00671070">
        <w:rPr>
          <w:rFonts w:ascii="Times New Roman" w:eastAsia="Calibri" w:hAnsi="Times New Roman" w:cs="Times New Roman"/>
          <w:sz w:val="26"/>
          <w:szCs w:val="26"/>
          <w:lang w:eastAsia="en-US"/>
        </w:rPr>
        <w:t>Когалым</w:t>
      </w:r>
      <w:r w:rsidR="00AE158C" w:rsidRPr="00671070">
        <w:rPr>
          <w:rFonts w:ascii="Times New Roman" w:eastAsia="Calibri" w:hAnsi="Times New Roman" w:cs="Times New Roman"/>
          <w:sz w:val="26"/>
          <w:szCs w:val="26"/>
          <w:lang w:eastAsia="en-US"/>
        </w:rPr>
        <w:t xml:space="preserve"> может </w:t>
      </w:r>
      <w:r w:rsidRPr="00671070">
        <w:rPr>
          <w:rFonts w:ascii="Times New Roman" w:eastAsia="Calibri" w:hAnsi="Times New Roman" w:cs="Times New Roman"/>
          <w:sz w:val="26"/>
          <w:szCs w:val="26"/>
          <w:lang w:eastAsia="en-US"/>
        </w:rPr>
        <w:t xml:space="preserve">и должен противопоставить </w:t>
      </w:r>
      <w:r w:rsidR="002B1254" w:rsidRPr="00671070">
        <w:rPr>
          <w:rFonts w:ascii="Times New Roman" w:eastAsia="Calibri" w:hAnsi="Times New Roman" w:cs="Times New Roman"/>
          <w:sz w:val="26"/>
          <w:szCs w:val="26"/>
          <w:lang w:eastAsia="en-US"/>
        </w:rPr>
        <w:t xml:space="preserve">городам-конкурентам удобство компактного города, лишенного автомобильных пробок, легкость </w:t>
      </w:r>
      <w:r w:rsidRPr="00671070">
        <w:rPr>
          <w:rFonts w:ascii="Times New Roman" w:eastAsia="Calibri" w:hAnsi="Times New Roman" w:cs="Times New Roman"/>
          <w:sz w:val="26"/>
          <w:szCs w:val="26"/>
          <w:lang w:eastAsia="en-US"/>
        </w:rPr>
        <w:t xml:space="preserve">принятия решений, </w:t>
      </w:r>
      <w:r w:rsidR="005A10BF" w:rsidRPr="00671070">
        <w:rPr>
          <w:rFonts w:ascii="Times New Roman" w:eastAsia="Calibri" w:hAnsi="Times New Roman" w:cs="Times New Roman"/>
          <w:sz w:val="26"/>
          <w:szCs w:val="26"/>
          <w:lang w:eastAsia="en-US"/>
        </w:rPr>
        <w:t>возможности быстрого карьерного роста</w:t>
      </w:r>
      <w:r w:rsidRPr="00671070">
        <w:rPr>
          <w:rFonts w:ascii="Times New Roman" w:eastAsia="Calibri" w:hAnsi="Times New Roman" w:cs="Times New Roman"/>
          <w:sz w:val="26"/>
          <w:szCs w:val="26"/>
          <w:lang w:eastAsia="en-US"/>
        </w:rPr>
        <w:t xml:space="preserve">, </w:t>
      </w:r>
      <w:r w:rsidR="00AE158C" w:rsidRPr="00671070">
        <w:rPr>
          <w:rFonts w:ascii="Times New Roman" w:eastAsia="Calibri" w:hAnsi="Times New Roman" w:cs="Times New Roman"/>
          <w:sz w:val="26"/>
          <w:szCs w:val="26"/>
          <w:lang w:eastAsia="en-US"/>
        </w:rPr>
        <w:t>безопасную среду воспитания детей</w:t>
      </w:r>
      <w:r w:rsidRPr="00671070">
        <w:rPr>
          <w:rFonts w:ascii="Times New Roman" w:eastAsia="Calibri" w:hAnsi="Times New Roman" w:cs="Times New Roman"/>
          <w:sz w:val="26"/>
          <w:szCs w:val="26"/>
          <w:lang w:eastAsia="en-US"/>
        </w:rPr>
        <w:t xml:space="preserve">, простор для культурного творчества и занятий спортом, поддержку местных инициатив. Максимально открыв свободу самореализации молодежи, </w:t>
      </w:r>
      <w:r w:rsidR="00FA1503" w:rsidRPr="00671070">
        <w:rPr>
          <w:rFonts w:ascii="Times New Roman" w:eastAsia="Calibri" w:hAnsi="Times New Roman" w:cs="Times New Roman"/>
          <w:sz w:val="26"/>
          <w:szCs w:val="26"/>
          <w:lang w:eastAsia="en-US"/>
        </w:rPr>
        <w:t xml:space="preserve">город </w:t>
      </w:r>
      <w:r w:rsidRPr="00671070">
        <w:rPr>
          <w:rFonts w:ascii="Times New Roman" w:eastAsia="Calibri" w:hAnsi="Times New Roman" w:cs="Times New Roman"/>
          <w:sz w:val="26"/>
          <w:szCs w:val="26"/>
          <w:lang w:eastAsia="en-US"/>
        </w:rPr>
        <w:t xml:space="preserve">и сам обретет гибкость адаптации к меняющимся социально-экономическим условиям, получит прививку от закостенения в позавчерашних стандартах городского развития. </w:t>
      </w:r>
    </w:p>
    <w:p w:rsidR="001A62F3" w:rsidRPr="00671070" w:rsidRDefault="001A62F3" w:rsidP="00174A59">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Действующая Стратегия социально-экономического развития город</w:t>
      </w:r>
      <w:r w:rsidR="003450B4">
        <w:rPr>
          <w:rFonts w:ascii="Times New Roman" w:eastAsia="Calibri" w:hAnsi="Times New Roman" w:cs="Times New Roman"/>
          <w:sz w:val="26"/>
          <w:szCs w:val="26"/>
          <w:lang w:eastAsia="en-US"/>
        </w:rPr>
        <w:t>а</w:t>
      </w:r>
      <w:r w:rsidRPr="00671070">
        <w:rPr>
          <w:rFonts w:ascii="Times New Roman" w:eastAsia="Calibri" w:hAnsi="Times New Roman" w:cs="Times New Roman"/>
          <w:sz w:val="26"/>
          <w:szCs w:val="26"/>
          <w:lang w:eastAsia="en-US"/>
        </w:rPr>
        <w:t xml:space="preserve"> Когалым до 2030 года (далее </w:t>
      </w:r>
      <w:r w:rsidR="00F127A6" w:rsidRPr="00671070">
        <w:rPr>
          <w:rFonts w:ascii="Times New Roman" w:eastAsia="Calibri" w:hAnsi="Times New Roman" w:cs="Times New Roman"/>
          <w:sz w:val="26"/>
          <w:szCs w:val="26"/>
          <w:lang w:eastAsia="en-US"/>
        </w:rPr>
        <w:t>-</w:t>
      </w:r>
      <w:r w:rsidRPr="00671070">
        <w:rPr>
          <w:rFonts w:ascii="Times New Roman" w:eastAsia="Calibri" w:hAnsi="Times New Roman" w:cs="Times New Roman"/>
          <w:sz w:val="26"/>
          <w:szCs w:val="26"/>
          <w:lang w:eastAsia="en-US"/>
        </w:rPr>
        <w:t xml:space="preserve"> Стратегия </w:t>
      </w:r>
      <w:r w:rsidR="00FA1503" w:rsidRPr="00671070">
        <w:rPr>
          <w:rFonts w:ascii="Times New Roman" w:eastAsia="Calibri" w:hAnsi="Times New Roman" w:cs="Times New Roman"/>
          <w:sz w:val="26"/>
          <w:szCs w:val="26"/>
          <w:lang w:eastAsia="en-US"/>
        </w:rPr>
        <w:t xml:space="preserve">города </w:t>
      </w:r>
      <w:r w:rsidR="00C57BD4">
        <w:rPr>
          <w:rFonts w:ascii="Times New Roman" w:eastAsia="Calibri" w:hAnsi="Times New Roman" w:cs="Times New Roman"/>
          <w:sz w:val="26"/>
          <w:szCs w:val="26"/>
          <w:lang w:eastAsia="en-US"/>
        </w:rPr>
        <w:t>Когалыма</w:t>
      </w:r>
      <w:r w:rsidRPr="00671070">
        <w:rPr>
          <w:rFonts w:ascii="Times New Roman" w:eastAsia="Calibri" w:hAnsi="Times New Roman" w:cs="Times New Roman"/>
          <w:sz w:val="26"/>
          <w:szCs w:val="26"/>
          <w:lang w:eastAsia="en-US"/>
        </w:rPr>
        <w:t xml:space="preserve">) утверждена решением Думы города от 23.12.2014 №494-ГД. Работа по ее актуализации обусловлена необходимостью адаптации к Стратегии </w:t>
      </w:r>
      <w:r w:rsidR="00FA1503" w:rsidRPr="00671070">
        <w:rPr>
          <w:rFonts w:ascii="Times New Roman" w:eastAsia="Calibri" w:hAnsi="Times New Roman" w:cs="Times New Roman"/>
          <w:sz w:val="26"/>
          <w:szCs w:val="26"/>
          <w:lang w:eastAsia="en-US"/>
        </w:rPr>
        <w:t>ХМАО - Югры</w:t>
      </w:r>
      <w:r w:rsidRPr="00671070">
        <w:rPr>
          <w:rFonts w:ascii="Times New Roman" w:eastAsia="Calibri" w:hAnsi="Times New Roman" w:cs="Times New Roman"/>
          <w:sz w:val="26"/>
          <w:szCs w:val="26"/>
          <w:lang w:eastAsia="en-US"/>
        </w:rPr>
        <w:t xml:space="preserve">, </w:t>
      </w:r>
      <w:r w:rsidR="00C57BD4">
        <w:rPr>
          <w:rFonts w:ascii="Times New Roman" w:eastAsia="Calibri" w:hAnsi="Times New Roman" w:cs="Times New Roman"/>
          <w:sz w:val="26"/>
          <w:szCs w:val="26"/>
          <w:lang w:eastAsia="en-US"/>
        </w:rPr>
        <w:t>а также</w:t>
      </w:r>
      <w:r w:rsidRPr="00671070">
        <w:rPr>
          <w:rFonts w:ascii="Times New Roman" w:eastAsia="Calibri" w:hAnsi="Times New Roman" w:cs="Times New Roman"/>
          <w:sz w:val="26"/>
          <w:szCs w:val="26"/>
          <w:lang w:eastAsia="en-US"/>
        </w:rPr>
        <w:t xml:space="preserve"> текущими вызовами внешних экономических условий, внутренней логикой самой эволюции молодого города</w:t>
      </w:r>
      <w:r w:rsidR="00F127A6" w:rsidRPr="00671070">
        <w:rPr>
          <w:rFonts w:ascii="Times New Roman" w:eastAsia="Calibri" w:hAnsi="Times New Roman" w:cs="Times New Roman"/>
          <w:sz w:val="26"/>
          <w:szCs w:val="26"/>
          <w:lang w:eastAsia="en-US"/>
        </w:rPr>
        <w:t xml:space="preserve"> Когалыма</w:t>
      </w:r>
      <w:r w:rsidRPr="00671070">
        <w:rPr>
          <w:rFonts w:ascii="Times New Roman" w:eastAsia="Calibri" w:hAnsi="Times New Roman" w:cs="Times New Roman"/>
          <w:sz w:val="26"/>
          <w:szCs w:val="26"/>
          <w:lang w:eastAsia="en-US"/>
        </w:rPr>
        <w:t xml:space="preserve">. Корректировка </w:t>
      </w:r>
      <w:r w:rsidR="00F127A6" w:rsidRPr="00671070">
        <w:rPr>
          <w:rFonts w:ascii="Times New Roman" w:eastAsia="Calibri" w:hAnsi="Times New Roman" w:cs="Times New Roman"/>
          <w:sz w:val="26"/>
          <w:szCs w:val="26"/>
          <w:lang w:eastAsia="en-US"/>
        </w:rPr>
        <w:t xml:space="preserve">Стратегии города </w:t>
      </w:r>
      <w:r w:rsidR="00C57BD4">
        <w:rPr>
          <w:rFonts w:ascii="Times New Roman" w:eastAsia="Calibri" w:hAnsi="Times New Roman" w:cs="Times New Roman"/>
          <w:sz w:val="26"/>
          <w:szCs w:val="26"/>
          <w:lang w:eastAsia="en-US"/>
        </w:rPr>
        <w:t>Когалыма</w:t>
      </w:r>
      <w:r w:rsidR="00125AC5">
        <w:rPr>
          <w:rFonts w:ascii="Times New Roman" w:eastAsia="Calibri" w:hAnsi="Times New Roman" w:cs="Times New Roman"/>
          <w:sz w:val="26"/>
          <w:szCs w:val="26"/>
          <w:lang w:eastAsia="en-US"/>
        </w:rPr>
        <w:t xml:space="preserve"> </w:t>
      </w:r>
      <w:r w:rsidRPr="00671070">
        <w:rPr>
          <w:rFonts w:ascii="Times New Roman" w:eastAsia="Calibri" w:hAnsi="Times New Roman" w:cs="Times New Roman"/>
          <w:sz w:val="26"/>
          <w:szCs w:val="26"/>
          <w:lang w:eastAsia="en-US"/>
        </w:rPr>
        <w:t>учитывает необходимость выполнения Указа Президента Российской Федерации от 07.05.2018 № 204 «О национальных целях и стратегических задачах развития Российской Федерации на период до 2024 года».</w:t>
      </w:r>
    </w:p>
    <w:p w:rsidR="001A62F3" w:rsidRPr="00671070" w:rsidRDefault="001A62F3" w:rsidP="00174A59">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Корректировка </w:t>
      </w:r>
      <w:r w:rsidR="00F127A6" w:rsidRPr="00671070">
        <w:rPr>
          <w:rFonts w:ascii="Times New Roman" w:eastAsia="Calibri" w:hAnsi="Times New Roman" w:cs="Times New Roman"/>
          <w:sz w:val="26"/>
          <w:szCs w:val="26"/>
          <w:lang w:eastAsia="en-US"/>
        </w:rPr>
        <w:t xml:space="preserve">главного стратегического документа города Когалыма </w:t>
      </w:r>
      <w:r w:rsidRPr="00671070">
        <w:rPr>
          <w:rFonts w:ascii="Times New Roman" w:eastAsia="Calibri" w:hAnsi="Times New Roman" w:cs="Times New Roman"/>
          <w:sz w:val="26"/>
          <w:szCs w:val="26"/>
          <w:lang w:eastAsia="en-US"/>
        </w:rPr>
        <w:t>осуществляется в соответств</w:t>
      </w:r>
      <w:r w:rsidR="00F127A6" w:rsidRPr="00671070">
        <w:rPr>
          <w:rFonts w:ascii="Times New Roman" w:eastAsia="Calibri" w:hAnsi="Times New Roman" w:cs="Times New Roman"/>
          <w:sz w:val="26"/>
          <w:szCs w:val="26"/>
          <w:lang w:eastAsia="en-US"/>
        </w:rPr>
        <w:t>ии с Федеральным законом от 28.06.</w:t>
      </w:r>
      <w:r w:rsidRPr="00671070">
        <w:rPr>
          <w:rFonts w:ascii="Times New Roman" w:eastAsia="Calibri" w:hAnsi="Times New Roman" w:cs="Times New Roman"/>
          <w:sz w:val="26"/>
          <w:szCs w:val="26"/>
          <w:lang w:eastAsia="en-US"/>
        </w:rPr>
        <w:t xml:space="preserve">2014 </w:t>
      </w:r>
      <w:r w:rsidR="00F127A6" w:rsidRPr="00671070">
        <w:rPr>
          <w:rFonts w:ascii="Times New Roman" w:eastAsia="Calibri" w:hAnsi="Times New Roman" w:cs="Times New Roman"/>
          <w:sz w:val="26"/>
          <w:szCs w:val="26"/>
          <w:lang w:eastAsia="en-US"/>
        </w:rPr>
        <w:t xml:space="preserve">                         </w:t>
      </w:r>
      <w:r w:rsidRPr="00671070">
        <w:rPr>
          <w:rFonts w:ascii="Times New Roman" w:eastAsia="Calibri" w:hAnsi="Times New Roman" w:cs="Times New Roman"/>
          <w:sz w:val="26"/>
          <w:szCs w:val="26"/>
          <w:lang w:eastAsia="en-US"/>
        </w:rPr>
        <w:t>№</w:t>
      </w:r>
      <w:r w:rsidR="00F127A6" w:rsidRPr="00671070">
        <w:rPr>
          <w:rFonts w:ascii="Times New Roman" w:eastAsia="Calibri" w:hAnsi="Times New Roman" w:cs="Times New Roman"/>
          <w:sz w:val="26"/>
          <w:szCs w:val="26"/>
          <w:lang w:eastAsia="en-US"/>
        </w:rPr>
        <w:t xml:space="preserve"> </w:t>
      </w:r>
      <w:r w:rsidRPr="00671070">
        <w:rPr>
          <w:rFonts w:ascii="Times New Roman" w:eastAsia="Calibri" w:hAnsi="Times New Roman" w:cs="Times New Roman"/>
          <w:sz w:val="26"/>
          <w:szCs w:val="26"/>
          <w:lang w:eastAsia="en-US"/>
        </w:rPr>
        <w:t xml:space="preserve">172-ФЗ «О стратегическом планировании в Российской Федерации»; </w:t>
      </w:r>
      <w:r w:rsidR="00125AC5">
        <w:rPr>
          <w:rFonts w:ascii="Times New Roman" w:eastAsia="Calibri" w:hAnsi="Times New Roman" w:cs="Times New Roman"/>
          <w:sz w:val="26"/>
          <w:szCs w:val="26"/>
          <w:lang w:eastAsia="en-US"/>
        </w:rPr>
        <w:t>р</w:t>
      </w:r>
      <w:r w:rsidRPr="00671070">
        <w:rPr>
          <w:rFonts w:ascii="Times New Roman" w:eastAsia="Calibri" w:hAnsi="Times New Roman" w:cs="Times New Roman"/>
          <w:sz w:val="26"/>
          <w:szCs w:val="26"/>
          <w:lang w:eastAsia="en-US"/>
        </w:rPr>
        <w:t xml:space="preserve">аспоряжением Правительства Ханты-Мансийского автономного </w:t>
      </w:r>
      <w:r w:rsidR="00186325">
        <w:rPr>
          <w:rFonts w:ascii="Times New Roman" w:eastAsia="Calibri" w:hAnsi="Times New Roman" w:cs="Times New Roman"/>
          <w:sz w:val="26"/>
          <w:szCs w:val="26"/>
          <w:lang w:eastAsia="en-US"/>
        </w:rPr>
        <w:t xml:space="preserve">                      </w:t>
      </w:r>
      <w:r w:rsidRPr="00671070">
        <w:rPr>
          <w:rFonts w:ascii="Times New Roman" w:eastAsia="Calibri" w:hAnsi="Times New Roman" w:cs="Times New Roman"/>
          <w:sz w:val="26"/>
          <w:szCs w:val="26"/>
          <w:lang w:eastAsia="en-US"/>
        </w:rPr>
        <w:t>округа – Югры от 09.06.2017 №</w:t>
      </w:r>
      <w:r w:rsidR="00F127A6" w:rsidRPr="00671070">
        <w:rPr>
          <w:rFonts w:ascii="Times New Roman" w:eastAsia="Calibri" w:hAnsi="Times New Roman" w:cs="Times New Roman"/>
          <w:sz w:val="26"/>
          <w:szCs w:val="26"/>
          <w:lang w:eastAsia="en-US"/>
        </w:rPr>
        <w:t xml:space="preserve"> </w:t>
      </w:r>
      <w:r w:rsidRPr="00671070">
        <w:rPr>
          <w:rFonts w:ascii="Times New Roman" w:eastAsia="Calibri" w:hAnsi="Times New Roman" w:cs="Times New Roman"/>
          <w:sz w:val="26"/>
          <w:szCs w:val="26"/>
          <w:lang w:eastAsia="en-US"/>
        </w:rPr>
        <w:t>339-рп «О внесении изменений в распоряжение Правительства Ханты-Мансийского автономного округа – Югры от 22.09.2013 №</w:t>
      </w:r>
      <w:r w:rsidR="00F127A6" w:rsidRPr="00671070">
        <w:rPr>
          <w:rFonts w:ascii="Times New Roman" w:eastAsia="Calibri" w:hAnsi="Times New Roman" w:cs="Times New Roman"/>
          <w:sz w:val="26"/>
          <w:szCs w:val="26"/>
          <w:lang w:eastAsia="en-US"/>
        </w:rPr>
        <w:t xml:space="preserve"> </w:t>
      </w:r>
      <w:r w:rsidRPr="00671070">
        <w:rPr>
          <w:rFonts w:ascii="Times New Roman" w:eastAsia="Calibri" w:hAnsi="Times New Roman" w:cs="Times New Roman"/>
          <w:sz w:val="26"/>
          <w:szCs w:val="26"/>
          <w:lang w:eastAsia="en-US"/>
        </w:rPr>
        <w:t>101-рп «О стратегии социально-экономического развития Ханты-Мансийского автономного округа - Югры до 2020 года и на период до 2030 года» (далее - распоряжение Правительства ХМАО</w:t>
      </w:r>
      <w:r w:rsidR="00125AC5">
        <w:rPr>
          <w:rFonts w:ascii="Times New Roman" w:eastAsia="Calibri" w:hAnsi="Times New Roman" w:cs="Times New Roman"/>
          <w:sz w:val="26"/>
          <w:szCs w:val="26"/>
          <w:lang w:eastAsia="en-US"/>
        </w:rPr>
        <w:t xml:space="preserve"> </w:t>
      </w:r>
      <w:r w:rsidRPr="00671070">
        <w:rPr>
          <w:rFonts w:ascii="Times New Roman" w:eastAsia="Calibri" w:hAnsi="Times New Roman" w:cs="Times New Roman"/>
          <w:sz w:val="26"/>
          <w:szCs w:val="26"/>
          <w:lang w:eastAsia="en-US"/>
        </w:rPr>
        <w:t>-</w:t>
      </w:r>
      <w:r w:rsidR="00125AC5">
        <w:rPr>
          <w:rFonts w:ascii="Times New Roman" w:eastAsia="Calibri" w:hAnsi="Times New Roman" w:cs="Times New Roman"/>
          <w:sz w:val="26"/>
          <w:szCs w:val="26"/>
          <w:lang w:eastAsia="en-US"/>
        </w:rPr>
        <w:t xml:space="preserve"> </w:t>
      </w:r>
      <w:r w:rsidRPr="00671070">
        <w:rPr>
          <w:rFonts w:ascii="Times New Roman" w:eastAsia="Calibri" w:hAnsi="Times New Roman" w:cs="Times New Roman"/>
          <w:sz w:val="26"/>
          <w:szCs w:val="26"/>
          <w:lang w:eastAsia="en-US"/>
        </w:rPr>
        <w:t xml:space="preserve">Югры от 09.06.2017 №339-рп); </w:t>
      </w:r>
      <w:r w:rsidR="00125AC5">
        <w:rPr>
          <w:rFonts w:ascii="Times New Roman" w:eastAsia="Calibri" w:hAnsi="Times New Roman" w:cs="Times New Roman"/>
          <w:sz w:val="26"/>
          <w:szCs w:val="26"/>
          <w:lang w:eastAsia="en-US"/>
        </w:rPr>
        <w:t>п</w:t>
      </w:r>
      <w:r w:rsidRPr="00671070">
        <w:rPr>
          <w:rFonts w:ascii="Times New Roman" w:eastAsia="Calibri" w:hAnsi="Times New Roman" w:cs="Times New Roman"/>
          <w:sz w:val="26"/>
          <w:szCs w:val="26"/>
          <w:lang w:eastAsia="en-US"/>
        </w:rPr>
        <w:t xml:space="preserve">остановлением Правительства Ханты-Мансийского автономного округа – Югры от 27.11.2015 №437-п «О порядке разработке, корректировки, осуществлении мониторинга и контроля реализации стратегии социально-экономического развития Ханты-Мансийского автономного округа – Югры»; </w:t>
      </w:r>
      <w:r w:rsidR="00125AC5">
        <w:rPr>
          <w:rFonts w:ascii="Times New Roman" w:eastAsia="Calibri" w:hAnsi="Times New Roman" w:cs="Times New Roman"/>
          <w:sz w:val="26"/>
          <w:szCs w:val="26"/>
          <w:lang w:eastAsia="en-US"/>
        </w:rPr>
        <w:t>п</w:t>
      </w:r>
      <w:r w:rsidRPr="00671070">
        <w:rPr>
          <w:rFonts w:ascii="Times New Roman" w:eastAsia="Calibri" w:hAnsi="Times New Roman" w:cs="Times New Roman"/>
          <w:sz w:val="26"/>
          <w:szCs w:val="26"/>
          <w:lang w:eastAsia="en-US"/>
        </w:rPr>
        <w:t>остановлением Администрации города Когалыма от 26.01.2016 №167 «О Порядке разработке, корректировки, осуществлении мониторинга и контроля реализации документов стратегического планирования города Когалыма».</w:t>
      </w:r>
    </w:p>
    <w:p w:rsidR="001A62F3" w:rsidRPr="00671070" w:rsidRDefault="001A62F3" w:rsidP="00A25EE6">
      <w:pPr>
        <w:spacing w:after="0" w:line="240" w:lineRule="auto"/>
        <w:ind w:firstLine="680"/>
        <w:rPr>
          <w:rFonts w:ascii="Times New Roman" w:eastAsia="Times New Roman" w:hAnsi="Times New Roman" w:cs="Times New Roman"/>
          <w:b/>
          <w:sz w:val="26"/>
          <w:szCs w:val="26"/>
        </w:rPr>
      </w:pPr>
      <w:r w:rsidRPr="00671070">
        <w:rPr>
          <w:rFonts w:ascii="Times New Roman" w:eastAsia="Times New Roman" w:hAnsi="Times New Roman" w:cs="Times New Roman"/>
          <w:b/>
          <w:sz w:val="26"/>
          <w:szCs w:val="26"/>
        </w:rPr>
        <w:br w:type="page"/>
      </w:r>
    </w:p>
    <w:p w:rsidR="00F127A6" w:rsidRPr="00671070" w:rsidRDefault="00800D07" w:rsidP="00F127A6">
      <w:pPr>
        <w:pStyle w:val="1"/>
        <w:spacing w:before="0" w:line="240" w:lineRule="auto"/>
        <w:ind w:firstLine="680"/>
        <w:jc w:val="both"/>
        <w:rPr>
          <w:color w:val="auto"/>
        </w:rPr>
      </w:pPr>
      <w:bookmarkStart w:id="2" w:name="_Toc531272116"/>
      <w:r w:rsidRPr="00671070">
        <w:rPr>
          <w:rFonts w:ascii="Times New Roman" w:eastAsia="Times New Roman" w:hAnsi="Times New Roman" w:cs="Times New Roman"/>
          <w:b/>
          <w:color w:val="auto"/>
          <w:sz w:val="26"/>
          <w:szCs w:val="26"/>
        </w:rPr>
        <w:t>1</w:t>
      </w:r>
      <w:r w:rsidR="00E32005">
        <w:rPr>
          <w:rFonts w:ascii="Times New Roman" w:eastAsia="Times New Roman" w:hAnsi="Times New Roman" w:cs="Times New Roman"/>
          <w:b/>
          <w:color w:val="auto"/>
          <w:sz w:val="26"/>
          <w:szCs w:val="26"/>
        </w:rPr>
        <w:t>.</w:t>
      </w:r>
      <w:r w:rsidRPr="00671070">
        <w:rPr>
          <w:rFonts w:ascii="Times New Roman" w:eastAsia="Times New Roman" w:hAnsi="Times New Roman" w:cs="Times New Roman"/>
          <w:b/>
          <w:color w:val="auto"/>
          <w:sz w:val="26"/>
          <w:szCs w:val="26"/>
        </w:rPr>
        <w:t xml:space="preserve"> </w:t>
      </w:r>
      <w:r w:rsidR="00891C43" w:rsidRPr="00671070">
        <w:rPr>
          <w:rFonts w:ascii="Times New Roman" w:eastAsia="Times New Roman" w:hAnsi="Times New Roman" w:cs="Times New Roman"/>
          <w:b/>
          <w:color w:val="auto"/>
          <w:sz w:val="26"/>
          <w:szCs w:val="26"/>
        </w:rPr>
        <w:t>Анализ условий социально-</w:t>
      </w:r>
      <w:r w:rsidR="00891C43" w:rsidRPr="00671070">
        <w:rPr>
          <w:rFonts w:ascii="Times New Roman" w:hAnsi="Times New Roman" w:cs="Times New Roman"/>
          <w:b/>
          <w:color w:val="auto"/>
          <w:sz w:val="26"/>
          <w:szCs w:val="26"/>
        </w:rPr>
        <w:t>экономического</w:t>
      </w:r>
      <w:r w:rsidR="00891C43" w:rsidRPr="00671070">
        <w:rPr>
          <w:rFonts w:ascii="Times New Roman" w:eastAsia="Times New Roman" w:hAnsi="Times New Roman" w:cs="Times New Roman"/>
          <w:b/>
          <w:color w:val="auto"/>
          <w:sz w:val="26"/>
          <w:szCs w:val="26"/>
        </w:rPr>
        <w:t xml:space="preserve"> развития города Когалыма</w:t>
      </w:r>
      <w:r w:rsidR="00F127A6" w:rsidRPr="00671070">
        <w:rPr>
          <w:rFonts w:ascii="Times New Roman" w:eastAsia="Times New Roman" w:hAnsi="Times New Roman" w:cs="Times New Roman"/>
          <w:b/>
          <w:color w:val="auto"/>
          <w:sz w:val="26"/>
          <w:szCs w:val="26"/>
        </w:rPr>
        <w:t>.</w:t>
      </w:r>
      <w:bookmarkEnd w:id="2"/>
    </w:p>
    <w:p w:rsidR="001A62F3" w:rsidRPr="00671070" w:rsidRDefault="00D42D69" w:rsidP="00A25EE6">
      <w:pPr>
        <w:pStyle w:val="2"/>
        <w:spacing w:before="0" w:line="240" w:lineRule="auto"/>
        <w:ind w:firstLine="680"/>
        <w:jc w:val="both"/>
        <w:rPr>
          <w:rFonts w:ascii="Times New Roman" w:eastAsia="Times New Roman" w:hAnsi="Times New Roman" w:cs="Times New Roman"/>
          <w:color w:val="auto"/>
          <w:lang w:eastAsia="en-US"/>
        </w:rPr>
      </w:pPr>
      <w:bookmarkStart w:id="3" w:name="_Toc516216529"/>
      <w:bookmarkStart w:id="4" w:name="_Toc531272117"/>
      <w:r w:rsidRPr="00671070">
        <w:rPr>
          <w:rFonts w:ascii="Times New Roman" w:eastAsia="Times New Roman" w:hAnsi="Times New Roman" w:cs="Times New Roman"/>
          <w:b/>
          <w:color w:val="auto"/>
          <w:lang w:eastAsia="en-US"/>
        </w:rPr>
        <w:t>1.</w:t>
      </w:r>
      <w:r w:rsidR="001A62F3" w:rsidRPr="00671070">
        <w:rPr>
          <w:rFonts w:ascii="Times New Roman" w:eastAsia="Times New Roman" w:hAnsi="Times New Roman" w:cs="Times New Roman"/>
          <w:b/>
          <w:color w:val="auto"/>
          <w:lang w:eastAsia="en-US"/>
        </w:rPr>
        <w:t>1</w:t>
      </w:r>
      <w:r w:rsidR="00E32005">
        <w:rPr>
          <w:rFonts w:ascii="Times New Roman" w:eastAsia="Times New Roman" w:hAnsi="Times New Roman" w:cs="Times New Roman"/>
          <w:b/>
          <w:color w:val="auto"/>
          <w:lang w:eastAsia="en-US"/>
        </w:rPr>
        <w:t>.</w:t>
      </w:r>
      <w:r w:rsidR="001A62F3" w:rsidRPr="00671070">
        <w:rPr>
          <w:rFonts w:ascii="Times New Roman" w:eastAsia="Times New Roman" w:hAnsi="Times New Roman" w:cs="Times New Roman"/>
          <w:b/>
          <w:color w:val="auto"/>
          <w:lang w:eastAsia="en-US"/>
        </w:rPr>
        <w:t xml:space="preserve"> Структура экономики, уров</w:t>
      </w:r>
      <w:r w:rsidR="00F127A6" w:rsidRPr="00671070">
        <w:rPr>
          <w:rFonts w:ascii="Times New Roman" w:eastAsia="Times New Roman" w:hAnsi="Times New Roman" w:cs="Times New Roman"/>
          <w:b/>
          <w:color w:val="auto"/>
          <w:lang w:eastAsia="en-US"/>
        </w:rPr>
        <w:t>е</w:t>
      </w:r>
      <w:r w:rsidR="001A62F3" w:rsidRPr="00671070">
        <w:rPr>
          <w:rFonts w:ascii="Times New Roman" w:eastAsia="Times New Roman" w:hAnsi="Times New Roman" w:cs="Times New Roman"/>
          <w:b/>
          <w:color w:val="auto"/>
          <w:lang w:eastAsia="en-US"/>
        </w:rPr>
        <w:t>н</w:t>
      </w:r>
      <w:r w:rsidR="00F127A6" w:rsidRPr="00671070">
        <w:rPr>
          <w:rFonts w:ascii="Times New Roman" w:eastAsia="Times New Roman" w:hAnsi="Times New Roman" w:cs="Times New Roman"/>
          <w:b/>
          <w:color w:val="auto"/>
          <w:lang w:eastAsia="en-US"/>
        </w:rPr>
        <w:t>ь</w:t>
      </w:r>
      <w:r w:rsidR="001A62F3" w:rsidRPr="00671070">
        <w:rPr>
          <w:rFonts w:ascii="Times New Roman" w:eastAsia="Times New Roman" w:hAnsi="Times New Roman" w:cs="Times New Roman"/>
          <w:b/>
          <w:color w:val="auto"/>
          <w:lang w:eastAsia="en-US"/>
        </w:rPr>
        <w:t xml:space="preserve"> развития реального сектора экономики, оценка доступных ресурсов развития экономики города Когалыма</w:t>
      </w:r>
      <w:bookmarkEnd w:id="3"/>
      <w:r w:rsidR="00F127A6" w:rsidRPr="00671070">
        <w:rPr>
          <w:rFonts w:ascii="Times New Roman" w:eastAsia="Times New Roman" w:hAnsi="Times New Roman" w:cs="Times New Roman"/>
          <w:b/>
          <w:color w:val="auto"/>
          <w:lang w:eastAsia="en-US"/>
        </w:rPr>
        <w:t>.</w:t>
      </w:r>
      <w:bookmarkEnd w:id="4"/>
    </w:p>
    <w:p w:rsidR="001A62F3" w:rsidRPr="00671070" w:rsidRDefault="001A62F3" w:rsidP="00A25EE6">
      <w:pPr>
        <w:spacing w:after="0" w:line="240" w:lineRule="auto"/>
        <w:ind w:firstLine="680"/>
        <w:jc w:val="both"/>
        <w:rPr>
          <w:rFonts w:ascii="Times New Roman" w:eastAsia="Times New Roman" w:hAnsi="Times New Roman" w:cs="Times New Roman"/>
          <w:sz w:val="26"/>
          <w:szCs w:val="26"/>
        </w:rPr>
      </w:pPr>
      <w:r w:rsidRPr="00671070">
        <w:rPr>
          <w:rFonts w:ascii="Times New Roman" w:eastAsia="Times New Roman" w:hAnsi="Times New Roman" w:cs="Times New Roman"/>
          <w:sz w:val="26"/>
          <w:szCs w:val="26"/>
        </w:rPr>
        <w:t xml:space="preserve">Экономика </w:t>
      </w:r>
      <w:r w:rsidR="00F71DCB" w:rsidRPr="00671070">
        <w:rPr>
          <w:rFonts w:ascii="Times New Roman" w:eastAsia="Times New Roman" w:hAnsi="Times New Roman" w:cs="Times New Roman"/>
          <w:sz w:val="26"/>
          <w:szCs w:val="26"/>
        </w:rPr>
        <w:t xml:space="preserve">города </w:t>
      </w:r>
      <w:r w:rsidRPr="00671070">
        <w:rPr>
          <w:rFonts w:ascii="Times New Roman" w:eastAsia="Times New Roman" w:hAnsi="Times New Roman" w:cs="Times New Roman"/>
          <w:sz w:val="26"/>
          <w:szCs w:val="26"/>
        </w:rPr>
        <w:t xml:space="preserve">Когалыма, как и экономика автономного округа, представлена тремя основными группами отраслей: корпоративным сектором (развитие которого зависит преимущественно от состояния и условий эксплуатации природных ресурсов), маркетинговым (зависит от спроса на продукцию); третий сектор можно условно назвать социальным </w:t>
      </w:r>
      <w:r w:rsidR="00F127A6" w:rsidRPr="00671070">
        <w:rPr>
          <w:rFonts w:ascii="Times New Roman" w:eastAsia="Times New Roman" w:hAnsi="Times New Roman" w:cs="Times New Roman"/>
          <w:sz w:val="26"/>
          <w:szCs w:val="26"/>
        </w:rPr>
        <w:t>-</w:t>
      </w:r>
      <w:r w:rsidRPr="00671070">
        <w:rPr>
          <w:rFonts w:ascii="Times New Roman" w:eastAsia="Times New Roman" w:hAnsi="Times New Roman" w:cs="Times New Roman"/>
          <w:sz w:val="26"/>
          <w:szCs w:val="26"/>
        </w:rPr>
        <w:t xml:space="preserve"> он направлен на удовлетворение потребностей жителей</w:t>
      </w:r>
      <w:r w:rsidR="00125AC5">
        <w:rPr>
          <w:rFonts w:ascii="Times New Roman" w:eastAsia="Times New Roman" w:hAnsi="Times New Roman" w:cs="Times New Roman"/>
          <w:sz w:val="26"/>
          <w:szCs w:val="26"/>
        </w:rPr>
        <w:t xml:space="preserve"> города</w:t>
      </w:r>
      <w:r w:rsidRPr="00671070">
        <w:rPr>
          <w:rFonts w:ascii="Times New Roman" w:eastAsia="Times New Roman" w:hAnsi="Times New Roman" w:cs="Times New Roman"/>
          <w:sz w:val="26"/>
          <w:szCs w:val="26"/>
        </w:rPr>
        <w:t xml:space="preserve"> в базовых услугах (</w:t>
      </w:r>
      <w:r w:rsidR="00125AC5">
        <w:rPr>
          <w:rFonts w:ascii="Times New Roman" w:eastAsia="Times New Roman" w:hAnsi="Times New Roman" w:cs="Times New Roman"/>
          <w:sz w:val="26"/>
          <w:szCs w:val="26"/>
        </w:rPr>
        <w:t>жилищно-коммунальное хозяйство</w:t>
      </w:r>
      <w:r w:rsidRPr="00671070">
        <w:rPr>
          <w:rFonts w:ascii="Times New Roman" w:eastAsia="Times New Roman" w:hAnsi="Times New Roman" w:cs="Times New Roman"/>
          <w:sz w:val="26"/>
          <w:szCs w:val="26"/>
        </w:rPr>
        <w:t xml:space="preserve">, общее образование, здравоохранение, социальная сфера и </w:t>
      </w:r>
      <w:r w:rsidR="00F127A6" w:rsidRPr="00671070">
        <w:rPr>
          <w:rFonts w:ascii="Times New Roman" w:eastAsia="Times New Roman" w:hAnsi="Times New Roman" w:cs="Times New Roman"/>
          <w:sz w:val="26"/>
          <w:szCs w:val="26"/>
        </w:rPr>
        <w:t>так далее</w:t>
      </w:r>
      <w:r w:rsidRPr="00671070">
        <w:rPr>
          <w:rFonts w:ascii="Times New Roman" w:eastAsia="Times New Roman" w:hAnsi="Times New Roman" w:cs="Times New Roman"/>
          <w:sz w:val="26"/>
          <w:szCs w:val="26"/>
        </w:rPr>
        <w:t>).</w:t>
      </w:r>
    </w:p>
    <w:p w:rsidR="001A62F3" w:rsidRPr="00671070" w:rsidRDefault="001A62F3" w:rsidP="00A25EE6">
      <w:pPr>
        <w:spacing w:after="0" w:line="240" w:lineRule="auto"/>
        <w:ind w:firstLine="680"/>
        <w:jc w:val="both"/>
        <w:rPr>
          <w:rFonts w:ascii="Times New Roman" w:eastAsia="Times New Roman" w:hAnsi="Times New Roman" w:cs="Times New Roman"/>
          <w:sz w:val="26"/>
          <w:szCs w:val="26"/>
        </w:rPr>
      </w:pPr>
      <w:r w:rsidRPr="00671070">
        <w:rPr>
          <w:rFonts w:ascii="Times New Roman" w:eastAsia="Times New Roman" w:hAnsi="Times New Roman" w:cs="Times New Roman"/>
          <w:sz w:val="26"/>
          <w:szCs w:val="26"/>
        </w:rPr>
        <w:t xml:space="preserve">Корпоративный сектор в </w:t>
      </w:r>
      <w:r w:rsidR="005E1375" w:rsidRPr="00671070">
        <w:rPr>
          <w:rFonts w:ascii="Times New Roman" w:eastAsia="Times New Roman" w:hAnsi="Times New Roman" w:cs="Times New Roman"/>
          <w:sz w:val="26"/>
          <w:szCs w:val="26"/>
        </w:rPr>
        <w:t xml:space="preserve">городе </w:t>
      </w:r>
      <w:r w:rsidRPr="00671070">
        <w:rPr>
          <w:rFonts w:ascii="Times New Roman" w:eastAsia="Times New Roman" w:hAnsi="Times New Roman" w:cs="Times New Roman"/>
          <w:sz w:val="26"/>
          <w:szCs w:val="26"/>
        </w:rPr>
        <w:t xml:space="preserve">Когалыме представлен </w:t>
      </w:r>
      <w:r w:rsidR="00B614FE" w:rsidRPr="00671070">
        <w:rPr>
          <w:rFonts w:ascii="Times New Roman" w:eastAsia="Times New Roman" w:hAnsi="Times New Roman" w:cs="Times New Roman"/>
          <w:sz w:val="26"/>
          <w:szCs w:val="26"/>
        </w:rPr>
        <w:t xml:space="preserve">преимущественно </w:t>
      </w:r>
      <w:r w:rsidR="002B1254" w:rsidRPr="00671070">
        <w:rPr>
          <w:rFonts w:ascii="Times New Roman" w:eastAsia="Times New Roman" w:hAnsi="Times New Roman" w:cs="Times New Roman"/>
          <w:sz w:val="26"/>
          <w:szCs w:val="26"/>
        </w:rPr>
        <w:t>предприятиями нефтедобычи</w:t>
      </w:r>
      <w:r w:rsidR="00F127A6" w:rsidRPr="00671070">
        <w:rPr>
          <w:rFonts w:ascii="Times New Roman" w:eastAsia="Times New Roman" w:hAnsi="Times New Roman" w:cs="Times New Roman"/>
          <w:sz w:val="26"/>
          <w:szCs w:val="26"/>
        </w:rPr>
        <w:t xml:space="preserve"> и предоставляющими услуги в этой сфере деятельности</w:t>
      </w:r>
      <w:r w:rsidR="002B1254" w:rsidRPr="00671070">
        <w:rPr>
          <w:rFonts w:ascii="Times New Roman" w:eastAsia="Times New Roman" w:hAnsi="Times New Roman" w:cs="Times New Roman"/>
          <w:sz w:val="26"/>
          <w:szCs w:val="26"/>
        </w:rPr>
        <w:t>. В</w:t>
      </w:r>
      <w:r w:rsidRPr="00671070">
        <w:rPr>
          <w:rFonts w:ascii="Times New Roman" w:eastAsia="Times New Roman" w:hAnsi="Times New Roman" w:cs="Times New Roman"/>
          <w:sz w:val="26"/>
          <w:szCs w:val="26"/>
        </w:rPr>
        <w:t xml:space="preserve"> 2017 г</w:t>
      </w:r>
      <w:r w:rsidR="00125AC5">
        <w:rPr>
          <w:rFonts w:ascii="Times New Roman" w:eastAsia="Times New Roman" w:hAnsi="Times New Roman" w:cs="Times New Roman"/>
          <w:sz w:val="26"/>
          <w:szCs w:val="26"/>
        </w:rPr>
        <w:t>оду</w:t>
      </w:r>
      <w:r w:rsidRPr="00671070">
        <w:rPr>
          <w:rFonts w:ascii="Times New Roman" w:eastAsia="Times New Roman" w:hAnsi="Times New Roman" w:cs="Times New Roman"/>
          <w:sz w:val="26"/>
          <w:szCs w:val="26"/>
        </w:rPr>
        <w:t xml:space="preserve"> объемы добычи нефти в Когалыме составили около 1</w:t>
      </w:r>
      <w:r w:rsidR="00E80C8E" w:rsidRPr="00671070">
        <w:rPr>
          <w:rFonts w:ascii="Times New Roman" w:eastAsia="Times New Roman" w:hAnsi="Times New Roman" w:cs="Times New Roman"/>
          <w:sz w:val="26"/>
          <w:szCs w:val="26"/>
        </w:rPr>
        <w:t>78</w:t>
      </w:r>
      <w:r w:rsidRPr="00671070">
        <w:rPr>
          <w:rFonts w:ascii="Times New Roman" w:eastAsia="Times New Roman" w:hAnsi="Times New Roman" w:cs="Times New Roman"/>
          <w:sz w:val="26"/>
          <w:szCs w:val="26"/>
        </w:rPr>
        <w:t xml:space="preserve"> тыс. тонн нефти и 1</w:t>
      </w:r>
      <w:r w:rsidR="00E80C8E" w:rsidRPr="00671070">
        <w:rPr>
          <w:rFonts w:ascii="Times New Roman" w:eastAsia="Times New Roman" w:hAnsi="Times New Roman" w:cs="Times New Roman"/>
          <w:sz w:val="26"/>
          <w:szCs w:val="26"/>
        </w:rPr>
        <w:t>2,7</w:t>
      </w:r>
      <w:r w:rsidR="00F71DCB" w:rsidRPr="00671070">
        <w:rPr>
          <w:rFonts w:ascii="Times New Roman" w:eastAsia="Times New Roman" w:hAnsi="Times New Roman" w:cs="Times New Roman"/>
          <w:sz w:val="26"/>
          <w:szCs w:val="26"/>
        </w:rPr>
        <w:t xml:space="preserve"> </w:t>
      </w:r>
      <w:r w:rsidRPr="00671070">
        <w:rPr>
          <w:rFonts w:ascii="Times New Roman" w:eastAsia="Times New Roman" w:hAnsi="Times New Roman" w:cs="Times New Roman"/>
          <w:sz w:val="26"/>
          <w:szCs w:val="26"/>
        </w:rPr>
        <w:t>млн куб. м газа (</w:t>
      </w:r>
      <w:r w:rsidR="00B31F10" w:rsidRPr="00671070">
        <w:rPr>
          <w:rFonts w:ascii="Times New Roman" w:eastAsia="Times New Roman" w:hAnsi="Times New Roman" w:cs="Times New Roman"/>
          <w:sz w:val="26"/>
          <w:szCs w:val="26"/>
        </w:rPr>
        <w:t xml:space="preserve">таблица </w:t>
      </w:r>
      <w:r w:rsidR="002B1254" w:rsidRPr="00671070">
        <w:rPr>
          <w:rFonts w:ascii="Times New Roman" w:eastAsia="Times New Roman" w:hAnsi="Times New Roman" w:cs="Times New Roman"/>
          <w:sz w:val="26"/>
          <w:szCs w:val="26"/>
        </w:rPr>
        <w:t>1</w:t>
      </w:r>
      <w:r w:rsidRPr="00671070">
        <w:rPr>
          <w:rFonts w:ascii="Times New Roman" w:eastAsia="Times New Roman" w:hAnsi="Times New Roman" w:cs="Times New Roman"/>
          <w:sz w:val="26"/>
          <w:szCs w:val="26"/>
        </w:rPr>
        <w:t xml:space="preserve">). </w:t>
      </w:r>
      <w:r w:rsidR="002B1254" w:rsidRPr="00671070">
        <w:rPr>
          <w:rFonts w:ascii="Times New Roman" w:eastAsia="Times New Roman" w:hAnsi="Times New Roman" w:cs="Times New Roman"/>
          <w:sz w:val="26"/>
          <w:szCs w:val="26"/>
        </w:rPr>
        <w:t xml:space="preserve">Важная тенденция последних лет: растет объем </w:t>
      </w:r>
      <w:r w:rsidR="00F127A6" w:rsidRPr="00671070">
        <w:rPr>
          <w:rFonts w:ascii="Times New Roman" w:eastAsia="Times New Roman" w:hAnsi="Times New Roman" w:cs="Times New Roman"/>
          <w:sz w:val="26"/>
          <w:szCs w:val="26"/>
        </w:rPr>
        <w:t xml:space="preserve">производства предприятий </w:t>
      </w:r>
      <w:r w:rsidR="002B1254" w:rsidRPr="00671070">
        <w:rPr>
          <w:rFonts w:ascii="Times New Roman" w:eastAsia="Times New Roman" w:hAnsi="Times New Roman" w:cs="Times New Roman"/>
          <w:sz w:val="26"/>
          <w:szCs w:val="26"/>
        </w:rPr>
        <w:t xml:space="preserve">обрабатывающей промышленности </w:t>
      </w:r>
      <w:r w:rsidR="005027FA" w:rsidRPr="00671070">
        <w:rPr>
          <w:rFonts w:ascii="Times New Roman" w:eastAsia="Times New Roman" w:hAnsi="Times New Roman" w:cs="Times New Roman"/>
          <w:sz w:val="26"/>
          <w:szCs w:val="26"/>
        </w:rPr>
        <w:t>(табл</w:t>
      </w:r>
      <w:r w:rsidR="009C005A" w:rsidRPr="00671070">
        <w:rPr>
          <w:rFonts w:ascii="Times New Roman" w:eastAsia="Times New Roman" w:hAnsi="Times New Roman" w:cs="Times New Roman"/>
          <w:sz w:val="26"/>
          <w:szCs w:val="26"/>
        </w:rPr>
        <w:t>ица</w:t>
      </w:r>
      <w:r w:rsidR="005027FA" w:rsidRPr="00671070">
        <w:rPr>
          <w:rFonts w:ascii="Times New Roman" w:eastAsia="Times New Roman" w:hAnsi="Times New Roman" w:cs="Times New Roman"/>
          <w:sz w:val="26"/>
          <w:szCs w:val="26"/>
        </w:rPr>
        <w:t xml:space="preserve"> 2).</w:t>
      </w:r>
    </w:p>
    <w:p w:rsidR="001A62F3" w:rsidRPr="00671070" w:rsidRDefault="00861606" w:rsidP="00A25EE6">
      <w:pPr>
        <w:pStyle w:val="afd"/>
        <w:keepNext/>
        <w:spacing w:after="0"/>
        <w:ind w:firstLine="680"/>
        <w:jc w:val="both"/>
        <w:rPr>
          <w:rFonts w:ascii="Times New Roman" w:eastAsia="Calibri" w:hAnsi="Times New Roman" w:cs="Times New Roman"/>
          <w:i w:val="0"/>
          <w:color w:val="auto"/>
          <w:sz w:val="26"/>
          <w:szCs w:val="26"/>
          <w:lang w:val="ru-RU"/>
        </w:rPr>
      </w:pPr>
      <w:r w:rsidRPr="00671070">
        <w:rPr>
          <w:rFonts w:ascii="Times New Roman" w:hAnsi="Times New Roman" w:cs="Times New Roman"/>
          <w:i w:val="0"/>
          <w:color w:val="auto"/>
          <w:sz w:val="26"/>
          <w:szCs w:val="26"/>
          <w:lang w:val="ru-RU"/>
        </w:rPr>
        <w:t xml:space="preserve">Таблица </w:t>
      </w:r>
      <w:r w:rsidR="00C246DF" w:rsidRPr="00671070">
        <w:rPr>
          <w:rFonts w:ascii="Times New Roman" w:hAnsi="Times New Roman" w:cs="Times New Roman"/>
          <w:i w:val="0"/>
          <w:color w:val="auto"/>
          <w:sz w:val="26"/>
          <w:szCs w:val="26"/>
        </w:rPr>
        <w:fldChar w:fldCharType="begin"/>
      </w:r>
      <w:r w:rsidRPr="00671070">
        <w:rPr>
          <w:rFonts w:ascii="Times New Roman" w:hAnsi="Times New Roman" w:cs="Times New Roman"/>
          <w:i w:val="0"/>
          <w:color w:val="auto"/>
          <w:sz w:val="26"/>
          <w:szCs w:val="26"/>
        </w:rPr>
        <w:instrText>SEQ</w:instrText>
      </w:r>
      <w:r w:rsidRPr="00671070">
        <w:rPr>
          <w:rFonts w:ascii="Times New Roman" w:hAnsi="Times New Roman" w:cs="Times New Roman"/>
          <w:i w:val="0"/>
          <w:color w:val="auto"/>
          <w:sz w:val="26"/>
          <w:szCs w:val="26"/>
          <w:lang w:val="ru-RU"/>
        </w:rPr>
        <w:instrText xml:space="preserve"> Таблица \* </w:instrText>
      </w:r>
      <w:r w:rsidRPr="00671070">
        <w:rPr>
          <w:rFonts w:ascii="Times New Roman" w:hAnsi="Times New Roman" w:cs="Times New Roman"/>
          <w:i w:val="0"/>
          <w:color w:val="auto"/>
          <w:sz w:val="26"/>
          <w:szCs w:val="26"/>
        </w:rPr>
        <w:instrText>ARABIC</w:instrText>
      </w:r>
      <w:r w:rsidR="00C246DF" w:rsidRPr="00671070">
        <w:rPr>
          <w:rFonts w:ascii="Times New Roman" w:hAnsi="Times New Roman" w:cs="Times New Roman"/>
          <w:i w:val="0"/>
          <w:color w:val="auto"/>
          <w:sz w:val="26"/>
          <w:szCs w:val="26"/>
        </w:rPr>
        <w:fldChar w:fldCharType="separate"/>
      </w:r>
      <w:r w:rsidR="00350CD7" w:rsidRPr="002F4263">
        <w:rPr>
          <w:rFonts w:ascii="Times New Roman" w:hAnsi="Times New Roman" w:cs="Times New Roman"/>
          <w:i w:val="0"/>
          <w:noProof/>
          <w:color w:val="auto"/>
          <w:sz w:val="26"/>
          <w:szCs w:val="26"/>
          <w:lang w:val="ru-RU"/>
        </w:rPr>
        <w:t>1</w:t>
      </w:r>
      <w:r w:rsidR="00C246DF" w:rsidRPr="00671070">
        <w:rPr>
          <w:rFonts w:ascii="Times New Roman" w:hAnsi="Times New Roman" w:cs="Times New Roman"/>
          <w:i w:val="0"/>
          <w:color w:val="auto"/>
          <w:sz w:val="26"/>
          <w:szCs w:val="26"/>
        </w:rPr>
        <w:fldChar w:fldCharType="end"/>
      </w:r>
      <w:r w:rsidR="001A62F3" w:rsidRPr="00671070">
        <w:rPr>
          <w:rFonts w:ascii="Times New Roman" w:eastAsia="Calibri" w:hAnsi="Times New Roman" w:cs="Times New Roman"/>
          <w:i w:val="0"/>
          <w:color w:val="auto"/>
          <w:sz w:val="26"/>
          <w:szCs w:val="26"/>
          <w:lang w:val="ru-RU"/>
        </w:rPr>
        <w:t xml:space="preserve"> </w:t>
      </w:r>
      <w:r w:rsidR="00064858" w:rsidRPr="00671070">
        <w:rPr>
          <w:rFonts w:ascii="Times New Roman" w:eastAsia="Calibri" w:hAnsi="Times New Roman" w:cs="Times New Roman"/>
          <w:i w:val="0"/>
          <w:color w:val="auto"/>
          <w:sz w:val="26"/>
          <w:szCs w:val="26"/>
          <w:lang w:val="ru-RU"/>
        </w:rPr>
        <w:t>-</w:t>
      </w:r>
      <w:r w:rsidR="001A62F3" w:rsidRPr="00671070">
        <w:rPr>
          <w:rFonts w:ascii="Times New Roman" w:eastAsia="Calibri" w:hAnsi="Times New Roman" w:cs="Times New Roman"/>
          <w:i w:val="0"/>
          <w:color w:val="auto"/>
          <w:sz w:val="26"/>
          <w:szCs w:val="26"/>
          <w:lang w:val="ru-RU"/>
        </w:rPr>
        <w:t xml:space="preserve"> Динамика добычи нефти и газа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5"/>
        <w:gridCol w:w="2194"/>
        <w:gridCol w:w="931"/>
        <w:gridCol w:w="931"/>
        <w:gridCol w:w="931"/>
        <w:gridCol w:w="931"/>
      </w:tblGrid>
      <w:tr w:rsidR="00671070" w:rsidRPr="00186325" w:rsidTr="00186325">
        <w:tc>
          <w:tcPr>
            <w:tcW w:w="1713" w:type="pct"/>
            <w:shd w:val="clear" w:color="auto" w:fill="auto"/>
            <w:noWrap/>
            <w:vAlign w:val="center"/>
            <w:hideMark/>
          </w:tcPr>
          <w:p w:rsidR="00AE56D4" w:rsidRPr="00186325" w:rsidRDefault="00AE56D4" w:rsidP="00F127A6">
            <w:pPr>
              <w:spacing w:after="0" w:line="240" w:lineRule="auto"/>
              <w:jc w:val="center"/>
              <w:rPr>
                <w:rFonts w:ascii="Times New Roman" w:eastAsia="Times New Roman" w:hAnsi="Times New Roman" w:cs="Times New Roman"/>
                <w:sz w:val="26"/>
                <w:szCs w:val="26"/>
              </w:rPr>
            </w:pPr>
            <w:r w:rsidRPr="00186325">
              <w:rPr>
                <w:rFonts w:ascii="Times New Roman" w:eastAsia="Times New Roman" w:hAnsi="Times New Roman" w:cs="Times New Roman"/>
                <w:sz w:val="26"/>
                <w:szCs w:val="26"/>
              </w:rPr>
              <w:t>Показатель</w:t>
            </w:r>
          </w:p>
        </w:tc>
        <w:tc>
          <w:tcPr>
            <w:tcW w:w="1218" w:type="pct"/>
            <w:shd w:val="clear" w:color="auto" w:fill="auto"/>
            <w:noWrap/>
            <w:vAlign w:val="center"/>
            <w:hideMark/>
          </w:tcPr>
          <w:p w:rsidR="00AE56D4" w:rsidRPr="00186325" w:rsidRDefault="00AE56D4" w:rsidP="00F127A6">
            <w:pPr>
              <w:spacing w:after="0" w:line="240" w:lineRule="auto"/>
              <w:jc w:val="center"/>
              <w:rPr>
                <w:rFonts w:ascii="Times New Roman" w:eastAsia="Times New Roman" w:hAnsi="Times New Roman" w:cs="Times New Roman"/>
                <w:sz w:val="26"/>
                <w:szCs w:val="26"/>
              </w:rPr>
            </w:pPr>
            <w:r w:rsidRPr="00186325">
              <w:rPr>
                <w:rFonts w:ascii="Times New Roman" w:eastAsia="Times New Roman" w:hAnsi="Times New Roman" w:cs="Times New Roman"/>
                <w:sz w:val="26"/>
                <w:szCs w:val="26"/>
              </w:rPr>
              <w:t>Единица измерения</w:t>
            </w:r>
          </w:p>
        </w:tc>
        <w:tc>
          <w:tcPr>
            <w:tcW w:w="517" w:type="pct"/>
            <w:shd w:val="clear" w:color="auto" w:fill="auto"/>
            <w:noWrap/>
            <w:vAlign w:val="center"/>
            <w:hideMark/>
          </w:tcPr>
          <w:p w:rsidR="00AE56D4" w:rsidRPr="00186325" w:rsidRDefault="00AE56D4" w:rsidP="00F127A6">
            <w:pPr>
              <w:spacing w:after="0" w:line="240" w:lineRule="auto"/>
              <w:jc w:val="center"/>
              <w:rPr>
                <w:rFonts w:ascii="Times New Roman" w:eastAsia="Times New Roman" w:hAnsi="Times New Roman" w:cs="Times New Roman"/>
                <w:sz w:val="26"/>
                <w:szCs w:val="26"/>
              </w:rPr>
            </w:pPr>
            <w:r w:rsidRPr="00186325">
              <w:rPr>
                <w:rFonts w:ascii="Times New Roman" w:eastAsia="Times New Roman" w:hAnsi="Times New Roman" w:cs="Times New Roman"/>
                <w:sz w:val="26"/>
                <w:szCs w:val="26"/>
              </w:rPr>
              <w:t>2014</w:t>
            </w:r>
          </w:p>
        </w:tc>
        <w:tc>
          <w:tcPr>
            <w:tcW w:w="517" w:type="pct"/>
            <w:shd w:val="clear" w:color="auto" w:fill="auto"/>
            <w:noWrap/>
            <w:vAlign w:val="center"/>
            <w:hideMark/>
          </w:tcPr>
          <w:p w:rsidR="00AE56D4" w:rsidRPr="00186325" w:rsidRDefault="00AE56D4" w:rsidP="00F127A6">
            <w:pPr>
              <w:spacing w:after="0" w:line="240" w:lineRule="auto"/>
              <w:jc w:val="center"/>
              <w:rPr>
                <w:rFonts w:ascii="Times New Roman" w:eastAsia="Times New Roman" w:hAnsi="Times New Roman" w:cs="Times New Roman"/>
                <w:sz w:val="26"/>
                <w:szCs w:val="26"/>
              </w:rPr>
            </w:pPr>
            <w:r w:rsidRPr="00186325">
              <w:rPr>
                <w:rFonts w:ascii="Times New Roman" w:eastAsia="Times New Roman" w:hAnsi="Times New Roman" w:cs="Times New Roman"/>
                <w:sz w:val="26"/>
                <w:szCs w:val="26"/>
              </w:rPr>
              <w:t>2015</w:t>
            </w:r>
          </w:p>
        </w:tc>
        <w:tc>
          <w:tcPr>
            <w:tcW w:w="517" w:type="pct"/>
            <w:shd w:val="clear" w:color="auto" w:fill="auto"/>
            <w:noWrap/>
            <w:vAlign w:val="center"/>
            <w:hideMark/>
          </w:tcPr>
          <w:p w:rsidR="00AE56D4" w:rsidRPr="00186325" w:rsidRDefault="00AE56D4" w:rsidP="00F127A6">
            <w:pPr>
              <w:spacing w:after="0" w:line="240" w:lineRule="auto"/>
              <w:jc w:val="center"/>
              <w:rPr>
                <w:rFonts w:ascii="Times New Roman" w:eastAsia="Times New Roman" w:hAnsi="Times New Roman" w:cs="Times New Roman"/>
                <w:sz w:val="26"/>
                <w:szCs w:val="26"/>
              </w:rPr>
            </w:pPr>
            <w:r w:rsidRPr="00186325">
              <w:rPr>
                <w:rFonts w:ascii="Times New Roman" w:eastAsia="Times New Roman" w:hAnsi="Times New Roman" w:cs="Times New Roman"/>
                <w:sz w:val="26"/>
                <w:szCs w:val="26"/>
              </w:rPr>
              <w:t>2016</w:t>
            </w:r>
          </w:p>
        </w:tc>
        <w:tc>
          <w:tcPr>
            <w:tcW w:w="517" w:type="pct"/>
            <w:shd w:val="clear" w:color="auto" w:fill="auto"/>
            <w:noWrap/>
            <w:vAlign w:val="center"/>
            <w:hideMark/>
          </w:tcPr>
          <w:p w:rsidR="00AE56D4" w:rsidRPr="00186325" w:rsidRDefault="00AE56D4" w:rsidP="00F127A6">
            <w:pPr>
              <w:spacing w:after="0" w:line="240" w:lineRule="auto"/>
              <w:jc w:val="center"/>
              <w:rPr>
                <w:rFonts w:ascii="Times New Roman" w:eastAsia="Times New Roman" w:hAnsi="Times New Roman" w:cs="Times New Roman"/>
                <w:sz w:val="26"/>
                <w:szCs w:val="26"/>
              </w:rPr>
            </w:pPr>
            <w:r w:rsidRPr="00186325">
              <w:rPr>
                <w:rFonts w:ascii="Times New Roman" w:eastAsia="Times New Roman" w:hAnsi="Times New Roman" w:cs="Times New Roman"/>
                <w:sz w:val="26"/>
                <w:szCs w:val="26"/>
              </w:rPr>
              <w:t>2017</w:t>
            </w:r>
          </w:p>
        </w:tc>
      </w:tr>
      <w:tr w:rsidR="00671070" w:rsidRPr="00186325" w:rsidTr="00186325">
        <w:tc>
          <w:tcPr>
            <w:tcW w:w="1713" w:type="pct"/>
            <w:shd w:val="clear" w:color="000000" w:fill="FFFFFF"/>
            <w:vAlign w:val="center"/>
            <w:hideMark/>
          </w:tcPr>
          <w:p w:rsidR="00AE56D4" w:rsidRPr="00186325" w:rsidRDefault="00AE56D4" w:rsidP="00F127A6">
            <w:pPr>
              <w:spacing w:after="0" w:line="240" w:lineRule="auto"/>
              <w:rPr>
                <w:rFonts w:ascii="Times New Roman" w:eastAsia="Times New Roman" w:hAnsi="Times New Roman" w:cs="Times New Roman"/>
                <w:sz w:val="26"/>
                <w:szCs w:val="26"/>
              </w:rPr>
            </w:pPr>
            <w:r w:rsidRPr="00186325">
              <w:rPr>
                <w:rFonts w:ascii="Times New Roman" w:eastAsia="Times New Roman" w:hAnsi="Times New Roman" w:cs="Times New Roman"/>
                <w:sz w:val="26"/>
                <w:szCs w:val="26"/>
              </w:rPr>
              <w:t>Добыча нефти, включая газовый конденсат</w:t>
            </w:r>
          </w:p>
        </w:tc>
        <w:tc>
          <w:tcPr>
            <w:tcW w:w="1218" w:type="pct"/>
            <w:shd w:val="clear" w:color="000000" w:fill="FFFFFF"/>
            <w:vAlign w:val="center"/>
            <w:hideMark/>
          </w:tcPr>
          <w:p w:rsidR="00AE56D4" w:rsidRPr="00186325" w:rsidRDefault="00AE56D4" w:rsidP="00F127A6">
            <w:pPr>
              <w:spacing w:after="0" w:line="240" w:lineRule="auto"/>
              <w:jc w:val="center"/>
              <w:rPr>
                <w:rFonts w:ascii="Times New Roman" w:eastAsia="Times New Roman" w:hAnsi="Times New Roman" w:cs="Times New Roman"/>
                <w:sz w:val="26"/>
                <w:szCs w:val="26"/>
              </w:rPr>
            </w:pPr>
            <w:r w:rsidRPr="00186325">
              <w:rPr>
                <w:rFonts w:ascii="Times New Roman" w:eastAsia="Times New Roman" w:hAnsi="Times New Roman" w:cs="Times New Roman"/>
                <w:sz w:val="26"/>
                <w:szCs w:val="26"/>
              </w:rPr>
              <w:t>млн. тонн.</w:t>
            </w:r>
          </w:p>
        </w:tc>
        <w:tc>
          <w:tcPr>
            <w:tcW w:w="517" w:type="pct"/>
            <w:shd w:val="clear" w:color="000000" w:fill="FFFFFF"/>
            <w:vAlign w:val="center"/>
            <w:hideMark/>
          </w:tcPr>
          <w:p w:rsidR="00AE56D4" w:rsidRPr="00186325" w:rsidRDefault="00AE56D4" w:rsidP="00F127A6">
            <w:pPr>
              <w:spacing w:after="0" w:line="240" w:lineRule="auto"/>
              <w:jc w:val="center"/>
              <w:rPr>
                <w:rFonts w:ascii="Times New Roman" w:eastAsia="Times New Roman" w:hAnsi="Times New Roman" w:cs="Times New Roman"/>
                <w:sz w:val="26"/>
                <w:szCs w:val="26"/>
              </w:rPr>
            </w:pPr>
            <w:r w:rsidRPr="00186325">
              <w:rPr>
                <w:rFonts w:ascii="Times New Roman" w:eastAsia="Times New Roman" w:hAnsi="Times New Roman" w:cs="Times New Roman"/>
                <w:sz w:val="26"/>
                <w:szCs w:val="26"/>
              </w:rPr>
              <w:t>0,0044</w:t>
            </w:r>
          </w:p>
        </w:tc>
        <w:tc>
          <w:tcPr>
            <w:tcW w:w="517" w:type="pct"/>
            <w:shd w:val="clear" w:color="000000" w:fill="FFFFFF"/>
            <w:vAlign w:val="center"/>
            <w:hideMark/>
          </w:tcPr>
          <w:p w:rsidR="00AE56D4" w:rsidRPr="00186325" w:rsidRDefault="00AE56D4" w:rsidP="00F127A6">
            <w:pPr>
              <w:spacing w:after="0" w:line="240" w:lineRule="auto"/>
              <w:jc w:val="center"/>
              <w:rPr>
                <w:rFonts w:ascii="Times New Roman" w:eastAsia="Times New Roman" w:hAnsi="Times New Roman" w:cs="Times New Roman"/>
                <w:sz w:val="26"/>
                <w:szCs w:val="26"/>
              </w:rPr>
            </w:pPr>
            <w:r w:rsidRPr="00186325">
              <w:rPr>
                <w:rFonts w:ascii="Times New Roman" w:eastAsia="Times New Roman" w:hAnsi="Times New Roman" w:cs="Times New Roman"/>
                <w:sz w:val="26"/>
                <w:szCs w:val="26"/>
              </w:rPr>
              <w:t>0.1229</w:t>
            </w:r>
          </w:p>
        </w:tc>
        <w:tc>
          <w:tcPr>
            <w:tcW w:w="517" w:type="pct"/>
            <w:shd w:val="clear" w:color="000000" w:fill="FFFFFF"/>
            <w:noWrap/>
            <w:vAlign w:val="center"/>
            <w:hideMark/>
          </w:tcPr>
          <w:p w:rsidR="00AE56D4" w:rsidRPr="00186325" w:rsidRDefault="00AE56D4" w:rsidP="00F127A6">
            <w:pPr>
              <w:spacing w:after="0" w:line="240" w:lineRule="auto"/>
              <w:jc w:val="center"/>
              <w:rPr>
                <w:rFonts w:ascii="Times New Roman" w:eastAsia="Times New Roman" w:hAnsi="Times New Roman" w:cs="Times New Roman"/>
                <w:sz w:val="26"/>
                <w:szCs w:val="26"/>
              </w:rPr>
            </w:pPr>
            <w:r w:rsidRPr="00186325">
              <w:rPr>
                <w:rFonts w:ascii="Times New Roman" w:eastAsia="Times New Roman" w:hAnsi="Times New Roman" w:cs="Times New Roman"/>
                <w:sz w:val="26"/>
                <w:szCs w:val="26"/>
              </w:rPr>
              <w:t>0,1878</w:t>
            </w:r>
          </w:p>
        </w:tc>
        <w:tc>
          <w:tcPr>
            <w:tcW w:w="517" w:type="pct"/>
            <w:shd w:val="clear" w:color="auto" w:fill="auto"/>
            <w:vAlign w:val="center"/>
            <w:hideMark/>
          </w:tcPr>
          <w:p w:rsidR="00AE56D4" w:rsidRPr="00186325" w:rsidRDefault="00AE56D4" w:rsidP="00F127A6">
            <w:pPr>
              <w:spacing w:after="0" w:line="240" w:lineRule="auto"/>
              <w:jc w:val="center"/>
              <w:rPr>
                <w:rFonts w:ascii="Times New Roman" w:eastAsia="Times New Roman" w:hAnsi="Times New Roman" w:cs="Times New Roman"/>
                <w:sz w:val="26"/>
                <w:szCs w:val="26"/>
              </w:rPr>
            </w:pPr>
            <w:r w:rsidRPr="00186325">
              <w:rPr>
                <w:rFonts w:ascii="Times New Roman" w:eastAsia="Times New Roman" w:hAnsi="Times New Roman" w:cs="Times New Roman"/>
                <w:sz w:val="26"/>
                <w:szCs w:val="26"/>
              </w:rPr>
              <w:t>0,1783</w:t>
            </w:r>
          </w:p>
        </w:tc>
      </w:tr>
      <w:tr w:rsidR="00671070" w:rsidRPr="00186325" w:rsidTr="00186325">
        <w:tc>
          <w:tcPr>
            <w:tcW w:w="1713" w:type="pct"/>
            <w:shd w:val="clear" w:color="000000" w:fill="FFFFFF"/>
            <w:vAlign w:val="center"/>
            <w:hideMark/>
          </w:tcPr>
          <w:p w:rsidR="00AE56D4" w:rsidRPr="00186325" w:rsidRDefault="00AE56D4" w:rsidP="00064858">
            <w:pPr>
              <w:spacing w:after="0" w:line="240" w:lineRule="auto"/>
              <w:rPr>
                <w:rFonts w:ascii="Times New Roman" w:eastAsia="Times New Roman" w:hAnsi="Times New Roman" w:cs="Times New Roman"/>
                <w:sz w:val="26"/>
                <w:szCs w:val="26"/>
              </w:rPr>
            </w:pPr>
            <w:r w:rsidRPr="00186325">
              <w:rPr>
                <w:rFonts w:ascii="Times New Roman" w:eastAsia="Times New Roman" w:hAnsi="Times New Roman" w:cs="Times New Roman"/>
                <w:sz w:val="26"/>
                <w:szCs w:val="26"/>
              </w:rPr>
              <w:t xml:space="preserve">Добыча газа природного и попутного газа </w:t>
            </w:r>
          </w:p>
        </w:tc>
        <w:tc>
          <w:tcPr>
            <w:tcW w:w="1218" w:type="pct"/>
            <w:shd w:val="clear" w:color="000000" w:fill="FFFFFF"/>
            <w:vAlign w:val="center"/>
            <w:hideMark/>
          </w:tcPr>
          <w:p w:rsidR="00AE56D4" w:rsidRPr="00186325" w:rsidRDefault="00AE56D4" w:rsidP="00186325">
            <w:pPr>
              <w:spacing w:after="0" w:line="240" w:lineRule="auto"/>
              <w:jc w:val="center"/>
              <w:rPr>
                <w:rFonts w:ascii="Times New Roman" w:eastAsia="Times New Roman" w:hAnsi="Times New Roman" w:cs="Times New Roman"/>
                <w:sz w:val="26"/>
                <w:szCs w:val="26"/>
              </w:rPr>
            </w:pPr>
            <w:r w:rsidRPr="00186325">
              <w:rPr>
                <w:rFonts w:ascii="Times New Roman" w:eastAsia="Times New Roman" w:hAnsi="Times New Roman" w:cs="Times New Roman"/>
                <w:sz w:val="26"/>
                <w:szCs w:val="26"/>
              </w:rPr>
              <w:t>млрд. куб. м.</w:t>
            </w:r>
          </w:p>
        </w:tc>
        <w:tc>
          <w:tcPr>
            <w:tcW w:w="517" w:type="pct"/>
            <w:shd w:val="clear" w:color="000000" w:fill="FFFFFF"/>
            <w:vAlign w:val="center"/>
            <w:hideMark/>
          </w:tcPr>
          <w:p w:rsidR="00AE56D4" w:rsidRPr="00186325" w:rsidRDefault="00AE56D4" w:rsidP="00F127A6">
            <w:pPr>
              <w:spacing w:after="0" w:line="240" w:lineRule="auto"/>
              <w:jc w:val="center"/>
              <w:rPr>
                <w:rFonts w:ascii="Times New Roman" w:eastAsia="Times New Roman" w:hAnsi="Times New Roman" w:cs="Times New Roman"/>
                <w:sz w:val="26"/>
                <w:szCs w:val="26"/>
              </w:rPr>
            </w:pPr>
            <w:r w:rsidRPr="00186325">
              <w:rPr>
                <w:rFonts w:ascii="Times New Roman" w:eastAsia="Times New Roman" w:hAnsi="Times New Roman" w:cs="Times New Roman"/>
                <w:sz w:val="26"/>
                <w:szCs w:val="26"/>
              </w:rPr>
              <w:t>0,0006</w:t>
            </w:r>
          </w:p>
        </w:tc>
        <w:tc>
          <w:tcPr>
            <w:tcW w:w="517" w:type="pct"/>
            <w:shd w:val="clear" w:color="000000" w:fill="FFFFFF"/>
            <w:vAlign w:val="center"/>
            <w:hideMark/>
          </w:tcPr>
          <w:p w:rsidR="00AE56D4" w:rsidRPr="00186325" w:rsidRDefault="00AE56D4" w:rsidP="00F127A6">
            <w:pPr>
              <w:spacing w:after="0" w:line="240" w:lineRule="auto"/>
              <w:jc w:val="center"/>
              <w:rPr>
                <w:rFonts w:ascii="Times New Roman" w:eastAsia="Times New Roman" w:hAnsi="Times New Roman" w:cs="Times New Roman"/>
                <w:sz w:val="26"/>
                <w:szCs w:val="26"/>
              </w:rPr>
            </w:pPr>
            <w:r w:rsidRPr="00186325">
              <w:rPr>
                <w:rFonts w:ascii="Times New Roman" w:eastAsia="Times New Roman" w:hAnsi="Times New Roman" w:cs="Times New Roman"/>
                <w:sz w:val="26"/>
                <w:szCs w:val="26"/>
              </w:rPr>
              <w:t>0,0074</w:t>
            </w:r>
          </w:p>
        </w:tc>
        <w:tc>
          <w:tcPr>
            <w:tcW w:w="517" w:type="pct"/>
            <w:shd w:val="clear" w:color="000000" w:fill="FFFFFF"/>
            <w:noWrap/>
            <w:vAlign w:val="center"/>
            <w:hideMark/>
          </w:tcPr>
          <w:p w:rsidR="00AE56D4" w:rsidRPr="00186325" w:rsidRDefault="00AE56D4" w:rsidP="00F127A6">
            <w:pPr>
              <w:spacing w:after="0" w:line="240" w:lineRule="auto"/>
              <w:jc w:val="center"/>
              <w:rPr>
                <w:rFonts w:ascii="Times New Roman" w:eastAsia="Times New Roman" w:hAnsi="Times New Roman" w:cs="Times New Roman"/>
                <w:sz w:val="26"/>
                <w:szCs w:val="26"/>
              </w:rPr>
            </w:pPr>
            <w:r w:rsidRPr="00186325">
              <w:rPr>
                <w:rFonts w:ascii="Times New Roman" w:eastAsia="Times New Roman" w:hAnsi="Times New Roman" w:cs="Times New Roman"/>
                <w:sz w:val="26"/>
                <w:szCs w:val="26"/>
              </w:rPr>
              <w:t>0,0129</w:t>
            </w:r>
          </w:p>
        </w:tc>
        <w:tc>
          <w:tcPr>
            <w:tcW w:w="517" w:type="pct"/>
            <w:shd w:val="clear" w:color="auto" w:fill="auto"/>
            <w:vAlign w:val="center"/>
            <w:hideMark/>
          </w:tcPr>
          <w:p w:rsidR="00AE56D4" w:rsidRPr="00186325" w:rsidRDefault="00AE56D4" w:rsidP="00F127A6">
            <w:pPr>
              <w:spacing w:after="0" w:line="240" w:lineRule="auto"/>
              <w:jc w:val="center"/>
              <w:rPr>
                <w:rFonts w:ascii="Times New Roman" w:eastAsia="Times New Roman" w:hAnsi="Times New Roman" w:cs="Times New Roman"/>
                <w:sz w:val="26"/>
                <w:szCs w:val="26"/>
              </w:rPr>
            </w:pPr>
            <w:r w:rsidRPr="00186325">
              <w:rPr>
                <w:rFonts w:ascii="Times New Roman" w:eastAsia="Times New Roman" w:hAnsi="Times New Roman" w:cs="Times New Roman"/>
                <w:sz w:val="26"/>
                <w:szCs w:val="26"/>
              </w:rPr>
              <w:t>0,0127</w:t>
            </w:r>
          </w:p>
        </w:tc>
      </w:tr>
    </w:tbl>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Источник:</w:t>
      </w:r>
      <w:r w:rsidR="003D2945" w:rsidRPr="00671070">
        <w:rPr>
          <w:rFonts w:ascii="Times New Roman" w:eastAsia="Calibri" w:hAnsi="Times New Roman" w:cs="Times New Roman"/>
          <w:sz w:val="26"/>
          <w:szCs w:val="26"/>
          <w:lang w:eastAsia="en-US"/>
        </w:rPr>
        <w:t xml:space="preserve"> </w:t>
      </w:r>
      <w:r w:rsidRPr="00671070">
        <w:rPr>
          <w:rFonts w:ascii="Times New Roman" w:eastAsia="Calibri" w:hAnsi="Times New Roman" w:cs="Times New Roman"/>
          <w:sz w:val="26"/>
          <w:szCs w:val="26"/>
          <w:lang w:eastAsia="en-US"/>
        </w:rPr>
        <w:t>Информация о социально-экономическом развитии муниципального образования город Когалым за январь - декабрь 2017 года</w:t>
      </w:r>
    </w:p>
    <w:p w:rsidR="001A62F3" w:rsidRPr="00671070" w:rsidRDefault="00861606" w:rsidP="00125AC5">
      <w:pPr>
        <w:pStyle w:val="afd"/>
        <w:spacing w:after="0"/>
        <w:ind w:firstLine="680"/>
        <w:jc w:val="both"/>
        <w:rPr>
          <w:rFonts w:ascii="Times New Roman" w:eastAsia="Calibri" w:hAnsi="Times New Roman" w:cs="Times New Roman"/>
          <w:i w:val="0"/>
          <w:color w:val="auto"/>
          <w:sz w:val="26"/>
          <w:szCs w:val="26"/>
          <w:lang w:val="ru-RU"/>
        </w:rPr>
      </w:pPr>
      <w:r w:rsidRPr="00671070">
        <w:rPr>
          <w:rFonts w:ascii="Times New Roman" w:hAnsi="Times New Roman" w:cs="Times New Roman"/>
          <w:i w:val="0"/>
          <w:color w:val="auto"/>
          <w:sz w:val="26"/>
          <w:szCs w:val="26"/>
          <w:lang w:val="ru-RU"/>
        </w:rPr>
        <w:t xml:space="preserve">Таблица </w:t>
      </w:r>
      <w:r w:rsidR="00C246DF" w:rsidRPr="00671070">
        <w:rPr>
          <w:rFonts w:ascii="Times New Roman" w:hAnsi="Times New Roman" w:cs="Times New Roman"/>
          <w:i w:val="0"/>
          <w:color w:val="auto"/>
          <w:sz w:val="26"/>
          <w:szCs w:val="26"/>
        </w:rPr>
        <w:fldChar w:fldCharType="begin"/>
      </w:r>
      <w:r w:rsidRPr="00671070">
        <w:rPr>
          <w:rFonts w:ascii="Times New Roman" w:hAnsi="Times New Roman" w:cs="Times New Roman"/>
          <w:i w:val="0"/>
          <w:color w:val="auto"/>
          <w:sz w:val="26"/>
          <w:szCs w:val="26"/>
        </w:rPr>
        <w:instrText>SEQ</w:instrText>
      </w:r>
      <w:r w:rsidRPr="00671070">
        <w:rPr>
          <w:rFonts w:ascii="Times New Roman" w:hAnsi="Times New Roman" w:cs="Times New Roman"/>
          <w:i w:val="0"/>
          <w:color w:val="auto"/>
          <w:sz w:val="26"/>
          <w:szCs w:val="26"/>
          <w:lang w:val="ru-RU"/>
        </w:rPr>
        <w:instrText xml:space="preserve"> Таблица \* </w:instrText>
      </w:r>
      <w:r w:rsidRPr="00671070">
        <w:rPr>
          <w:rFonts w:ascii="Times New Roman" w:hAnsi="Times New Roman" w:cs="Times New Roman"/>
          <w:i w:val="0"/>
          <w:color w:val="auto"/>
          <w:sz w:val="26"/>
          <w:szCs w:val="26"/>
        </w:rPr>
        <w:instrText>ARABIC</w:instrText>
      </w:r>
      <w:r w:rsidR="00C246DF" w:rsidRPr="00671070">
        <w:rPr>
          <w:rFonts w:ascii="Times New Roman" w:hAnsi="Times New Roman" w:cs="Times New Roman"/>
          <w:i w:val="0"/>
          <w:color w:val="auto"/>
          <w:sz w:val="26"/>
          <w:szCs w:val="26"/>
        </w:rPr>
        <w:fldChar w:fldCharType="separate"/>
      </w:r>
      <w:r w:rsidR="00350CD7" w:rsidRPr="002F4263">
        <w:rPr>
          <w:rFonts w:ascii="Times New Roman" w:hAnsi="Times New Roman" w:cs="Times New Roman"/>
          <w:i w:val="0"/>
          <w:noProof/>
          <w:color w:val="auto"/>
          <w:sz w:val="26"/>
          <w:szCs w:val="26"/>
          <w:lang w:val="ru-RU"/>
        </w:rPr>
        <w:t>2</w:t>
      </w:r>
      <w:r w:rsidR="00C246DF" w:rsidRPr="00671070">
        <w:rPr>
          <w:rFonts w:ascii="Times New Roman" w:hAnsi="Times New Roman" w:cs="Times New Roman"/>
          <w:i w:val="0"/>
          <w:color w:val="auto"/>
          <w:sz w:val="26"/>
          <w:szCs w:val="26"/>
        </w:rPr>
        <w:fldChar w:fldCharType="end"/>
      </w:r>
      <w:r w:rsidR="00064858" w:rsidRPr="00671070">
        <w:rPr>
          <w:rFonts w:ascii="Times New Roman" w:hAnsi="Times New Roman" w:cs="Times New Roman"/>
          <w:i w:val="0"/>
          <w:color w:val="auto"/>
          <w:sz w:val="26"/>
          <w:szCs w:val="26"/>
          <w:lang w:val="ru-RU"/>
        </w:rPr>
        <w:t xml:space="preserve"> -</w:t>
      </w:r>
      <w:r w:rsidR="001A62F3" w:rsidRPr="00671070">
        <w:rPr>
          <w:rFonts w:ascii="Times New Roman" w:eastAsia="Calibri" w:hAnsi="Times New Roman" w:cs="Times New Roman"/>
          <w:i w:val="0"/>
          <w:color w:val="auto"/>
          <w:sz w:val="26"/>
          <w:szCs w:val="26"/>
          <w:lang w:val="ru-RU"/>
        </w:rPr>
        <w:t xml:space="preserve"> Динамика струк</w:t>
      </w:r>
      <w:r w:rsidR="00064858" w:rsidRPr="00671070">
        <w:rPr>
          <w:rFonts w:ascii="Times New Roman" w:eastAsia="Calibri" w:hAnsi="Times New Roman" w:cs="Times New Roman"/>
          <w:i w:val="0"/>
          <w:color w:val="auto"/>
          <w:sz w:val="26"/>
          <w:szCs w:val="26"/>
          <w:lang w:val="ru-RU"/>
        </w:rPr>
        <w:t>туры промышленного производства</w:t>
      </w:r>
      <w:r w:rsidR="005E1375" w:rsidRPr="00671070">
        <w:rPr>
          <w:rFonts w:ascii="Times New Roman" w:eastAsia="Calibri" w:hAnsi="Times New Roman" w:cs="Times New Roman"/>
          <w:i w:val="0"/>
          <w:color w:val="auto"/>
          <w:sz w:val="26"/>
          <w:szCs w:val="26"/>
          <w:lang w:val="ru-RU"/>
        </w:rPr>
        <w:t xml:space="preserve"> города Когалыма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1279"/>
        <w:gridCol w:w="1134"/>
        <w:gridCol w:w="1134"/>
        <w:gridCol w:w="1134"/>
        <w:gridCol w:w="1107"/>
        <w:gridCol w:w="1122"/>
      </w:tblGrid>
      <w:tr w:rsidR="00671070" w:rsidRPr="00186325" w:rsidTr="00186325">
        <w:tc>
          <w:tcPr>
            <w:tcW w:w="1162" w:type="pct"/>
            <w:shd w:val="clear" w:color="auto" w:fill="auto"/>
            <w:noWrap/>
            <w:vAlign w:val="center"/>
            <w:hideMark/>
          </w:tcPr>
          <w:p w:rsidR="00064858" w:rsidRPr="00186325" w:rsidRDefault="00064858" w:rsidP="00064858">
            <w:pPr>
              <w:spacing w:after="0" w:line="240" w:lineRule="auto"/>
              <w:jc w:val="center"/>
              <w:rPr>
                <w:rFonts w:ascii="Times New Roman" w:eastAsia="Times New Roman" w:hAnsi="Times New Roman" w:cs="Times New Roman"/>
                <w:sz w:val="26"/>
                <w:szCs w:val="26"/>
              </w:rPr>
            </w:pPr>
            <w:r w:rsidRPr="00186325">
              <w:rPr>
                <w:rFonts w:ascii="Times New Roman" w:eastAsia="Times New Roman" w:hAnsi="Times New Roman" w:cs="Times New Roman"/>
                <w:sz w:val="26"/>
                <w:szCs w:val="26"/>
              </w:rPr>
              <w:t>Показатель</w:t>
            </w:r>
          </w:p>
        </w:tc>
        <w:tc>
          <w:tcPr>
            <w:tcW w:w="710" w:type="pct"/>
            <w:vAlign w:val="center"/>
          </w:tcPr>
          <w:p w:rsidR="00064858" w:rsidRPr="00186325" w:rsidRDefault="00064858" w:rsidP="00064858">
            <w:pPr>
              <w:spacing w:after="0" w:line="240" w:lineRule="auto"/>
              <w:jc w:val="center"/>
              <w:rPr>
                <w:rFonts w:ascii="Times New Roman" w:eastAsia="Times New Roman" w:hAnsi="Times New Roman" w:cs="Times New Roman"/>
                <w:b/>
                <w:sz w:val="26"/>
                <w:szCs w:val="26"/>
              </w:rPr>
            </w:pPr>
            <w:r w:rsidRPr="00186325">
              <w:rPr>
                <w:rFonts w:ascii="Times New Roman" w:eastAsia="Times New Roman" w:hAnsi="Times New Roman" w:cs="Times New Roman"/>
                <w:sz w:val="26"/>
                <w:szCs w:val="26"/>
              </w:rPr>
              <w:t>Единица измерения</w:t>
            </w:r>
          </w:p>
        </w:tc>
        <w:tc>
          <w:tcPr>
            <w:tcW w:w="630" w:type="pct"/>
            <w:shd w:val="clear" w:color="auto" w:fill="auto"/>
            <w:noWrap/>
            <w:vAlign w:val="center"/>
            <w:hideMark/>
          </w:tcPr>
          <w:p w:rsidR="00064858" w:rsidRPr="00186325" w:rsidRDefault="00064858" w:rsidP="00064858">
            <w:pPr>
              <w:spacing w:after="0" w:line="240" w:lineRule="auto"/>
              <w:jc w:val="center"/>
              <w:rPr>
                <w:rFonts w:ascii="Times New Roman" w:eastAsia="Times New Roman" w:hAnsi="Times New Roman" w:cs="Times New Roman"/>
                <w:b/>
                <w:sz w:val="26"/>
                <w:szCs w:val="26"/>
              </w:rPr>
            </w:pPr>
            <w:r w:rsidRPr="00186325">
              <w:rPr>
                <w:rFonts w:ascii="Times New Roman" w:eastAsia="Times New Roman" w:hAnsi="Times New Roman" w:cs="Times New Roman"/>
                <w:b/>
                <w:sz w:val="26"/>
                <w:szCs w:val="26"/>
              </w:rPr>
              <w:t>2013</w:t>
            </w:r>
          </w:p>
        </w:tc>
        <w:tc>
          <w:tcPr>
            <w:tcW w:w="630" w:type="pct"/>
            <w:shd w:val="clear" w:color="auto" w:fill="auto"/>
            <w:noWrap/>
            <w:vAlign w:val="center"/>
            <w:hideMark/>
          </w:tcPr>
          <w:p w:rsidR="00064858" w:rsidRPr="00186325" w:rsidRDefault="00064858" w:rsidP="00064858">
            <w:pPr>
              <w:spacing w:after="0" w:line="240" w:lineRule="auto"/>
              <w:jc w:val="center"/>
              <w:rPr>
                <w:rFonts w:ascii="Times New Roman" w:eastAsia="Times New Roman" w:hAnsi="Times New Roman" w:cs="Times New Roman"/>
                <w:b/>
                <w:sz w:val="26"/>
                <w:szCs w:val="26"/>
              </w:rPr>
            </w:pPr>
            <w:r w:rsidRPr="00186325">
              <w:rPr>
                <w:rFonts w:ascii="Times New Roman" w:eastAsia="Times New Roman" w:hAnsi="Times New Roman" w:cs="Times New Roman"/>
                <w:b/>
                <w:sz w:val="26"/>
                <w:szCs w:val="26"/>
              </w:rPr>
              <w:t>2014</w:t>
            </w:r>
          </w:p>
        </w:tc>
        <w:tc>
          <w:tcPr>
            <w:tcW w:w="630" w:type="pct"/>
            <w:shd w:val="clear" w:color="auto" w:fill="auto"/>
            <w:noWrap/>
            <w:vAlign w:val="center"/>
            <w:hideMark/>
          </w:tcPr>
          <w:p w:rsidR="00064858" w:rsidRPr="00186325" w:rsidRDefault="00064858" w:rsidP="00064858">
            <w:pPr>
              <w:spacing w:after="0" w:line="240" w:lineRule="auto"/>
              <w:jc w:val="center"/>
              <w:rPr>
                <w:rFonts w:ascii="Times New Roman" w:eastAsia="Times New Roman" w:hAnsi="Times New Roman" w:cs="Times New Roman"/>
                <w:b/>
                <w:sz w:val="26"/>
                <w:szCs w:val="26"/>
              </w:rPr>
            </w:pPr>
            <w:r w:rsidRPr="00186325">
              <w:rPr>
                <w:rFonts w:ascii="Times New Roman" w:eastAsia="Times New Roman" w:hAnsi="Times New Roman" w:cs="Times New Roman"/>
                <w:b/>
                <w:sz w:val="26"/>
                <w:szCs w:val="26"/>
              </w:rPr>
              <w:t>2015</w:t>
            </w:r>
          </w:p>
        </w:tc>
        <w:tc>
          <w:tcPr>
            <w:tcW w:w="615" w:type="pct"/>
            <w:shd w:val="clear" w:color="auto" w:fill="auto"/>
            <w:noWrap/>
            <w:vAlign w:val="center"/>
            <w:hideMark/>
          </w:tcPr>
          <w:p w:rsidR="00064858" w:rsidRPr="00186325" w:rsidRDefault="00064858" w:rsidP="00064858">
            <w:pPr>
              <w:spacing w:after="0" w:line="240" w:lineRule="auto"/>
              <w:jc w:val="center"/>
              <w:rPr>
                <w:rFonts w:ascii="Times New Roman" w:eastAsia="Times New Roman" w:hAnsi="Times New Roman" w:cs="Times New Roman"/>
                <w:b/>
                <w:sz w:val="26"/>
                <w:szCs w:val="26"/>
              </w:rPr>
            </w:pPr>
            <w:r w:rsidRPr="00186325">
              <w:rPr>
                <w:rFonts w:ascii="Times New Roman" w:eastAsia="Times New Roman" w:hAnsi="Times New Roman" w:cs="Times New Roman"/>
                <w:b/>
                <w:sz w:val="26"/>
                <w:szCs w:val="26"/>
              </w:rPr>
              <w:t>2016</w:t>
            </w:r>
          </w:p>
        </w:tc>
        <w:tc>
          <w:tcPr>
            <w:tcW w:w="623" w:type="pct"/>
            <w:shd w:val="clear" w:color="auto" w:fill="auto"/>
            <w:noWrap/>
            <w:vAlign w:val="center"/>
            <w:hideMark/>
          </w:tcPr>
          <w:p w:rsidR="00064858" w:rsidRPr="00186325" w:rsidRDefault="00064858" w:rsidP="00064858">
            <w:pPr>
              <w:spacing w:after="0" w:line="240" w:lineRule="auto"/>
              <w:jc w:val="center"/>
              <w:rPr>
                <w:rFonts w:ascii="Times New Roman" w:eastAsia="Times New Roman" w:hAnsi="Times New Roman" w:cs="Times New Roman"/>
                <w:b/>
                <w:sz w:val="26"/>
                <w:szCs w:val="26"/>
              </w:rPr>
            </w:pPr>
            <w:r w:rsidRPr="00186325">
              <w:rPr>
                <w:rFonts w:ascii="Times New Roman" w:eastAsia="Times New Roman" w:hAnsi="Times New Roman" w:cs="Times New Roman"/>
                <w:b/>
                <w:sz w:val="26"/>
                <w:szCs w:val="26"/>
              </w:rPr>
              <w:t>2017</w:t>
            </w:r>
          </w:p>
        </w:tc>
      </w:tr>
      <w:tr w:rsidR="00671070" w:rsidRPr="00186325" w:rsidTr="00186325">
        <w:tc>
          <w:tcPr>
            <w:tcW w:w="1162" w:type="pct"/>
            <w:shd w:val="clear" w:color="auto" w:fill="auto"/>
            <w:noWrap/>
            <w:vAlign w:val="center"/>
            <w:hideMark/>
          </w:tcPr>
          <w:p w:rsidR="00064858" w:rsidRPr="00186325" w:rsidRDefault="00064858" w:rsidP="00064858">
            <w:pPr>
              <w:spacing w:after="0" w:line="240" w:lineRule="auto"/>
              <w:rPr>
                <w:rFonts w:ascii="Times New Roman" w:eastAsia="Times New Roman" w:hAnsi="Times New Roman" w:cs="Times New Roman"/>
                <w:sz w:val="26"/>
                <w:szCs w:val="26"/>
              </w:rPr>
            </w:pPr>
            <w:r w:rsidRPr="00186325">
              <w:rPr>
                <w:rFonts w:ascii="Times New Roman" w:eastAsia="Times New Roman" w:hAnsi="Times New Roman" w:cs="Times New Roman"/>
                <w:sz w:val="26"/>
                <w:szCs w:val="26"/>
              </w:rPr>
              <w:t>Объем производства промышленной продукции</w:t>
            </w:r>
          </w:p>
        </w:tc>
        <w:tc>
          <w:tcPr>
            <w:tcW w:w="710" w:type="pct"/>
            <w:vAlign w:val="center"/>
          </w:tcPr>
          <w:p w:rsidR="00064858" w:rsidRPr="00186325" w:rsidRDefault="00064858" w:rsidP="00064858">
            <w:pPr>
              <w:spacing w:after="0" w:line="240" w:lineRule="auto"/>
              <w:jc w:val="center"/>
              <w:rPr>
                <w:rFonts w:ascii="Times New Roman" w:eastAsia="Calibri" w:hAnsi="Times New Roman" w:cs="Times New Roman"/>
                <w:sz w:val="26"/>
                <w:szCs w:val="26"/>
              </w:rPr>
            </w:pPr>
            <w:r w:rsidRPr="00186325">
              <w:rPr>
                <w:rFonts w:ascii="Times New Roman" w:eastAsia="Times New Roman" w:hAnsi="Times New Roman" w:cs="Times New Roman"/>
                <w:sz w:val="26"/>
                <w:szCs w:val="26"/>
              </w:rPr>
              <w:t>млн руб.</w:t>
            </w:r>
          </w:p>
        </w:tc>
        <w:tc>
          <w:tcPr>
            <w:tcW w:w="630" w:type="pct"/>
            <w:shd w:val="clear" w:color="auto" w:fill="auto"/>
            <w:noWrap/>
            <w:vAlign w:val="center"/>
            <w:hideMark/>
          </w:tcPr>
          <w:p w:rsidR="00064858" w:rsidRPr="00186325" w:rsidRDefault="00064858" w:rsidP="00064858">
            <w:pPr>
              <w:spacing w:after="0" w:line="240" w:lineRule="auto"/>
              <w:jc w:val="center"/>
              <w:rPr>
                <w:rFonts w:ascii="Times New Roman" w:eastAsia="Times New Roman" w:hAnsi="Times New Roman" w:cs="Times New Roman"/>
                <w:sz w:val="26"/>
                <w:szCs w:val="26"/>
              </w:rPr>
            </w:pPr>
            <w:r w:rsidRPr="00186325">
              <w:rPr>
                <w:rFonts w:ascii="Times New Roman" w:eastAsia="Calibri" w:hAnsi="Times New Roman" w:cs="Times New Roman"/>
                <w:sz w:val="26"/>
                <w:szCs w:val="26"/>
              </w:rPr>
              <w:t>23859,8</w:t>
            </w:r>
          </w:p>
        </w:tc>
        <w:tc>
          <w:tcPr>
            <w:tcW w:w="630" w:type="pct"/>
            <w:shd w:val="clear" w:color="auto" w:fill="auto"/>
            <w:noWrap/>
            <w:vAlign w:val="center"/>
            <w:hideMark/>
          </w:tcPr>
          <w:p w:rsidR="00064858" w:rsidRPr="00186325" w:rsidRDefault="00064858" w:rsidP="00064858">
            <w:pPr>
              <w:spacing w:after="0" w:line="240" w:lineRule="auto"/>
              <w:jc w:val="center"/>
              <w:rPr>
                <w:rFonts w:ascii="Times New Roman" w:eastAsia="Times New Roman" w:hAnsi="Times New Roman" w:cs="Times New Roman"/>
                <w:sz w:val="26"/>
                <w:szCs w:val="26"/>
              </w:rPr>
            </w:pPr>
            <w:r w:rsidRPr="00186325">
              <w:rPr>
                <w:rFonts w:ascii="Times New Roman" w:eastAsia="Calibri" w:hAnsi="Times New Roman" w:cs="Times New Roman"/>
                <w:sz w:val="26"/>
                <w:szCs w:val="26"/>
              </w:rPr>
              <w:t>23886,0</w:t>
            </w:r>
          </w:p>
        </w:tc>
        <w:tc>
          <w:tcPr>
            <w:tcW w:w="630" w:type="pct"/>
            <w:shd w:val="clear" w:color="auto" w:fill="auto"/>
            <w:noWrap/>
            <w:vAlign w:val="center"/>
            <w:hideMark/>
          </w:tcPr>
          <w:p w:rsidR="00064858" w:rsidRPr="00186325" w:rsidRDefault="00064858" w:rsidP="00064858">
            <w:pPr>
              <w:spacing w:after="0" w:line="240" w:lineRule="auto"/>
              <w:jc w:val="center"/>
              <w:rPr>
                <w:rFonts w:ascii="Times New Roman" w:eastAsia="Times New Roman" w:hAnsi="Times New Roman" w:cs="Times New Roman"/>
                <w:sz w:val="26"/>
                <w:szCs w:val="26"/>
              </w:rPr>
            </w:pPr>
            <w:r w:rsidRPr="00186325">
              <w:rPr>
                <w:rFonts w:ascii="Times New Roman" w:eastAsia="Calibri" w:hAnsi="Times New Roman" w:cs="Times New Roman"/>
                <w:sz w:val="26"/>
                <w:szCs w:val="26"/>
              </w:rPr>
              <w:t>28707,2</w:t>
            </w:r>
          </w:p>
        </w:tc>
        <w:tc>
          <w:tcPr>
            <w:tcW w:w="615" w:type="pct"/>
            <w:shd w:val="clear" w:color="auto" w:fill="auto"/>
            <w:noWrap/>
            <w:vAlign w:val="center"/>
            <w:hideMark/>
          </w:tcPr>
          <w:p w:rsidR="00064858" w:rsidRPr="00186325" w:rsidRDefault="00064858" w:rsidP="00064858">
            <w:pPr>
              <w:spacing w:after="0" w:line="240" w:lineRule="auto"/>
              <w:jc w:val="center"/>
              <w:rPr>
                <w:rFonts w:ascii="Times New Roman" w:eastAsia="Times New Roman" w:hAnsi="Times New Roman" w:cs="Times New Roman"/>
                <w:sz w:val="26"/>
                <w:szCs w:val="26"/>
              </w:rPr>
            </w:pPr>
            <w:r w:rsidRPr="00186325">
              <w:rPr>
                <w:rFonts w:ascii="Times New Roman" w:eastAsia="Calibri" w:hAnsi="Times New Roman" w:cs="Times New Roman"/>
                <w:sz w:val="26"/>
                <w:szCs w:val="26"/>
              </w:rPr>
              <w:t>28978,5</w:t>
            </w:r>
          </w:p>
        </w:tc>
        <w:tc>
          <w:tcPr>
            <w:tcW w:w="623" w:type="pct"/>
            <w:shd w:val="clear" w:color="auto" w:fill="auto"/>
            <w:noWrap/>
            <w:vAlign w:val="center"/>
            <w:hideMark/>
          </w:tcPr>
          <w:p w:rsidR="00064858" w:rsidRPr="00186325" w:rsidRDefault="00064858" w:rsidP="00064858">
            <w:pPr>
              <w:spacing w:after="0" w:line="240" w:lineRule="auto"/>
              <w:jc w:val="center"/>
              <w:rPr>
                <w:rFonts w:ascii="Times New Roman" w:eastAsia="Times New Roman" w:hAnsi="Times New Roman" w:cs="Times New Roman"/>
                <w:sz w:val="26"/>
                <w:szCs w:val="26"/>
              </w:rPr>
            </w:pPr>
            <w:r w:rsidRPr="00186325">
              <w:rPr>
                <w:rFonts w:ascii="Times New Roman" w:eastAsia="Calibri" w:hAnsi="Times New Roman" w:cs="Times New Roman"/>
                <w:sz w:val="26"/>
                <w:szCs w:val="26"/>
              </w:rPr>
              <w:t>33378,2</w:t>
            </w:r>
          </w:p>
        </w:tc>
      </w:tr>
      <w:tr w:rsidR="00671070" w:rsidRPr="00186325" w:rsidTr="00186325">
        <w:trPr>
          <w:trHeight w:val="631"/>
        </w:trPr>
        <w:tc>
          <w:tcPr>
            <w:tcW w:w="1162" w:type="pct"/>
            <w:shd w:val="clear" w:color="auto" w:fill="auto"/>
            <w:noWrap/>
            <w:vAlign w:val="center"/>
            <w:hideMark/>
          </w:tcPr>
          <w:p w:rsidR="00064858" w:rsidRPr="00186325" w:rsidRDefault="00064858" w:rsidP="00064858">
            <w:pPr>
              <w:spacing w:after="0" w:line="240" w:lineRule="auto"/>
              <w:rPr>
                <w:rFonts w:ascii="Times New Roman" w:eastAsia="Times New Roman" w:hAnsi="Times New Roman" w:cs="Times New Roman"/>
                <w:sz w:val="26"/>
                <w:szCs w:val="26"/>
              </w:rPr>
            </w:pPr>
            <w:r w:rsidRPr="00186325">
              <w:rPr>
                <w:rFonts w:ascii="Times New Roman" w:eastAsia="Times New Roman" w:hAnsi="Times New Roman" w:cs="Times New Roman"/>
                <w:sz w:val="26"/>
                <w:szCs w:val="26"/>
              </w:rPr>
              <w:t>Индекс промышленного производства</w:t>
            </w:r>
            <w:r w:rsidR="003D2945" w:rsidRPr="00186325">
              <w:rPr>
                <w:rFonts w:ascii="Times New Roman" w:eastAsia="Times New Roman" w:hAnsi="Times New Roman" w:cs="Times New Roman"/>
                <w:sz w:val="26"/>
                <w:szCs w:val="26"/>
              </w:rPr>
              <w:t xml:space="preserve"> (далее - ИПП)</w:t>
            </w:r>
          </w:p>
        </w:tc>
        <w:tc>
          <w:tcPr>
            <w:tcW w:w="710" w:type="pct"/>
            <w:vAlign w:val="center"/>
          </w:tcPr>
          <w:p w:rsidR="00064858" w:rsidRPr="00186325" w:rsidRDefault="00064858" w:rsidP="00064858">
            <w:pPr>
              <w:spacing w:after="0" w:line="240" w:lineRule="auto"/>
              <w:jc w:val="center"/>
              <w:rPr>
                <w:rFonts w:ascii="Times New Roman" w:eastAsia="Times New Roman" w:hAnsi="Times New Roman" w:cs="Times New Roman"/>
                <w:sz w:val="26"/>
                <w:szCs w:val="26"/>
              </w:rPr>
            </w:pPr>
            <w:r w:rsidRPr="00186325">
              <w:rPr>
                <w:rFonts w:ascii="Times New Roman" w:eastAsia="Times New Roman" w:hAnsi="Times New Roman" w:cs="Times New Roman"/>
                <w:sz w:val="26"/>
                <w:szCs w:val="26"/>
              </w:rPr>
              <w:t>%</w:t>
            </w:r>
          </w:p>
        </w:tc>
        <w:tc>
          <w:tcPr>
            <w:tcW w:w="630" w:type="pct"/>
            <w:shd w:val="clear" w:color="auto" w:fill="auto"/>
            <w:noWrap/>
            <w:vAlign w:val="center"/>
            <w:hideMark/>
          </w:tcPr>
          <w:p w:rsidR="00064858" w:rsidRPr="00186325" w:rsidRDefault="00AE56D4" w:rsidP="00064858">
            <w:pPr>
              <w:spacing w:after="0" w:line="240" w:lineRule="auto"/>
              <w:jc w:val="center"/>
              <w:rPr>
                <w:rFonts w:ascii="Times New Roman" w:eastAsia="Times New Roman" w:hAnsi="Times New Roman" w:cs="Times New Roman"/>
                <w:sz w:val="26"/>
                <w:szCs w:val="26"/>
              </w:rPr>
            </w:pPr>
            <w:r w:rsidRPr="00186325">
              <w:rPr>
                <w:rFonts w:ascii="Times New Roman" w:eastAsia="Times New Roman" w:hAnsi="Times New Roman" w:cs="Times New Roman"/>
                <w:sz w:val="26"/>
                <w:szCs w:val="26"/>
              </w:rPr>
              <w:t>42,4</w:t>
            </w:r>
          </w:p>
        </w:tc>
        <w:tc>
          <w:tcPr>
            <w:tcW w:w="630" w:type="pct"/>
            <w:shd w:val="clear" w:color="auto" w:fill="auto"/>
            <w:noWrap/>
            <w:vAlign w:val="center"/>
            <w:hideMark/>
          </w:tcPr>
          <w:p w:rsidR="00064858" w:rsidRPr="00186325" w:rsidRDefault="00064858" w:rsidP="00064858">
            <w:pPr>
              <w:spacing w:after="0" w:line="240" w:lineRule="auto"/>
              <w:jc w:val="center"/>
              <w:rPr>
                <w:rFonts w:ascii="Times New Roman" w:eastAsia="Times New Roman" w:hAnsi="Times New Roman" w:cs="Times New Roman"/>
                <w:sz w:val="26"/>
                <w:szCs w:val="26"/>
              </w:rPr>
            </w:pPr>
            <w:r w:rsidRPr="00186325">
              <w:rPr>
                <w:rFonts w:ascii="Times New Roman" w:eastAsia="Times New Roman" w:hAnsi="Times New Roman" w:cs="Times New Roman"/>
                <w:sz w:val="26"/>
                <w:szCs w:val="26"/>
              </w:rPr>
              <w:t>100,1</w:t>
            </w:r>
          </w:p>
        </w:tc>
        <w:tc>
          <w:tcPr>
            <w:tcW w:w="630" w:type="pct"/>
            <w:shd w:val="clear" w:color="auto" w:fill="auto"/>
            <w:noWrap/>
            <w:vAlign w:val="center"/>
            <w:hideMark/>
          </w:tcPr>
          <w:p w:rsidR="00064858" w:rsidRPr="00186325" w:rsidRDefault="00064858" w:rsidP="00064858">
            <w:pPr>
              <w:spacing w:after="0" w:line="240" w:lineRule="auto"/>
              <w:jc w:val="center"/>
              <w:rPr>
                <w:rFonts w:ascii="Times New Roman" w:eastAsia="Times New Roman" w:hAnsi="Times New Roman" w:cs="Times New Roman"/>
                <w:sz w:val="26"/>
                <w:szCs w:val="26"/>
              </w:rPr>
            </w:pPr>
            <w:r w:rsidRPr="00186325">
              <w:rPr>
                <w:rFonts w:ascii="Times New Roman" w:eastAsia="Times New Roman" w:hAnsi="Times New Roman" w:cs="Times New Roman"/>
                <w:sz w:val="26"/>
                <w:szCs w:val="26"/>
              </w:rPr>
              <w:t>120,2</w:t>
            </w:r>
          </w:p>
        </w:tc>
        <w:tc>
          <w:tcPr>
            <w:tcW w:w="615" w:type="pct"/>
            <w:shd w:val="clear" w:color="auto" w:fill="auto"/>
            <w:noWrap/>
            <w:vAlign w:val="center"/>
            <w:hideMark/>
          </w:tcPr>
          <w:p w:rsidR="00064858" w:rsidRPr="00186325" w:rsidRDefault="00064858" w:rsidP="00064858">
            <w:pPr>
              <w:spacing w:after="0" w:line="240" w:lineRule="auto"/>
              <w:jc w:val="center"/>
              <w:rPr>
                <w:rFonts w:ascii="Times New Roman" w:eastAsia="Times New Roman" w:hAnsi="Times New Roman" w:cs="Times New Roman"/>
                <w:sz w:val="26"/>
                <w:szCs w:val="26"/>
              </w:rPr>
            </w:pPr>
            <w:r w:rsidRPr="00186325">
              <w:rPr>
                <w:rFonts w:ascii="Times New Roman" w:eastAsia="Times New Roman" w:hAnsi="Times New Roman" w:cs="Times New Roman"/>
                <w:sz w:val="26"/>
                <w:szCs w:val="26"/>
              </w:rPr>
              <w:t>100,9</w:t>
            </w:r>
          </w:p>
        </w:tc>
        <w:tc>
          <w:tcPr>
            <w:tcW w:w="623" w:type="pct"/>
            <w:shd w:val="clear" w:color="auto" w:fill="auto"/>
            <w:noWrap/>
            <w:vAlign w:val="center"/>
            <w:hideMark/>
          </w:tcPr>
          <w:p w:rsidR="00064858" w:rsidRPr="00186325" w:rsidRDefault="00064858" w:rsidP="00064858">
            <w:pPr>
              <w:spacing w:after="0" w:line="240" w:lineRule="auto"/>
              <w:jc w:val="center"/>
              <w:rPr>
                <w:rFonts w:ascii="Times New Roman" w:eastAsia="Times New Roman" w:hAnsi="Times New Roman" w:cs="Times New Roman"/>
                <w:sz w:val="26"/>
                <w:szCs w:val="26"/>
              </w:rPr>
            </w:pPr>
            <w:r w:rsidRPr="00186325">
              <w:rPr>
                <w:rFonts w:ascii="Times New Roman" w:eastAsia="Times New Roman" w:hAnsi="Times New Roman" w:cs="Times New Roman"/>
                <w:sz w:val="26"/>
                <w:szCs w:val="26"/>
              </w:rPr>
              <w:t>100,5</w:t>
            </w:r>
          </w:p>
        </w:tc>
      </w:tr>
      <w:tr w:rsidR="00671070" w:rsidRPr="00186325" w:rsidTr="00186325">
        <w:tc>
          <w:tcPr>
            <w:tcW w:w="1162" w:type="pct"/>
            <w:shd w:val="clear" w:color="auto" w:fill="auto"/>
            <w:noWrap/>
            <w:vAlign w:val="center"/>
            <w:hideMark/>
          </w:tcPr>
          <w:p w:rsidR="00064858" w:rsidRPr="00186325" w:rsidRDefault="00064858" w:rsidP="00064858">
            <w:pPr>
              <w:spacing w:after="0" w:line="240" w:lineRule="auto"/>
              <w:rPr>
                <w:rFonts w:ascii="Times New Roman" w:eastAsia="Times New Roman" w:hAnsi="Times New Roman" w:cs="Times New Roman"/>
                <w:sz w:val="26"/>
                <w:szCs w:val="26"/>
              </w:rPr>
            </w:pPr>
            <w:r w:rsidRPr="00186325">
              <w:rPr>
                <w:rFonts w:ascii="Times New Roman" w:eastAsia="Times New Roman" w:hAnsi="Times New Roman" w:cs="Times New Roman"/>
                <w:sz w:val="26"/>
                <w:szCs w:val="26"/>
              </w:rPr>
              <w:t xml:space="preserve">Добыча полезных ископаемых </w:t>
            </w:r>
          </w:p>
        </w:tc>
        <w:tc>
          <w:tcPr>
            <w:tcW w:w="710" w:type="pct"/>
            <w:vAlign w:val="center"/>
          </w:tcPr>
          <w:p w:rsidR="00064858" w:rsidRPr="00186325" w:rsidRDefault="00064858" w:rsidP="00064858">
            <w:pPr>
              <w:spacing w:after="0" w:line="240" w:lineRule="auto"/>
              <w:jc w:val="center"/>
              <w:rPr>
                <w:rFonts w:ascii="Times New Roman" w:eastAsia="Calibri" w:hAnsi="Times New Roman" w:cs="Times New Roman"/>
                <w:sz w:val="26"/>
                <w:szCs w:val="26"/>
              </w:rPr>
            </w:pPr>
            <w:r w:rsidRPr="00186325">
              <w:rPr>
                <w:rFonts w:ascii="Times New Roman" w:eastAsia="Times New Roman" w:hAnsi="Times New Roman" w:cs="Times New Roman"/>
                <w:sz w:val="26"/>
                <w:szCs w:val="26"/>
              </w:rPr>
              <w:t>млн. тонн</w:t>
            </w:r>
          </w:p>
        </w:tc>
        <w:tc>
          <w:tcPr>
            <w:tcW w:w="630" w:type="pct"/>
            <w:shd w:val="clear" w:color="auto" w:fill="auto"/>
            <w:vAlign w:val="center"/>
            <w:hideMark/>
          </w:tcPr>
          <w:p w:rsidR="00064858" w:rsidRPr="00186325" w:rsidRDefault="00064858" w:rsidP="00064858">
            <w:pPr>
              <w:spacing w:after="0" w:line="240" w:lineRule="auto"/>
              <w:jc w:val="center"/>
              <w:rPr>
                <w:rFonts w:ascii="Times New Roman" w:eastAsia="Times New Roman" w:hAnsi="Times New Roman" w:cs="Times New Roman"/>
                <w:sz w:val="26"/>
                <w:szCs w:val="26"/>
              </w:rPr>
            </w:pPr>
            <w:r w:rsidRPr="00186325">
              <w:rPr>
                <w:rFonts w:ascii="Times New Roman" w:eastAsia="Calibri" w:hAnsi="Times New Roman" w:cs="Times New Roman"/>
                <w:sz w:val="26"/>
                <w:szCs w:val="26"/>
              </w:rPr>
              <w:t>10382,5</w:t>
            </w:r>
          </w:p>
        </w:tc>
        <w:tc>
          <w:tcPr>
            <w:tcW w:w="630" w:type="pct"/>
            <w:shd w:val="clear" w:color="auto" w:fill="auto"/>
            <w:vAlign w:val="center"/>
            <w:hideMark/>
          </w:tcPr>
          <w:p w:rsidR="00064858" w:rsidRPr="00186325" w:rsidRDefault="00064858" w:rsidP="00064858">
            <w:pPr>
              <w:spacing w:after="0" w:line="240" w:lineRule="auto"/>
              <w:jc w:val="center"/>
              <w:rPr>
                <w:rFonts w:ascii="Times New Roman" w:eastAsia="Times New Roman" w:hAnsi="Times New Roman" w:cs="Times New Roman"/>
                <w:sz w:val="26"/>
                <w:szCs w:val="26"/>
              </w:rPr>
            </w:pPr>
            <w:r w:rsidRPr="00186325">
              <w:rPr>
                <w:rFonts w:ascii="Times New Roman" w:eastAsia="Calibri" w:hAnsi="Times New Roman" w:cs="Times New Roman"/>
                <w:sz w:val="26"/>
                <w:szCs w:val="26"/>
              </w:rPr>
              <w:t>9703,2</w:t>
            </w:r>
          </w:p>
        </w:tc>
        <w:tc>
          <w:tcPr>
            <w:tcW w:w="630" w:type="pct"/>
            <w:shd w:val="clear" w:color="auto" w:fill="auto"/>
            <w:vAlign w:val="center"/>
            <w:hideMark/>
          </w:tcPr>
          <w:p w:rsidR="00064858" w:rsidRPr="00186325" w:rsidRDefault="00064858" w:rsidP="00064858">
            <w:pPr>
              <w:spacing w:after="0" w:line="240" w:lineRule="auto"/>
              <w:jc w:val="center"/>
              <w:rPr>
                <w:rFonts w:ascii="Times New Roman" w:eastAsia="Times New Roman" w:hAnsi="Times New Roman" w:cs="Times New Roman"/>
                <w:sz w:val="26"/>
                <w:szCs w:val="26"/>
              </w:rPr>
            </w:pPr>
            <w:r w:rsidRPr="00186325">
              <w:rPr>
                <w:rFonts w:ascii="Times New Roman" w:eastAsia="Calibri" w:hAnsi="Times New Roman" w:cs="Times New Roman"/>
                <w:sz w:val="26"/>
                <w:szCs w:val="26"/>
              </w:rPr>
              <w:t>10215,3</w:t>
            </w:r>
          </w:p>
        </w:tc>
        <w:tc>
          <w:tcPr>
            <w:tcW w:w="615" w:type="pct"/>
            <w:shd w:val="clear" w:color="auto" w:fill="auto"/>
            <w:vAlign w:val="center"/>
            <w:hideMark/>
          </w:tcPr>
          <w:p w:rsidR="00064858" w:rsidRPr="00186325" w:rsidRDefault="00064858" w:rsidP="00064858">
            <w:pPr>
              <w:spacing w:after="0" w:line="240" w:lineRule="auto"/>
              <w:jc w:val="center"/>
              <w:rPr>
                <w:rFonts w:ascii="Times New Roman" w:eastAsia="Times New Roman" w:hAnsi="Times New Roman" w:cs="Times New Roman"/>
                <w:sz w:val="26"/>
                <w:szCs w:val="26"/>
              </w:rPr>
            </w:pPr>
            <w:r w:rsidRPr="00186325">
              <w:rPr>
                <w:rFonts w:ascii="Times New Roman" w:eastAsia="Calibri" w:hAnsi="Times New Roman" w:cs="Times New Roman"/>
                <w:sz w:val="26"/>
                <w:szCs w:val="26"/>
              </w:rPr>
              <w:t>9557,8</w:t>
            </w:r>
          </w:p>
        </w:tc>
        <w:tc>
          <w:tcPr>
            <w:tcW w:w="623" w:type="pct"/>
            <w:shd w:val="clear" w:color="auto" w:fill="auto"/>
            <w:vAlign w:val="center"/>
            <w:hideMark/>
          </w:tcPr>
          <w:p w:rsidR="00064858" w:rsidRPr="00186325" w:rsidRDefault="00064858" w:rsidP="00064858">
            <w:pPr>
              <w:spacing w:after="0" w:line="240" w:lineRule="auto"/>
              <w:jc w:val="center"/>
              <w:rPr>
                <w:rFonts w:ascii="Times New Roman" w:eastAsia="Times New Roman" w:hAnsi="Times New Roman" w:cs="Times New Roman"/>
                <w:sz w:val="26"/>
                <w:szCs w:val="26"/>
              </w:rPr>
            </w:pPr>
            <w:r w:rsidRPr="00186325">
              <w:rPr>
                <w:rFonts w:ascii="Times New Roman" w:eastAsia="Calibri" w:hAnsi="Times New Roman" w:cs="Times New Roman"/>
                <w:sz w:val="26"/>
                <w:szCs w:val="26"/>
              </w:rPr>
              <w:t>10798,0</w:t>
            </w:r>
          </w:p>
        </w:tc>
      </w:tr>
      <w:tr w:rsidR="00671070" w:rsidRPr="00186325" w:rsidTr="00186325">
        <w:tc>
          <w:tcPr>
            <w:tcW w:w="1162" w:type="pct"/>
            <w:shd w:val="clear" w:color="auto" w:fill="auto"/>
            <w:vAlign w:val="center"/>
            <w:hideMark/>
          </w:tcPr>
          <w:p w:rsidR="00064858" w:rsidRPr="00186325" w:rsidRDefault="003D2945" w:rsidP="003D2945">
            <w:pPr>
              <w:spacing w:after="0" w:line="240" w:lineRule="auto"/>
              <w:rPr>
                <w:rFonts w:ascii="Times New Roman" w:eastAsia="Times New Roman" w:hAnsi="Times New Roman" w:cs="Times New Roman"/>
                <w:sz w:val="26"/>
                <w:szCs w:val="26"/>
              </w:rPr>
            </w:pPr>
            <w:r w:rsidRPr="00186325">
              <w:rPr>
                <w:rFonts w:ascii="Times New Roman" w:eastAsia="Times New Roman" w:hAnsi="Times New Roman" w:cs="Times New Roman"/>
                <w:sz w:val="26"/>
                <w:szCs w:val="26"/>
              </w:rPr>
              <w:t>ИПП</w:t>
            </w:r>
            <w:r w:rsidR="00064858" w:rsidRPr="00186325">
              <w:rPr>
                <w:rFonts w:ascii="Times New Roman" w:eastAsia="Times New Roman" w:hAnsi="Times New Roman" w:cs="Times New Roman"/>
                <w:sz w:val="26"/>
                <w:szCs w:val="26"/>
              </w:rPr>
              <w:t xml:space="preserve"> по отрасли «</w:t>
            </w:r>
            <w:r w:rsidRPr="00186325">
              <w:rPr>
                <w:rFonts w:ascii="Times New Roman" w:eastAsia="Times New Roman" w:hAnsi="Times New Roman" w:cs="Times New Roman"/>
                <w:sz w:val="26"/>
                <w:szCs w:val="26"/>
              </w:rPr>
              <w:t>Д</w:t>
            </w:r>
            <w:r w:rsidR="00064858" w:rsidRPr="00186325">
              <w:rPr>
                <w:rFonts w:ascii="Times New Roman" w:eastAsia="Times New Roman" w:hAnsi="Times New Roman" w:cs="Times New Roman"/>
                <w:sz w:val="26"/>
                <w:szCs w:val="26"/>
              </w:rPr>
              <w:t>обыча полезных ископаемых»</w:t>
            </w:r>
          </w:p>
        </w:tc>
        <w:tc>
          <w:tcPr>
            <w:tcW w:w="710" w:type="pct"/>
            <w:vAlign w:val="center"/>
          </w:tcPr>
          <w:p w:rsidR="00064858" w:rsidRPr="00186325" w:rsidRDefault="003D2945" w:rsidP="00064858">
            <w:pPr>
              <w:spacing w:after="0" w:line="240" w:lineRule="auto"/>
              <w:jc w:val="center"/>
              <w:rPr>
                <w:rFonts w:ascii="Times New Roman" w:eastAsia="Times New Roman" w:hAnsi="Times New Roman" w:cs="Times New Roman"/>
                <w:sz w:val="26"/>
                <w:szCs w:val="26"/>
              </w:rPr>
            </w:pPr>
            <w:r w:rsidRPr="00186325">
              <w:rPr>
                <w:rFonts w:ascii="Times New Roman" w:eastAsia="Times New Roman" w:hAnsi="Times New Roman" w:cs="Times New Roman"/>
                <w:sz w:val="26"/>
                <w:szCs w:val="26"/>
              </w:rPr>
              <w:t>%</w:t>
            </w:r>
          </w:p>
        </w:tc>
        <w:tc>
          <w:tcPr>
            <w:tcW w:w="630" w:type="pct"/>
            <w:shd w:val="clear" w:color="auto" w:fill="auto"/>
            <w:noWrap/>
            <w:vAlign w:val="center"/>
            <w:hideMark/>
          </w:tcPr>
          <w:p w:rsidR="00064858" w:rsidRPr="00186325" w:rsidRDefault="00AE56D4" w:rsidP="00064858">
            <w:pPr>
              <w:spacing w:after="0" w:line="240" w:lineRule="auto"/>
              <w:jc w:val="center"/>
              <w:rPr>
                <w:rFonts w:ascii="Times New Roman" w:eastAsia="Times New Roman" w:hAnsi="Times New Roman" w:cs="Times New Roman"/>
                <w:sz w:val="26"/>
                <w:szCs w:val="26"/>
              </w:rPr>
            </w:pPr>
            <w:r w:rsidRPr="00186325">
              <w:rPr>
                <w:rFonts w:ascii="Times New Roman" w:eastAsia="Times New Roman" w:hAnsi="Times New Roman" w:cs="Times New Roman"/>
                <w:sz w:val="26"/>
                <w:szCs w:val="26"/>
              </w:rPr>
              <w:t>21,5</w:t>
            </w:r>
          </w:p>
        </w:tc>
        <w:tc>
          <w:tcPr>
            <w:tcW w:w="630" w:type="pct"/>
            <w:shd w:val="clear" w:color="auto" w:fill="auto"/>
            <w:noWrap/>
            <w:vAlign w:val="center"/>
            <w:hideMark/>
          </w:tcPr>
          <w:p w:rsidR="00064858" w:rsidRPr="00186325" w:rsidRDefault="00064858" w:rsidP="00064858">
            <w:pPr>
              <w:spacing w:after="0" w:line="240" w:lineRule="auto"/>
              <w:jc w:val="center"/>
              <w:rPr>
                <w:rFonts w:ascii="Times New Roman" w:eastAsia="Times New Roman" w:hAnsi="Times New Roman" w:cs="Times New Roman"/>
                <w:sz w:val="26"/>
                <w:szCs w:val="26"/>
              </w:rPr>
            </w:pPr>
            <w:r w:rsidRPr="00186325">
              <w:rPr>
                <w:rFonts w:ascii="Times New Roman" w:eastAsia="Times New Roman" w:hAnsi="Times New Roman" w:cs="Times New Roman"/>
                <w:sz w:val="26"/>
                <w:szCs w:val="26"/>
              </w:rPr>
              <w:t>93,5</w:t>
            </w:r>
          </w:p>
        </w:tc>
        <w:tc>
          <w:tcPr>
            <w:tcW w:w="630" w:type="pct"/>
            <w:shd w:val="clear" w:color="auto" w:fill="auto"/>
            <w:noWrap/>
            <w:vAlign w:val="center"/>
            <w:hideMark/>
          </w:tcPr>
          <w:p w:rsidR="00064858" w:rsidRPr="00186325" w:rsidRDefault="00064858" w:rsidP="00064858">
            <w:pPr>
              <w:spacing w:after="0" w:line="240" w:lineRule="auto"/>
              <w:jc w:val="center"/>
              <w:rPr>
                <w:rFonts w:ascii="Times New Roman" w:eastAsia="Times New Roman" w:hAnsi="Times New Roman" w:cs="Times New Roman"/>
                <w:sz w:val="26"/>
                <w:szCs w:val="26"/>
              </w:rPr>
            </w:pPr>
            <w:r w:rsidRPr="00186325">
              <w:rPr>
                <w:rFonts w:ascii="Times New Roman" w:eastAsia="Times New Roman" w:hAnsi="Times New Roman" w:cs="Times New Roman"/>
                <w:sz w:val="26"/>
                <w:szCs w:val="26"/>
              </w:rPr>
              <w:t>105,3</w:t>
            </w:r>
          </w:p>
        </w:tc>
        <w:tc>
          <w:tcPr>
            <w:tcW w:w="615" w:type="pct"/>
            <w:shd w:val="clear" w:color="auto" w:fill="auto"/>
            <w:noWrap/>
            <w:vAlign w:val="center"/>
            <w:hideMark/>
          </w:tcPr>
          <w:p w:rsidR="00064858" w:rsidRPr="00186325" w:rsidRDefault="00064858" w:rsidP="00064858">
            <w:pPr>
              <w:spacing w:after="0" w:line="240" w:lineRule="auto"/>
              <w:jc w:val="center"/>
              <w:rPr>
                <w:rFonts w:ascii="Times New Roman" w:eastAsia="Times New Roman" w:hAnsi="Times New Roman" w:cs="Times New Roman"/>
                <w:sz w:val="26"/>
                <w:szCs w:val="26"/>
              </w:rPr>
            </w:pPr>
            <w:r w:rsidRPr="00186325">
              <w:rPr>
                <w:rFonts w:ascii="Times New Roman" w:eastAsia="Times New Roman" w:hAnsi="Times New Roman" w:cs="Times New Roman"/>
                <w:sz w:val="26"/>
                <w:szCs w:val="26"/>
              </w:rPr>
              <w:t>93,6</w:t>
            </w:r>
          </w:p>
        </w:tc>
        <w:tc>
          <w:tcPr>
            <w:tcW w:w="623" w:type="pct"/>
            <w:shd w:val="clear" w:color="auto" w:fill="auto"/>
            <w:noWrap/>
            <w:vAlign w:val="center"/>
            <w:hideMark/>
          </w:tcPr>
          <w:p w:rsidR="00064858" w:rsidRPr="00186325" w:rsidRDefault="00064858" w:rsidP="00064858">
            <w:pPr>
              <w:spacing w:after="0" w:line="240" w:lineRule="auto"/>
              <w:jc w:val="center"/>
              <w:rPr>
                <w:rFonts w:ascii="Times New Roman" w:eastAsia="Times New Roman" w:hAnsi="Times New Roman" w:cs="Times New Roman"/>
                <w:sz w:val="26"/>
                <w:szCs w:val="26"/>
              </w:rPr>
            </w:pPr>
            <w:r w:rsidRPr="00186325">
              <w:rPr>
                <w:rFonts w:ascii="Times New Roman" w:eastAsia="Times New Roman" w:hAnsi="Times New Roman" w:cs="Times New Roman"/>
                <w:sz w:val="26"/>
                <w:szCs w:val="26"/>
              </w:rPr>
              <w:t>98,4</w:t>
            </w:r>
          </w:p>
        </w:tc>
      </w:tr>
      <w:tr w:rsidR="00671070" w:rsidRPr="00186325" w:rsidTr="00186325">
        <w:tc>
          <w:tcPr>
            <w:tcW w:w="1162" w:type="pct"/>
            <w:shd w:val="clear" w:color="auto" w:fill="auto"/>
            <w:vAlign w:val="center"/>
            <w:hideMark/>
          </w:tcPr>
          <w:p w:rsidR="00064858" w:rsidRPr="00186325" w:rsidRDefault="003D2945" w:rsidP="003D2945">
            <w:pPr>
              <w:spacing w:after="0" w:line="240" w:lineRule="auto"/>
              <w:rPr>
                <w:rFonts w:ascii="Times New Roman" w:eastAsia="Times New Roman" w:hAnsi="Times New Roman" w:cs="Times New Roman"/>
                <w:sz w:val="26"/>
                <w:szCs w:val="26"/>
              </w:rPr>
            </w:pPr>
            <w:r w:rsidRPr="00186325">
              <w:rPr>
                <w:rFonts w:ascii="Times New Roman" w:eastAsia="Times New Roman" w:hAnsi="Times New Roman" w:cs="Times New Roman"/>
                <w:sz w:val="26"/>
                <w:szCs w:val="26"/>
              </w:rPr>
              <w:t>Обрабатывающие производства</w:t>
            </w:r>
          </w:p>
        </w:tc>
        <w:tc>
          <w:tcPr>
            <w:tcW w:w="710" w:type="pct"/>
            <w:vAlign w:val="center"/>
          </w:tcPr>
          <w:p w:rsidR="00064858" w:rsidRPr="00186325" w:rsidRDefault="003D2945" w:rsidP="00064858">
            <w:pPr>
              <w:spacing w:after="0" w:line="240" w:lineRule="auto"/>
              <w:jc w:val="center"/>
              <w:rPr>
                <w:rFonts w:ascii="Times New Roman" w:eastAsia="Calibri" w:hAnsi="Times New Roman" w:cs="Times New Roman"/>
                <w:sz w:val="26"/>
                <w:szCs w:val="26"/>
              </w:rPr>
            </w:pPr>
            <w:r w:rsidRPr="00186325">
              <w:rPr>
                <w:rFonts w:ascii="Times New Roman" w:eastAsia="Times New Roman" w:hAnsi="Times New Roman" w:cs="Times New Roman"/>
                <w:sz w:val="26"/>
                <w:szCs w:val="26"/>
              </w:rPr>
              <w:t>млн руб.</w:t>
            </w:r>
          </w:p>
        </w:tc>
        <w:tc>
          <w:tcPr>
            <w:tcW w:w="630" w:type="pct"/>
            <w:shd w:val="clear" w:color="auto" w:fill="auto"/>
            <w:vAlign w:val="center"/>
            <w:hideMark/>
          </w:tcPr>
          <w:p w:rsidR="00064858" w:rsidRPr="00186325" w:rsidRDefault="00064858" w:rsidP="00064858">
            <w:pPr>
              <w:spacing w:after="0" w:line="240" w:lineRule="auto"/>
              <w:jc w:val="center"/>
              <w:rPr>
                <w:rFonts w:ascii="Times New Roman" w:eastAsia="Times New Roman" w:hAnsi="Times New Roman" w:cs="Times New Roman"/>
                <w:sz w:val="26"/>
                <w:szCs w:val="26"/>
              </w:rPr>
            </w:pPr>
            <w:r w:rsidRPr="00186325">
              <w:rPr>
                <w:rFonts w:ascii="Times New Roman" w:eastAsia="Calibri" w:hAnsi="Times New Roman" w:cs="Times New Roman"/>
                <w:sz w:val="26"/>
                <w:szCs w:val="26"/>
              </w:rPr>
              <w:t>5119,0</w:t>
            </w:r>
          </w:p>
        </w:tc>
        <w:tc>
          <w:tcPr>
            <w:tcW w:w="630" w:type="pct"/>
            <w:shd w:val="clear" w:color="auto" w:fill="auto"/>
            <w:vAlign w:val="center"/>
            <w:hideMark/>
          </w:tcPr>
          <w:p w:rsidR="00064858" w:rsidRPr="00186325" w:rsidRDefault="00064858" w:rsidP="00064858">
            <w:pPr>
              <w:spacing w:after="0" w:line="240" w:lineRule="auto"/>
              <w:jc w:val="center"/>
              <w:rPr>
                <w:rFonts w:ascii="Times New Roman" w:eastAsia="Times New Roman" w:hAnsi="Times New Roman" w:cs="Times New Roman"/>
                <w:sz w:val="26"/>
                <w:szCs w:val="26"/>
              </w:rPr>
            </w:pPr>
            <w:r w:rsidRPr="00186325">
              <w:rPr>
                <w:rFonts w:ascii="Times New Roman" w:eastAsia="Calibri" w:hAnsi="Times New Roman" w:cs="Times New Roman"/>
                <w:sz w:val="26"/>
                <w:szCs w:val="26"/>
              </w:rPr>
              <w:t>4912,0</w:t>
            </w:r>
          </w:p>
        </w:tc>
        <w:tc>
          <w:tcPr>
            <w:tcW w:w="630" w:type="pct"/>
            <w:shd w:val="clear" w:color="auto" w:fill="auto"/>
            <w:vAlign w:val="center"/>
            <w:hideMark/>
          </w:tcPr>
          <w:p w:rsidR="00064858" w:rsidRPr="00186325" w:rsidRDefault="00064858" w:rsidP="00064858">
            <w:pPr>
              <w:spacing w:after="0" w:line="240" w:lineRule="auto"/>
              <w:jc w:val="center"/>
              <w:rPr>
                <w:rFonts w:ascii="Times New Roman" w:eastAsia="Times New Roman" w:hAnsi="Times New Roman" w:cs="Times New Roman"/>
                <w:sz w:val="26"/>
                <w:szCs w:val="26"/>
              </w:rPr>
            </w:pPr>
            <w:r w:rsidRPr="00186325">
              <w:rPr>
                <w:rFonts w:ascii="Times New Roman" w:eastAsia="Calibri" w:hAnsi="Times New Roman" w:cs="Times New Roman"/>
                <w:sz w:val="26"/>
                <w:szCs w:val="26"/>
              </w:rPr>
              <w:t>8604,4</w:t>
            </w:r>
          </w:p>
        </w:tc>
        <w:tc>
          <w:tcPr>
            <w:tcW w:w="615" w:type="pct"/>
            <w:shd w:val="clear" w:color="auto" w:fill="auto"/>
            <w:vAlign w:val="center"/>
            <w:hideMark/>
          </w:tcPr>
          <w:p w:rsidR="00064858" w:rsidRPr="00186325" w:rsidRDefault="00064858" w:rsidP="00064858">
            <w:pPr>
              <w:spacing w:after="0" w:line="240" w:lineRule="auto"/>
              <w:jc w:val="center"/>
              <w:rPr>
                <w:rFonts w:ascii="Times New Roman" w:eastAsia="Times New Roman" w:hAnsi="Times New Roman" w:cs="Times New Roman"/>
                <w:sz w:val="26"/>
                <w:szCs w:val="26"/>
              </w:rPr>
            </w:pPr>
            <w:r w:rsidRPr="00186325">
              <w:rPr>
                <w:rFonts w:ascii="Times New Roman" w:eastAsia="Calibri" w:hAnsi="Times New Roman" w:cs="Times New Roman"/>
                <w:sz w:val="26"/>
                <w:szCs w:val="26"/>
              </w:rPr>
              <w:t>9662,8</w:t>
            </w:r>
          </w:p>
        </w:tc>
        <w:tc>
          <w:tcPr>
            <w:tcW w:w="623" w:type="pct"/>
            <w:shd w:val="clear" w:color="auto" w:fill="auto"/>
            <w:vAlign w:val="center"/>
            <w:hideMark/>
          </w:tcPr>
          <w:p w:rsidR="00064858" w:rsidRPr="00186325" w:rsidRDefault="00064858" w:rsidP="00064858">
            <w:pPr>
              <w:spacing w:after="0" w:line="240" w:lineRule="auto"/>
              <w:jc w:val="center"/>
              <w:rPr>
                <w:rFonts w:ascii="Times New Roman" w:eastAsia="Times New Roman" w:hAnsi="Times New Roman" w:cs="Times New Roman"/>
                <w:sz w:val="26"/>
                <w:szCs w:val="26"/>
              </w:rPr>
            </w:pPr>
            <w:r w:rsidRPr="00186325">
              <w:rPr>
                <w:rFonts w:ascii="Times New Roman" w:eastAsia="Calibri" w:hAnsi="Times New Roman" w:cs="Times New Roman"/>
                <w:sz w:val="26"/>
                <w:szCs w:val="26"/>
              </w:rPr>
              <w:t>13350,2</w:t>
            </w:r>
          </w:p>
        </w:tc>
      </w:tr>
      <w:tr w:rsidR="00671070" w:rsidRPr="00186325" w:rsidTr="00186325">
        <w:tc>
          <w:tcPr>
            <w:tcW w:w="1162" w:type="pct"/>
            <w:shd w:val="clear" w:color="auto" w:fill="auto"/>
            <w:vAlign w:val="center"/>
            <w:hideMark/>
          </w:tcPr>
          <w:p w:rsidR="00064858" w:rsidRPr="00186325" w:rsidRDefault="003D2945" w:rsidP="003D2945">
            <w:pPr>
              <w:spacing w:after="0" w:line="240" w:lineRule="auto"/>
              <w:rPr>
                <w:rFonts w:ascii="Times New Roman" w:eastAsia="Times New Roman" w:hAnsi="Times New Roman" w:cs="Times New Roman"/>
                <w:sz w:val="26"/>
                <w:szCs w:val="26"/>
              </w:rPr>
            </w:pPr>
            <w:r w:rsidRPr="00186325">
              <w:rPr>
                <w:rFonts w:ascii="Times New Roman" w:eastAsia="Times New Roman" w:hAnsi="Times New Roman" w:cs="Times New Roman"/>
                <w:sz w:val="26"/>
                <w:szCs w:val="26"/>
              </w:rPr>
              <w:t>ИПП</w:t>
            </w:r>
            <w:r w:rsidR="00064858" w:rsidRPr="00186325">
              <w:rPr>
                <w:rFonts w:ascii="Times New Roman" w:eastAsia="Times New Roman" w:hAnsi="Times New Roman" w:cs="Times New Roman"/>
                <w:sz w:val="26"/>
                <w:szCs w:val="26"/>
              </w:rPr>
              <w:t xml:space="preserve"> по отрасли </w:t>
            </w:r>
            <w:r w:rsidRPr="00186325">
              <w:rPr>
                <w:rFonts w:ascii="Times New Roman" w:eastAsia="Times New Roman" w:hAnsi="Times New Roman" w:cs="Times New Roman"/>
                <w:sz w:val="26"/>
                <w:szCs w:val="26"/>
              </w:rPr>
              <w:t>«</w:t>
            </w:r>
            <w:r w:rsidR="00064858" w:rsidRPr="00186325">
              <w:rPr>
                <w:rFonts w:ascii="Times New Roman" w:eastAsia="Times New Roman" w:hAnsi="Times New Roman" w:cs="Times New Roman"/>
                <w:sz w:val="26"/>
                <w:szCs w:val="26"/>
              </w:rPr>
              <w:t>Обрабатывающие производства</w:t>
            </w:r>
            <w:r w:rsidRPr="00186325">
              <w:rPr>
                <w:rFonts w:ascii="Times New Roman" w:eastAsia="Times New Roman" w:hAnsi="Times New Roman" w:cs="Times New Roman"/>
                <w:sz w:val="26"/>
                <w:szCs w:val="26"/>
              </w:rPr>
              <w:t>»</w:t>
            </w:r>
          </w:p>
        </w:tc>
        <w:tc>
          <w:tcPr>
            <w:tcW w:w="710" w:type="pct"/>
            <w:vAlign w:val="center"/>
          </w:tcPr>
          <w:p w:rsidR="00064858" w:rsidRPr="00186325" w:rsidRDefault="003D2945" w:rsidP="00064858">
            <w:pPr>
              <w:spacing w:after="0" w:line="240" w:lineRule="auto"/>
              <w:jc w:val="center"/>
              <w:rPr>
                <w:rFonts w:ascii="Times New Roman" w:eastAsia="Times New Roman" w:hAnsi="Times New Roman" w:cs="Times New Roman"/>
                <w:sz w:val="26"/>
                <w:szCs w:val="26"/>
              </w:rPr>
            </w:pPr>
            <w:r w:rsidRPr="00186325">
              <w:rPr>
                <w:rFonts w:ascii="Times New Roman" w:eastAsia="Times New Roman" w:hAnsi="Times New Roman" w:cs="Times New Roman"/>
                <w:sz w:val="26"/>
                <w:szCs w:val="26"/>
              </w:rPr>
              <w:t>%</w:t>
            </w:r>
          </w:p>
        </w:tc>
        <w:tc>
          <w:tcPr>
            <w:tcW w:w="630" w:type="pct"/>
            <w:shd w:val="clear" w:color="auto" w:fill="auto"/>
            <w:noWrap/>
            <w:vAlign w:val="center"/>
            <w:hideMark/>
          </w:tcPr>
          <w:p w:rsidR="00064858" w:rsidRPr="00186325" w:rsidRDefault="00AE56D4" w:rsidP="00064858">
            <w:pPr>
              <w:spacing w:after="0" w:line="240" w:lineRule="auto"/>
              <w:jc w:val="center"/>
              <w:rPr>
                <w:rFonts w:ascii="Times New Roman" w:eastAsia="Times New Roman" w:hAnsi="Times New Roman" w:cs="Times New Roman"/>
                <w:sz w:val="26"/>
                <w:szCs w:val="26"/>
              </w:rPr>
            </w:pPr>
            <w:r w:rsidRPr="00186325">
              <w:rPr>
                <w:rFonts w:ascii="Times New Roman" w:eastAsia="Times New Roman" w:hAnsi="Times New Roman" w:cs="Times New Roman"/>
                <w:sz w:val="26"/>
                <w:szCs w:val="26"/>
              </w:rPr>
              <w:t>125,6</w:t>
            </w:r>
          </w:p>
        </w:tc>
        <w:tc>
          <w:tcPr>
            <w:tcW w:w="630" w:type="pct"/>
            <w:shd w:val="clear" w:color="auto" w:fill="auto"/>
            <w:noWrap/>
            <w:vAlign w:val="center"/>
            <w:hideMark/>
          </w:tcPr>
          <w:p w:rsidR="00064858" w:rsidRPr="00186325" w:rsidRDefault="00064858" w:rsidP="00064858">
            <w:pPr>
              <w:spacing w:after="0" w:line="240" w:lineRule="auto"/>
              <w:jc w:val="center"/>
              <w:rPr>
                <w:rFonts w:ascii="Times New Roman" w:eastAsia="Times New Roman" w:hAnsi="Times New Roman" w:cs="Times New Roman"/>
                <w:sz w:val="26"/>
                <w:szCs w:val="26"/>
              </w:rPr>
            </w:pPr>
            <w:r w:rsidRPr="00186325">
              <w:rPr>
                <w:rFonts w:ascii="Times New Roman" w:eastAsia="Times New Roman" w:hAnsi="Times New Roman" w:cs="Times New Roman"/>
                <w:sz w:val="26"/>
                <w:szCs w:val="26"/>
              </w:rPr>
              <w:t>96,0</w:t>
            </w:r>
          </w:p>
        </w:tc>
        <w:tc>
          <w:tcPr>
            <w:tcW w:w="630" w:type="pct"/>
            <w:shd w:val="clear" w:color="auto" w:fill="auto"/>
            <w:noWrap/>
            <w:vAlign w:val="center"/>
            <w:hideMark/>
          </w:tcPr>
          <w:p w:rsidR="00064858" w:rsidRPr="00186325" w:rsidRDefault="00064858" w:rsidP="00064858">
            <w:pPr>
              <w:spacing w:after="0" w:line="240" w:lineRule="auto"/>
              <w:jc w:val="center"/>
              <w:rPr>
                <w:rFonts w:ascii="Times New Roman" w:eastAsia="Times New Roman" w:hAnsi="Times New Roman" w:cs="Times New Roman"/>
                <w:sz w:val="26"/>
                <w:szCs w:val="26"/>
              </w:rPr>
            </w:pPr>
            <w:r w:rsidRPr="00186325">
              <w:rPr>
                <w:rFonts w:ascii="Times New Roman" w:eastAsia="Times New Roman" w:hAnsi="Times New Roman" w:cs="Times New Roman"/>
                <w:sz w:val="26"/>
                <w:szCs w:val="26"/>
              </w:rPr>
              <w:t>175,2</w:t>
            </w:r>
          </w:p>
        </w:tc>
        <w:tc>
          <w:tcPr>
            <w:tcW w:w="615" w:type="pct"/>
            <w:shd w:val="clear" w:color="auto" w:fill="auto"/>
            <w:noWrap/>
            <w:vAlign w:val="center"/>
            <w:hideMark/>
          </w:tcPr>
          <w:p w:rsidR="00064858" w:rsidRPr="00186325" w:rsidRDefault="00064858" w:rsidP="00064858">
            <w:pPr>
              <w:spacing w:after="0" w:line="240" w:lineRule="auto"/>
              <w:jc w:val="center"/>
              <w:rPr>
                <w:rFonts w:ascii="Times New Roman" w:eastAsia="Times New Roman" w:hAnsi="Times New Roman" w:cs="Times New Roman"/>
                <w:sz w:val="26"/>
                <w:szCs w:val="26"/>
              </w:rPr>
            </w:pPr>
            <w:r w:rsidRPr="00186325">
              <w:rPr>
                <w:rFonts w:ascii="Times New Roman" w:eastAsia="Times New Roman" w:hAnsi="Times New Roman" w:cs="Times New Roman"/>
                <w:sz w:val="26"/>
                <w:szCs w:val="26"/>
              </w:rPr>
              <w:t>112,3</w:t>
            </w:r>
          </w:p>
        </w:tc>
        <w:tc>
          <w:tcPr>
            <w:tcW w:w="623" w:type="pct"/>
            <w:shd w:val="clear" w:color="auto" w:fill="auto"/>
            <w:noWrap/>
            <w:vAlign w:val="center"/>
            <w:hideMark/>
          </w:tcPr>
          <w:p w:rsidR="00064858" w:rsidRPr="00186325" w:rsidRDefault="00064858" w:rsidP="00064858">
            <w:pPr>
              <w:spacing w:after="0" w:line="240" w:lineRule="auto"/>
              <w:jc w:val="center"/>
              <w:rPr>
                <w:rFonts w:ascii="Times New Roman" w:eastAsia="Times New Roman" w:hAnsi="Times New Roman" w:cs="Times New Roman"/>
                <w:sz w:val="26"/>
                <w:szCs w:val="26"/>
              </w:rPr>
            </w:pPr>
            <w:r w:rsidRPr="00186325">
              <w:rPr>
                <w:rFonts w:ascii="Times New Roman" w:eastAsia="Times New Roman" w:hAnsi="Times New Roman" w:cs="Times New Roman"/>
                <w:sz w:val="26"/>
                <w:szCs w:val="26"/>
              </w:rPr>
              <w:t>143,3</w:t>
            </w:r>
          </w:p>
        </w:tc>
      </w:tr>
      <w:tr w:rsidR="00671070" w:rsidRPr="00186325" w:rsidTr="00186325">
        <w:tc>
          <w:tcPr>
            <w:tcW w:w="1162" w:type="pct"/>
            <w:shd w:val="clear" w:color="auto" w:fill="auto"/>
            <w:vAlign w:val="center"/>
            <w:hideMark/>
          </w:tcPr>
          <w:p w:rsidR="00064858" w:rsidRPr="00186325" w:rsidRDefault="00064858" w:rsidP="003D2945">
            <w:pPr>
              <w:spacing w:after="0" w:line="240" w:lineRule="auto"/>
              <w:rPr>
                <w:rFonts w:ascii="Times New Roman" w:eastAsia="Times New Roman" w:hAnsi="Times New Roman" w:cs="Times New Roman"/>
                <w:sz w:val="26"/>
                <w:szCs w:val="26"/>
              </w:rPr>
            </w:pPr>
            <w:r w:rsidRPr="00186325">
              <w:rPr>
                <w:rFonts w:ascii="Times New Roman" w:eastAsia="Times New Roman" w:hAnsi="Times New Roman" w:cs="Times New Roman"/>
                <w:sz w:val="26"/>
                <w:szCs w:val="26"/>
              </w:rPr>
              <w:t xml:space="preserve">Производство и распределение электроэнергии, газа и воды </w:t>
            </w:r>
          </w:p>
        </w:tc>
        <w:tc>
          <w:tcPr>
            <w:tcW w:w="710" w:type="pct"/>
            <w:vAlign w:val="center"/>
          </w:tcPr>
          <w:p w:rsidR="00064858" w:rsidRPr="00186325" w:rsidRDefault="003D2945" w:rsidP="00064858">
            <w:pPr>
              <w:spacing w:after="0" w:line="240" w:lineRule="auto"/>
              <w:jc w:val="center"/>
              <w:rPr>
                <w:rFonts w:ascii="Times New Roman" w:eastAsia="Calibri" w:hAnsi="Times New Roman" w:cs="Times New Roman"/>
                <w:sz w:val="26"/>
                <w:szCs w:val="26"/>
              </w:rPr>
            </w:pPr>
            <w:r w:rsidRPr="00186325">
              <w:rPr>
                <w:rFonts w:ascii="Times New Roman" w:eastAsia="Times New Roman" w:hAnsi="Times New Roman" w:cs="Times New Roman"/>
                <w:sz w:val="26"/>
                <w:szCs w:val="26"/>
              </w:rPr>
              <w:t>млн руб.</w:t>
            </w:r>
          </w:p>
        </w:tc>
        <w:tc>
          <w:tcPr>
            <w:tcW w:w="630" w:type="pct"/>
            <w:shd w:val="clear" w:color="auto" w:fill="auto"/>
            <w:vAlign w:val="center"/>
            <w:hideMark/>
          </w:tcPr>
          <w:p w:rsidR="00064858" w:rsidRPr="00186325" w:rsidRDefault="00064858" w:rsidP="00064858">
            <w:pPr>
              <w:spacing w:after="0" w:line="240" w:lineRule="auto"/>
              <w:jc w:val="center"/>
              <w:rPr>
                <w:rFonts w:ascii="Times New Roman" w:eastAsia="Times New Roman" w:hAnsi="Times New Roman" w:cs="Times New Roman"/>
                <w:sz w:val="26"/>
                <w:szCs w:val="26"/>
              </w:rPr>
            </w:pPr>
            <w:r w:rsidRPr="00186325">
              <w:rPr>
                <w:rFonts w:ascii="Times New Roman" w:eastAsia="Calibri" w:hAnsi="Times New Roman" w:cs="Times New Roman"/>
                <w:sz w:val="26"/>
                <w:szCs w:val="26"/>
              </w:rPr>
              <w:t>8358,3</w:t>
            </w:r>
          </w:p>
        </w:tc>
        <w:tc>
          <w:tcPr>
            <w:tcW w:w="630" w:type="pct"/>
            <w:shd w:val="clear" w:color="auto" w:fill="auto"/>
            <w:vAlign w:val="center"/>
            <w:hideMark/>
          </w:tcPr>
          <w:p w:rsidR="00064858" w:rsidRPr="00186325" w:rsidRDefault="00064858" w:rsidP="00064858">
            <w:pPr>
              <w:spacing w:after="0" w:line="240" w:lineRule="auto"/>
              <w:jc w:val="center"/>
              <w:rPr>
                <w:rFonts w:ascii="Times New Roman" w:eastAsia="Times New Roman" w:hAnsi="Times New Roman" w:cs="Times New Roman"/>
                <w:sz w:val="26"/>
                <w:szCs w:val="26"/>
              </w:rPr>
            </w:pPr>
            <w:r w:rsidRPr="00186325">
              <w:rPr>
                <w:rFonts w:ascii="Times New Roman" w:eastAsia="Calibri" w:hAnsi="Times New Roman" w:cs="Times New Roman"/>
                <w:sz w:val="26"/>
                <w:szCs w:val="26"/>
              </w:rPr>
              <w:t>9270,8</w:t>
            </w:r>
          </w:p>
        </w:tc>
        <w:tc>
          <w:tcPr>
            <w:tcW w:w="630" w:type="pct"/>
            <w:shd w:val="clear" w:color="auto" w:fill="auto"/>
            <w:vAlign w:val="center"/>
            <w:hideMark/>
          </w:tcPr>
          <w:p w:rsidR="00064858" w:rsidRPr="00186325" w:rsidRDefault="00064858" w:rsidP="00064858">
            <w:pPr>
              <w:spacing w:after="0" w:line="240" w:lineRule="auto"/>
              <w:jc w:val="center"/>
              <w:rPr>
                <w:rFonts w:ascii="Times New Roman" w:eastAsia="Times New Roman" w:hAnsi="Times New Roman" w:cs="Times New Roman"/>
                <w:sz w:val="26"/>
                <w:szCs w:val="26"/>
              </w:rPr>
            </w:pPr>
            <w:r w:rsidRPr="00186325">
              <w:rPr>
                <w:rFonts w:ascii="Times New Roman" w:eastAsia="Calibri" w:hAnsi="Times New Roman" w:cs="Times New Roman"/>
                <w:sz w:val="26"/>
                <w:szCs w:val="26"/>
              </w:rPr>
              <w:t>9887,4</w:t>
            </w:r>
          </w:p>
        </w:tc>
        <w:tc>
          <w:tcPr>
            <w:tcW w:w="615" w:type="pct"/>
            <w:shd w:val="clear" w:color="auto" w:fill="auto"/>
            <w:vAlign w:val="center"/>
            <w:hideMark/>
          </w:tcPr>
          <w:p w:rsidR="00064858" w:rsidRPr="00186325" w:rsidRDefault="00064858" w:rsidP="00064858">
            <w:pPr>
              <w:spacing w:after="0" w:line="240" w:lineRule="auto"/>
              <w:jc w:val="center"/>
              <w:rPr>
                <w:rFonts w:ascii="Times New Roman" w:eastAsia="Times New Roman" w:hAnsi="Times New Roman" w:cs="Times New Roman"/>
                <w:sz w:val="26"/>
                <w:szCs w:val="26"/>
              </w:rPr>
            </w:pPr>
            <w:r w:rsidRPr="00186325">
              <w:rPr>
                <w:rFonts w:ascii="Times New Roman" w:eastAsia="Calibri" w:hAnsi="Times New Roman" w:cs="Times New Roman"/>
                <w:sz w:val="26"/>
                <w:szCs w:val="26"/>
              </w:rPr>
              <w:t>9757,9</w:t>
            </w:r>
          </w:p>
        </w:tc>
        <w:tc>
          <w:tcPr>
            <w:tcW w:w="623" w:type="pct"/>
            <w:shd w:val="clear" w:color="auto" w:fill="auto"/>
            <w:vAlign w:val="center"/>
            <w:hideMark/>
          </w:tcPr>
          <w:p w:rsidR="00064858" w:rsidRPr="00186325" w:rsidRDefault="00064858" w:rsidP="00064858">
            <w:pPr>
              <w:spacing w:after="0" w:line="240" w:lineRule="auto"/>
              <w:jc w:val="center"/>
              <w:rPr>
                <w:rFonts w:ascii="Times New Roman" w:eastAsia="Times New Roman" w:hAnsi="Times New Roman" w:cs="Times New Roman"/>
                <w:sz w:val="26"/>
                <w:szCs w:val="26"/>
              </w:rPr>
            </w:pPr>
            <w:r w:rsidRPr="00186325">
              <w:rPr>
                <w:rFonts w:ascii="Times New Roman" w:eastAsia="Calibri" w:hAnsi="Times New Roman" w:cs="Times New Roman"/>
                <w:sz w:val="26"/>
                <w:szCs w:val="26"/>
              </w:rPr>
              <w:t>9230,0</w:t>
            </w:r>
          </w:p>
        </w:tc>
      </w:tr>
      <w:tr w:rsidR="00671070" w:rsidRPr="00186325" w:rsidTr="00186325">
        <w:tc>
          <w:tcPr>
            <w:tcW w:w="1162" w:type="pct"/>
            <w:shd w:val="clear" w:color="auto" w:fill="auto"/>
            <w:vAlign w:val="center"/>
            <w:hideMark/>
          </w:tcPr>
          <w:p w:rsidR="00064858" w:rsidRPr="00186325" w:rsidRDefault="003D2945" w:rsidP="003D2945">
            <w:pPr>
              <w:spacing w:after="0" w:line="240" w:lineRule="auto"/>
              <w:rPr>
                <w:rFonts w:ascii="Times New Roman" w:eastAsia="Times New Roman" w:hAnsi="Times New Roman" w:cs="Times New Roman"/>
                <w:sz w:val="26"/>
                <w:szCs w:val="26"/>
              </w:rPr>
            </w:pPr>
            <w:r w:rsidRPr="00186325">
              <w:rPr>
                <w:rFonts w:ascii="Times New Roman" w:eastAsia="Times New Roman" w:hAnsi="Times New Roman" w:cs="Times New Roman"/>
                <w:sz w:val="26"/>
                <w:szCs w:val="26"/>
              </w:rPr>
              <w:t>ИПП</w:t>
            </w:r>
            <w:r w:rsidR="00064858" w:rsidRPr="00186325">
              <w:rPr>
                <w:rFonts w:ascii="Times New Roman" w:eastAsia="Times New Roman" w:hAnsi="Times New Roman" w:cs="Times New Roman"/>
                <w:sz w:val="26"/>
                <w:szCs w:val="26"/>
              </w:rPr>
              <w:t xml:space="preserve"> по отрасли </w:t>
            </w:r>
            <w:r w:rsidRPr="00186325">
              <w:rPr>
                <w:rFonts w:ascii="Times New Roman" w:eastAsia="Times New Roman" w:hAnsi="Times New Roman" w:cs="Times New Roman"/>
                <w:sz w:val="26"/>
                <w:szCs w:val="26"/>
              </w:rPr>
              <w:t>«</w:t>
            </w:r>
            <w:r w:rsidR="00064858" w:rsidRPr="00186325">
              <w:rPr>
                <w:rFonts w:ascii="Times New Roman" w:eastAsia="Times New Roman" w:hAnsi="Times New Roman" w:cs="Times New Roman"/>
                <w:sz w:val="26"/>
                <w:szCs w:val="26"/>
              </w:rPr>
              <w:t>Производство и распределение электроэн</w:t>
            </w:r>
            <w:r w:rsidRPr="00186325">
              <w:rPr>
                <w:rFonts w:ascii="Times New Roman" w:eastAsia="Times New Roman" w:hAnsi="Times New Roman" w:cs="Times New Roman"/>
                <w:sz w:val="26"/>
                <w:szCs w:val="26"/>
              </w:rPr>
              <w:t>ергии, газа и воды»</w:t>
            </w:r>
          </w:p>
        </w:tc>
        <w:tc>
          <w:tcPr>
            <w:tcW w:w="710" w:type="pct"/>
            <w:vAlign w:val="center"/>
          </w:tcPr>
          <w:p w:rsidR="00064858" w:rsidRPr="00186325" w:rsidRDefault="003D2945" w:rsidP="00064858">
            <w:pPr>
              <w:spacing w:after="0" w:line="240" w:lineRule="auto"/>
              <w:jc w:val="center"/>
              <w:rPr>
                <w:rFonts w:ascii="Times New Roman" w:eastAsia="Times New Roman" w:hAnsi="Times New Roman" w:cs="Times New Roman"/>
                <w:sz w:val="26"/>
                <w:szCs w:val="26"/>
              </w:rPr>
            </w:pPr>
            <w:r w:rsidRPr="00186325">
              <w:rPr>
                <w:rFonts w:ascii="Times New Roman" w:eastAsia="Times New Roman" w:hAnsi="Times New Roman" w:cs="Times New Roman"/>
                <w:sz w:val="26"/>
                <w:szCs w:val="26"/>
              </w:rPr>
              <w:t>%</w:t>
            </w:r>
          </w:p>
        </w:tc>
        <w:tc>
          <w:tcPr>
            <w:tcW w:w="630" w:type="pct"/>
            <w:shd w:val="clear" w:color="auto" w:fill="auto"/>
            <w:noWrap/>
            <w:vAlign w:val="center"/>
            <w:hideMark/>
          </w:tcPr>
          <w:p w:rsidR="00064858" w:rsidRPr="00186325" w:rsidRDefault="00AE56D4" w:rsidP="00064858">
            <w:pPr>
              <w:spacing w:after="0" w:line="240" w:lineRule="auto"/>
              <w:jc w:val="center"/>
              <w:rPr>
                <w:rFonts w:ascii="Times New Roman" w:eastAsia="Times New Roman" w:hAnsi="Times New Roman" w:cs="Times New Roman"/>
                <w:sz w:val="26"/>
                <w:szCs w:val="26"/>
              </w:rPr>
            </w:pPr>
            <w:r w:rsidRPr="00186325">
              <w:rPr>
                <w:rFonts w:ascii="Times New Roman" w:eastAsia="Times New Roman" w:hAnsi="Times New Roman" w:cs="Times New Roman"/>
                <w:sz w:val="26"/>
                <w:szCs w:val="26"/>
              </w:rPr>
              <w:t>98,5</w:t>
            </w:r>
          </w:p>
        </w:tc>
        <w:tc>
          <w:tcPr>
            <w:tcW w:w="630" w:type="pct"/>
            <w:shd w:val="clear" w:color="auto" w:fill="auto"/>
            <w:noWrap/>
            <w:vAlign w:val="center"/>
            <w:hideMark/>
          </w:tcPr>
          <w:p w:rsidR="00064858" w:rsidRPr="00186325" w:rsidRDefault="00064858" w:rsidP="00064858">
            <w:pPr>
              <w:spacing w:after="0" w:line="240" w:lineRule="auto"/>
              <w:jc w:val="center"/>
              <w:rPr>
                <w:rFonts w:ascii="Times New Roman" w:eastAsia="Times New Roman" w:hAnsi="Times New Roman" w:cs="Times New Roman"/>
                <w:sz w:val="26"/>
                <w:szCs w:val="26"/>
              </w:rPr>
            </w:pPr>
            <w:r w:rsidRPr="00186325">
              <w:rPr>
                <w:rFonts w:ascii="Times New Roman" w:eastAsia="Times New Roman" w:hAnsi="Times New Roman" w:cs="Times New Roman"/>
                <w:sz w:val="26"/>
                <w:szCs w:val="26"/>
              </w:rPr>
              <w:t>110,9</w:t>
            </w:r>
          </w:p>
        </w:tc>
        <w:tc>
          <w:tcPr>
            <w:tcW w:w="630" w:type="pct"/>
            <w:shd w:val="clear" w:color="auto" w:fill="auto"/>
            <w:noWrap/>
            <w:vAlign w:val="center"/>
            <w:hideMark/>
          </w:tcPr>
          <w:p w:rsidR="00064858" w:rsidRPr="00186325" w:rsidRDefault="00064858" w:rsidP="00064858">
            <w:pPr>
              <w:spacing w:after="0" w:line="240" w:lineRule="auto"/>
              <w:jc w:val="center"/>
              <w:rPr>
                <w:rFonts w:ascii="Times New Roman" w:eastAsia="Times New Roman" w:hAnsi="Times New Roman" w:cs="Times New Roman"/>
                <w:sz w:val="26"/>
                <w:szCs w:val="26"/>
              </w:rPr>
            </w:pPr>
            <w:r w:rsidRPr="00186325">
              <w:rPr>
                <w:rFonts w:ascii="Times New Roman" w:eastAsia="Times New Roman" w:hAnsi="Times New Roman" w:cs="Times New Roman"/>
                <w:sz w:val="26"/>
                <w:szCs w:val="26"/>
              </w:rPr>
              <w:t>106,7</w:t>
            </w:r>
          </w:p>
        </w:tc>
        <w:tc>
          <w:tcPr>
            <w:tcW w:w="615" w:type="pct"/>
            <w:shd w:val="clear" w:color="auto" w:fill="auto"/>
            <w:noWrap/>
            <w:vAlign w:val="center"/>
            <w:hideMark/>
          </w:tcPr>
          <w:p w:rsidR="00064858" w:rsidRPr="00186325" w:rsidRDefault="00064858" w:rsidP="00064858">
            <w:pPr>
              <w:spacing w:after="0" w:line="240" w:lineRule="auto"/>
              <w:jc w:val="center"/>
              <w:rPr>
                <w:rFonts w:ascii="Times New Roman" w:eastAsia="Times New Roman" w:hAnsi="Times New Roman" w:cs="Times New Roman"/>
                <w:sz w:val="26"/>
                <w:szCs w:val="26"/>
              </w:rPr>
            </w:pPr>
            <w:r w:rsidRPr="00186325">
              <w:rPr>
                <w:rFonts w:ascii="Times New Roman" w:eastAsia="Times New Roman" w:hAnsi="Times New Roman" w:cs="Times New Roman"/>
                <w:sz w:val="26"/>
                <w:szCs w:val="26"/>
              </w:rPr>
              <w:t>98,7</w:t>
            </w:r>
          </w:p>
        </w:tc>
        <w:tc>
          <w:tcPr>
            <w:tcW w:w="623" w:type="pct"/>
            <w:shd w:val="clear" w:color="auto" w:fill="auto"/>
            <w:noWrap/>
            <w:vAlign w:val="center"/>
            <w:hideMark/>
          </w:tcPr>
          <w:p w:rsidR="00064858" w:rsidRPr="00186325" w:rsidRDefault="00064858" w:rsidP="00064858">
            <w:pPr>
              <w:spacing w:after="0" w:line="240" w:lineRule="auto"/>
              <w:jc w:val="center"/>
              <w:rPr>
                <w:rFonts w:ascii="Times New Roman" w:eastAsia="Times New Roman" w:hAnsi="Times New Roman" w:cs="Times New Roman"/>
                <w:sz w:val="26"/>
                <w:szCs w:val="26"/>
              </w:rPr>
            </w:pPr>
            <w:r w:rsidRPr="00186325">
              <w:rPr>
                <w:rFonts w:ascii="Times New Roman" w:eastAsia="Times New Roman" w:hAnsi="Times New Roman" w:cs="Times New Roman"/>
                <w:sz w:val="26"/>
                <w:szCs w:val="26"/>
              </w:rPr>
              <w:t>90,9</w:t>
            </w:r>
          </w:p>
        </w:tc>
      </w:tr>
    </w:tbl>
    <w:p w:rsidR="005E1375" w:rsidRPr="00671070" w:rsidRDefault="001A62F3" w:rsidP="00A25EE6">
      <w:pPr>
        <w:spacing w:after="0" w:line="240" w:lineRule="auto"/>
        <w:ind w:firstLine="680"/>
        <w:jc w:val="both"/>
        <w:rPr>
          <w:rFonts w:ascii="Times New Roman" w:eastAsia="Times New Roman" w:hAnsi="Times New Roman" w:cs="Times New Roman"/>
          <w:sz w:val="26"/>
          <w:szCs w:val="26"/>
        </w:rPr>
      </w:pPr>
      <w:r w:rsidRPr="00671070">
        <w:rPr>
          <w:rFonts w:ascii="Times New Roman" w:eastAsia="Calibri" w:hAnsi="Times New Roman" w:cs="Times New Roman"/>
          <w:sz w:val="26"/>
          <w:szCs w:val="26"/>
          <w:lang w:eastAsia="en-US"/>
        </w:rPr>
        <w:t xml:space="preserve">Источник: </w:t>
      </w:r>
      <w:r w:rsidR="003D2945" w:rsidRPr="00671070">
        <w:rPr>
          <w:rFonts w:ascii="Times New Roman" w:eastAsia="Times New Roman" w:hAnsi="Times New Roman" w:cs="Times New Roman"/>
          <w:sz w:val="26"/>
          <w:szCs w:val="26"/>
        </w:rPr>
        <w:t>Управление Федеральной службы государственной статистики по Тюменской области, Ханты-Мансийскому автономному округу – Югре и Ямало-Ненецкому автономному округу (</w:t>
      </w:r>
      <w:r w:rsidR="005E1375" w:rsidRPr="00671070">
        <w:rPr>
          <w:rFonts w:ascii="Times New Roman" w:eastAsia="Times New Roman" w:hAnsi="Times New Roman" w:cs="Times New Roman"/>
          <w:sz w:val="26"/>
          <w:szCs w:val="26"/>
        </w:rPr>
        <w:t xml:space="preserve">далее - </w:t>
      </w:r>
      <w:r w:rsidR="003D2945" w:rsidRPr="00671070">
        <w:rPr>
          <w:rFonts w:ascii="Times New Roman" w:eastAsia="Times New Roman" w:hAnsi="Times New Roman" w:cs="Times New Roman"/>
          <w:sz w:val="26"/>
          <w:szCs w:val="26"/>
        </w:rPr>
        <w:t>Тюменьстат)</w:t>
      </w:r>
    </w:p>
    <w:p w:rsidR="001A62F3" w:rsidRDefault="00B614FE" w:rsidP="005E4CD8">
      <w:pPr>
        <w:spacing w:after="0" w:line="240" w:lineRule="auto"/>
        <w:ind w:firstLine="680"/>
        <w:jc w:val="both"/>
        <w:rPr>
          <w:rFonts w:ascii="Times New Roman" w:eastAsia="Times New Roman" w:hAnsi="Times New Roman" w:cs="Times New Roman"/>
          <w:sz w:val="26"/>
          <w:szCs w:val="26"/>
        </w:rPr>
      </w:pPr>
      <w:r w:rsidRPr="00671070">
        <w:rPr>
          <w:rFonts w:ascii="Times New Roman" w:eastAsia="Times New Roman" w:hAnsi="Times New Roman" w:cs="Times New Roman"/>
          <w:sz w:val="26"/>
          <w:szCs w:val="26"/>
        </w:rPr>
        <w:t>Д</w:t>
      </w:r>
      <w:r w:rsidR="001A62F3" w:rsidRPr="00671070">
        <w:rPr>
          <w:rFonts w:ascii="Times New Roman" w:eastAsia="Times New Roman" w:hAnsi="Times New Roman" w:cs="Times New Roman"/>
          <w:sz w:val="26"/>
          <w:szCs w:val="26"/>
        </w:rPr>
        <w:t>обыча полезных ископаемых обеспечивает б</w:t>
      </w:r>
      <w:r w:rsidR="00F71DCB" w:rsidRPr="00671070">
        <w:rPr>
          <w:rFonts w:ascii="Times New Roman" w:eastAsia="Times New Roman" w:hAnsi="Times New Roman" w:cs="Times New Roman"/>
          <w:sz w:val="26"/>
          <w:szCs w:val="26"/>
        </w:rPr>
        <w:t>ó</w:t>
      </w:r>
      <w:r w:rsidR="001A62F3" w:rsidRPr="00671070">
        <w:rPr>
          <w:rFonts w:ascii="Times New Roman" w:eastAsia="Times New Roman" w:hAnsi="Times New Roman" w:cs="Times New Roman"/>
          <w:sz w:val="26"/>
          <w:szCs w:val="26"/>
        </w:rPr>
        <w:t>льшую часть занятости</w:t>
      </w:r>
      <w:r w:rsidR="005E1375" w:rsidRPr="00671070">
        <w:rPr>
          <w:rFonts w:ascii="Times New Roman" w:eastAsia="Times New Roman" w:hAnsi="Times New Roman" w:cs="Times New Roman"/>
          <w:sz w:val="26"/>
          <w:szCs w:val="26"/>
        </w:rPr>
        <w:t xml:space="preserve"> населения города Когалыма</w:t>
      </w:r>
      <w:r w:rsidR="001A62F3" w:rsidRPr="00671070">
        <w:rPr>
          <w:rFonts w:ascii="Times New Roman" w:eastAsia="Times New Roman" w:hAnsi="Times New Roman" w:cs="Times New Roman"/>
          <w:sz w:val="26"/>
          <w:szCs w:val="26"/>
        </w:rPr>
        <w:t xml:space="preserve">: около трети всех занятых </w:t>
      </w:r>
      <w:r w:rsidR="005E1375" w:rsidRPr="00671070">
        <w:rPr>
          <w:rFonts w:ascii="Times New Roman" w:eastAsia="Times New Roman" w:hAnsi="Times New Roman" w:cs="Times New Roman"/>
          <w:sz w:val="26"/>
          <w:szCs w:val="26"/>
        </w:rPr>
        <w:t xml:space="preserve">в экономике </w:t>
      </w:r>
      <w:r w:rsidR="001A62F3" w:rsidRPr="00671070">
        <w:rPr>
          <w:rFonts w:ascii="Times New Roman" w:eastAsia="Times New Roman" w:hAnsi="Times New Roman" w:cs="Times New Roman"/>
          <w:sz w:val="26"/>
          <w:szCs w:val="26"/>
        </w:rPr>
        <w:t xml:space="preserve">работают в сфере нефтедобычи, около 14% </w:t>
      </w:r>
      <w:r w:rsidR="005E1375" w:rsidRPr="00671070">
        <w:rPr>
          <w:rFonts w:ascii="Times New Roman" w:eastAsia="Times New Roman" w:hAnsi="Times New Roman" w:cs="Times New Roman"/>
          <w:sz w:val="26"/>
          <w:szCs w:val="26"/>
        </w:rPr>
        <w:t>-</w:t>
      </w:r>
      <w:r w:rsidR="001A62F3" w:rsidRPr="00671070">
        <w:rPr>
          <w:rFonts w:ascii="Times New Roman" w:eastAsia="Times New Roman" w:hAnsi="Times New Roman" w:cs="Times New Roman"/>
          <w:sz w:val="26"/>
          <w:szCs w:val="26"/>
        </w:rPr>
        <w:t xml:space="preserve"> в сфере транспортного обслуживания, (рис</w:t>
      </w:r>
      <w:r w:rsidR="002B035B" w:rsidRPr="00671070">
        <w:rPr>
          <w:rFonts w:ascii="Times New Roman" w:eastAsia="Times New Roman" w:hAnsi="Times New Roman" w:cs="Times New Roman"/>
          <w:sz w:val="26"/>
          <w:szCs w:val="26"/>
        </w:rPr>
        <w:t>унок</w:t>
      </w:r>
      <w:r w:rsidR="001A62F3" w:rsidRPr="00671070">
        <w:rPr>
          <w:rFonts w:ascii="Times New Roman" w:eastAsia="Times New Roman" w:hAnsi="Times New Roman" w:cs="Times New Roman"/>
          <w:sz w:val="26"/>
          <w:szCs w:val="26"/>
        </w:rPr>
        <w:t xml:space="preserve"> 1). При этом, за рассматриваемый период наблюдался рост доли занятых в добывающем секторе (</w:t>
      </w:r>
      <w:r w:rsidR="005E1375" w:rsidRPr="00671070">
        <w:rPr>
          <w:rFonts w:ascii="Times New Roman" w:eastAsia="Times New Roman" w:hAnsi="Times New Roman" w:cs="Times New Roman"/>
          <w:sz w:val="26"/>
          <w:szCs w:val="26"/>
        </w:rPr>
        <w:t>+</w:t>
      </w:r>
      <w:r w:rsidR="001A62F3" w:rsidRPr="00671070">
        <w:rPr>
          <w:rFonts w:ascii="Times New Roman" w:eastAsia="Times New Roman" w:hAnsi="Times New Roman" w:cs="Times New Roman"/>
          <w:sz w:val="26"/>
          <w:szCs w:val="26"/>
        </w:rPr>
        <w:t xml:space="preserve"> 9%).</w:t>
      </w:r>
    </w:p>
    <w:p w:rsidR="001A62F3" w:rsidRPr="00671070" w:rsidRDefault="005E4CD8" w:rsidP="00FC67F0">
      <w:pPr>
        <w:pBdr>
          <w:top w:val="single" w:sz="4" w:space="1" w:color="auto"/>
          <w:left w:val="single" w:sz="4" w:space="4" w:color="auto"/>
          <w:bottom w:val="single" w:sz="4" w:space="1" w:color="auto"/>
          <w:right w:val="single" w:sz="4" w:space="4" w:color="auto"/>
          <w:between w:val="single" w:sz="4" w:space="1" w:color="auto"/>
          <w:bar w:val="single" w:sz="4" w:color="auto"/>
        </w:pBdr>
        <w:spacing w:after="0" w:line="240" w:lineRule="auto"/>
        <w:jc w:val="both"/>
        <w:rPr>
          <w:rFonts w:ascii="Times New Roman" w:eastAsia="Times New Roman" w:hAnsi="Times New Roman" w:cs="Times New Roman"/>
          <w:sz w:val="26"/>
          <w:szCs w:val="26"/>
        </w:rPr>
      </w:pPr>
      <w:r w:rsidRPr="005E4CD8">
        <w:rPr>
          <w:rFonts w:ascii="Times New Roman" w:eastAsia="Times New Roman" w:hAnsi="Times New Roman" w:cs="Times New Roman"/>
          <w:noProof/>
          <w:sz w:val="26"/>
          <w:szCs w:val="26"/>
        </w:rPr>
        <w:drawing>
          <wp:inline distT="0" distB="0" distL="0" distR="0" wp14:anchorId="520E2478" wp14:editId="039A00AA">
            <wp:extent cx="5324475" cy="4124325"/>
            <wp:effectExtent l="0" t="0" r="0" b="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1A62F3" w:rsidRDefault="002B035B" w:rsidP="00125AC5">
      <w:pPr>
        <w:pStyle w:val="afd"/>
        <w:spacing w:after="0"/>
        <w:ind w:firstLine="680"/>
        <w:jc w:val="both"/>
        <w:rPr>
          <w:rFonts w:ascii="Times New Roman" w:eastAsia="Calibri" w:hAnsi="Times New Roman" w:cs="Times New Roman"/>
          <w:i w:val="0"/>
          <w:color w:val="auto"/>
          <w:sz w:val="26"/>
          <w:szCs w:val="26"/>
          <w:lang w:val="ru-RU"/>
        </w:rPr>
      </w:pPr>
      <w:r w:rsidRPr="00671070">
        <w:rPr>
          <w:rFonts w:ascii="Times New Roman" w:hAnsi="Times New Roman" w:cs="Times New Roman"/>
          <w:i w:val="0"/>
          <w:color w:val="auto"/>
          <w:sz w:val="26"/>
          <w:szCs w:val="26"/>
          <w:lang w:val="ru-RU"/>
        </w:rPr>
        <w:t xml:space="preserve">Рисунок </w:t>
      </w:r>
      <w:r w:rsidR="00C246DF" w:rsidRPr="00671070">
        <w:rPr>
          <w:rFonts w:ascii="Times New Roman" w:hAnsi="Times New Roman" w:cs="Times New Roman"/>
          <w:i w:val="0"/>
          <w:color w:val="auto"/>
          <w:sz w:val="26"/>
          <w:szCs w:val="26"/>
        </w:rPr>
        <w:fldChar w:fldCharType="begin"/>
      </w:r>
      <w:r w:rsidRPr="00671070">
        <w:rPr>
          <w:rFonts w:ascii="Times New Roman" w:hAnsi="Times New Roman" w:cs="Times New Roman"/>
          <w:i w:val="0"/>
          <w:color w:val="auto"/>
          <w:sz w:val="26"/>
          <w:szCs w:val="26"/>
        </w:rPr>
        <w:instrText>SEQ</w:instrText>
      </w:r>
      <w:r w:rsidRPr="00671070">
        <w:rPr>
          <w:rFonts w:ascii="Times New Roman" w:hAnsi="Times New Roman" w:cs="Times New Roman"/>
          <w:i w:val="0"/>
          <w:color w:val="auto"/>
          <w:sz w:val="26"/>
          <w:szCs w:val="26"/>
          <w:lang w:val="ru-RU"/>
        </w:rPr>
        <w:instrText xml:space="preserve"> Рисунок \* </w:instrText>
      </w:r>
      <w:r w:rsidRPr="00671070">
        <w:rPr>
          <w:rFonts w:ascii="Times New Roman" w:hAnsi="Times New Roman" w:cs="Times New Roman"/>
          <w:i w:val="0"/>
          <w:color w:val="auto"/>
          <w:sz w:val="26"/>
          <w:szCs w:val="26"/>
        </w:rPr>
        <w:instrText>ARABIC</w:instrText>
      </w:r>
      <w:r w:rsidR="00C246DF" w:rsidRPr="00671070">
        <w:rPr>
          <w:rFonts w:ascii="Times New Roman" w:hAnsi="Times New Roman" w:cs="Times New Roman"/>
          <w:i w:val="0"/>
          <w:color w:val="auto"/>
          <w:sz w:val="26"/>
          <w:szCs w:val="26"/>
        </w:rPr>
        <w:fldChar w:fldCharType="separate"/>
      </w:r>
      <w:r w:rsidR="00350CD7" w:rsidRPr="002F4263">
        <w:rPr>
          <w:rFonts w:ascii="Times New Roman" w:hAnsi="Times New Roman" w:cs="Times New Roman"/>
          <w:i w:val="0"/>
          <w:noProof/>
          <w:color w:val="auto"/>
          <w:sz w:val="26"/>
          <w:szCs w:val="26"/>
          <w:lang w:val="ru-RU"/>
        </w:rPr>
        <w:t>1</w:t>
      </w:r>
      <w:r w:rsidR="00C246DF" w:rsidRPr="00671070">
        <w:rPr>
          <w:rFonts w:ascii="Times New Roman" w:hAnsi="Times New Roman" w:cs="Times New Roman"/>
          <w:i w:val="0"/>
          <w:color w:val="auto"/>
          <w:sz w:val="26"/>
          <w:szCs w:val="26"/>
        </w:rPr>
        <w:fldChar w:fldCharType="end"/>
      </w:r>
      <w:r w:rsidR="00847A89" w:rsidRPr="00671070">
        <w:rPr>
          <w:rFonts w:ascii="Times New Roman" w:hAnsi="Times New Roman" w:cs="Times New Roman"/>
          <w:i w:val="0"/>
          <w:color w:val="auto"/>
          <w:sz w:val="26"/>
          <w:szCs w:val="26"/>
          <w:lang w:val="ru-RU"/>
        </w:rPr>
        <w:t xml:space="preserve"> </w:t>
      </w:r>
      <w:r w:rsidR="005E1375" w:rsidRPr="00671070">
        <w:rPr>
          <w:rFonts w:ascii="Times New Roman" w:hAnsi="Times New Roman" w:cs="Times New Roman"/>
          <w:i w:val="0"/>
          <w:color w:val="auto"/>
          <w:sz w:val="26"/>
          <w:szCs w:val="26"/>
          <w:lang w:val="ru-RU"/>
        </w:rPr>
        <w:t>-</w:t>
      </w:r>
      <w:r w:rsidR="001A62F3" w:rsidRPr="00671070">
        <w:rPr>
          <w:rFonts w:ascii="Times New Roman" w:eastAsia="Calibri" w:hAnsi="Times New Roman" w:cs="Times New Roman"/>
          <w:i w:val="0"/>
          <w:color w:val="auto"/>
          <w:sz w:val="26"/>
          <w:szCs w:val="26"/>
          <w:lang w:val="ru-RU"/>
        </w:rPr>
        <w:t xml:space="preserve"> Структура занятости в организациях </w:t>
      </w:r>
      <w:r w:rsidR="005E1375" w:rsidRPr="00671070">
        <w:rPr>
          <w:rFonts w:ascii="Times New Roman" w:eastAsia="Calibri" w:hAnsi="Times New Roman" w:cs="Times New Roman"/>
          <w:i w:val="0"/>
          <w:color w:val="auto"/>
          <w:sz w:val="26"/>
          <w:szCs w:val="26"/>
          <w:lang w:val="ru-RU"/>
        </w:rPr>
        <w:t xml:space="preserve">города Когалыма </w:t>
      </w:r>
      <w:r w:rsidR="001A62F3" w:rsidRPr="00671070">
        <w:rPr>
          <w:rFonts w:ascii="Times New Roman" w:eastAsia="Calibri" w:hAnsi="Times New Roman" w:cs="Times New Roman"/>
          <w:i w:val="0"/>
          <w:color w:val="auto"/>
          <w:sz w:val="26"/>
          <w:szCs w:val="26"/>
          <w:lang w:val="ru-RU"/>
        </w:rPr>
        <w:t xml:space="preserve">по видам </w:t>
      </w:r>
      <w:r w:rsidR="005E1375" w:rsidRPr="00671070">
        <w:rPr>
          <w:rFonts w:ascii="Times New Roman" w:eastAsia="Calibri" w:hAnsi="Times New Roman" w:cs="Times New Roman"/>
          <w:i w:val="0"/>
          <w:color w:val="auto"/>
          <w:sz w:val="26"/>
          <w:szCs w:val="26"/>
          <w:lang w:val="ru-RU"/>
        </w:rPr>
        <w:t xml:space="preserve">экономической деятельности, </w:t>
      </w:r>
      <w:r w:rsidR="001A62F3" w:rsidRPr="00671070">
        <w:rPr>
          <w:rFonts w:ascii="Times New Roman" w:eastAsia="Calibri" w:hAnsi="Times New Roman" w:cs="Times New Roman"/>
          <w:i w:val="0"/>
          <w:color w:val="auto"/>
          <w:sz w:val="26"/>
          <w:szCs w:val="26"/>
          <w:lang w:val="ru-RU"/>
        </w:rPr>
        <w:t>2017</w:t>
      </w:r>
      <w:r w:rsidR="005E1375" w:rsidRPr="00671070">
        <w:rPr>
          <w:rFonts w:ascii="Times New Roman" w:eastAsia="Calibri" w:hAnsi="Times New Roman" w:cs="Times New Roman"/>
          <w:i w:val="0"/>
          <w:color w:val="auto"/>
          <w:sz w:val="26"/>
          <w:szCs w:val="26"/>
          <w:lang w:val="ru-RU"/>
        </w:rPr>
        <w:t xml:space="preserve"> год</w:t>
      </w:r>
      <w:r w:rsidRPr="00671070">
        <w:rPr>
          <w:rFonts w:ascii="Times New Roman" w:eastAsia="Calibri" w:hAnsi="Times New Roman" w:cs="Times New Roman"/>
          <w:i w:val="0"/>
          <w:color w:val="auto"/>
          <w:sz w:val="26"/>
          <w:szCs w:val="26"/>
          <w:lang w:val="ru-RU"/>
        </w:rPr>
        <w:t>, %</w:t>
      </w:r>
      <w:r w:rsidR="007A684C" w:rsidRPr="00671070">
        <w:rPr>
          <w:rFonts w:ascii="Times New Roman" w:eastAsia="Calibri" w:hAnsi="Times New Roman" w:cs="Times New Roman"/>
          <w:i w:val="0"/>
          <w:color w:val="auto"/>
          <w:sz w:val="26"/>
          <w:szCs w:val="26"/>
          <w:lang w:val="ru-RU"/>
        </w:rPr>
        <w:t xml:space="preserve">. </w:t>
      </w:r>
      <w:r w:rsidR="00847A89" w:rsidRPr="00671070">
        <w:rPr>
          <w:rFonts w:ascii="Times New Roman" w:eastAsia="Calibri" w:hAnsi="Times New Roman" w:cs="Times New Roman"/>
          <w:i w:val="0"/>
          <w:color w:val="auto"/>
          <w:sz w:val="26"/>
          <w:szCs w:val="26"/>
          <w:lang w:val="ru-RU"/>
        </w:rPr>
        <w:t xml:space="preserve">Источник: </w:t>
      </w:r>
      <w:r w:rsidR="005E1375" w:rsidRPr="00671070">
        <w:rPr>
          <w:rFonts w:ascii="Times New Roman" w:eastAsia="Calibri" w:hAnsi="Times New Roman" w:cs="Times New Roman"/>
          <w:i w:val="0"/>
          <w:color w:val="auto"/>
          <w:sz w:val="26"/>
          <w:szCs w:val="26"/>
          <w:lang w:val="ru-RU"/>
        </w:rPr>
        <w:t>Тюменьстат</w:t>
      </w:r>
    </w:p>
    <w:p w:rsidR="00125AC5" w:rsidRPr="00125AC5" w:rsidRDefault="00125AC5" w:rsidP="00125AC5">
      <w:pPr>
        <w:spacing w:after="0" w:line="240" w:lineRule="auto"/>
        <w:rPr>
          <w:lang w:eastAsia="en-US"/>
        </w:rPr>
      </w:pPr>
    </w:p>
    <w:p w:rsidR="00CE1898" w:rsidRPr="00CE1898" w:rsidRDefault="006D6127" w:rsidP="00125AC5">
      <w:pPr>
        <w:spacing w:after="0" w:line="240" w:lineRule="auto"/>
        <w:ind w:firstLine="680"/>
        <w:jc w:val="both"/>
        <w:rPr>
          <w:rFonts w:ascii="Times New Roman" w:eastAsia="Times New Roman" w:hAnsi="Times New Roman" w:cs="Times New Roman"/>
          <w:sz w:val="26"/>
          <w:szCs w:val="26"/>
        </w:rPr>
      </w:pPr>
      <w:bookmarkStart w:id="5" w:name="_Hlk528881690"/>
      <w:r w:rsidRPr="00671070">
        <w:rPr>
          <w:rFonts w:ascii="Times New Roman" w:hAnsi="Times New Roman" w:cs="Times New Roman"/>
          <w:sz w:val="26"/>
          <w:szCs w:val="26"/>
        </w:rPr>
        <w:t xml:space="preserve">Когалымские подразделения ООО «ЛУКОЙЛ-Западная Сибирь» - </w:t>
      </w:r>
      <w:r w:rsidR="00125AC5">
        <w:rPr>
          <w:rFonts w:ascii="Times New Roman" w:hAnsi="Times New Roman" w:cs="Times New Roman"/>
          <w:sz w:val="26"/>
          <w:szCs w:val="26"/>
        </w:rPr>
        <w:t>территориально-производственное предприятие</w:t>
      </w:r>
      <w:r w:rsidRPr="00671070">
        <w:rPr>
          <w:rFonts w:ascii="Times New Roman" w:hAnsi="Times New Roman" w:cs="Times New Roman"/>
          <w:sz w:val="26"/>
          <w:szCs w:val="26"/>
        </w:rPr>
        <w:t xml:space="preserve"> «Когалымнефтегаз» </w:t>
      </w:r>
      <w:r w:rsidR="002C1283">
        <w:rPr>
          <w:rFonts w:ascii="Times New Roman" w:hAnsi="Times New Roman" w:cs="Times New Roman"/>
          <w:sz w:val="26"/>
          <w:szCs w:val="26"/>
        </w:rPr>
        <w:t xml:space="preserve">(далее – ТПП «Когалымнефтегаз») </w:t>
      </w:r>
      <w:r w:rsidRPr="00671070">
        <w:rPr>
          <w:rFonts w:ascii="Times New Roman" w:hAnsi="Times New Roman" w:cs="Times New Roman"/>
          <w:sz w:val="26"/>
          <w:szCs w:val="26"/>
        </w:rPr>
        <w:t xml:space="preserve">и </w:t>
      </w:r>
      <w:r w:rsidR="002C1283">
        <w:rPr>
          <w:rFonts w:ascii="Times New Roman" w:hAnsi="Times New Roman" w:cs="Times New Roman"/>
          <w:sz w:val="26"/>
          <w:szCs w:val="26"/>
        </w:rPr>
        <w:t>территориально-производственное предприятие</w:t>
      </w:r>
      <w:r w:rsidRPr="00671070">
        <w:rPr>
          <w:rFonts w:ascii="Times New Roman" w:hAnsi="Times New Roman" w:cs="Times New Roman"/>
          <w:sz w:val="26"/>
          <w:szCs w:val="26"/>
        </w:rPr>
        <w:t xml:space="preserve"> «Повхнефтегаз»</w:t>
      </w:r>
      <w:r w:rsidR="002C1283">
        <w:rPr>
          <w:rFonts w:ascii="Times New Roman" w:hAnsi="Times New Roman" w:cs="Times New Roman"/>
          <w:sz w:val="26"/>
          <w:szCs w:val="26"/>
        </w:rPr>
        <w:t xml:space="preserve"> (далее – ТПП «Повхнефтегаз»)</w:t>
      </w:r>
      <w:r w:rsidR="00B614FE" w:rsidRPr="00671070">
        <w:rPr>
          <w:rFonts w:ascii="Times New Roman" w:eastAsia="Times New Roman" w:hAnsi="Times New Roman" w:cs="Times New Roman"/>
          <w:sz w:val="26"/>
          <w:szCs w:val="26"/>
        </w:rPr>
        <w:t xml:space="preserve">, ведут добычу за пределами муниципального образования. Тем не менее, </w:t>
      </w:r>
      <w:r w:rsidR="00B614FE" w:rsidRPr="00CE1898">
        <w:rPr>
          <w:rFonts w:ascii="Times New Roman" w:eastAsia="Times New Roman" w:hAnsi="Times New Roman" w:cs="Times New Roman"/>
          <w:sz w:val="26"/>
          <w:szCs w:val="26"/>
        </w:rPr>
        <w:t xml:space="preserve">именно их деятельность составляет основу экономического благополучия </w:t>
      </w:r>
      <w:r w:rsidR="002C1283">
        <w:rPr>
          <w:rFonts w:ascii="Times New Roman" w:eastAsia="Times New Roman" w:hAnsi="Times New Roman" w:cs="Times New Roman"/>
          <w:sz w:val="26"/>
          <w:szCs w:val="26"/>
        </w:rPr>
        <w:t>города</w:t>
      </w:r>
      <w:r w:rsidR="00B614FE" w:rsidRPr="00CE1898">
        <w:rPr>
          <w:rFonts w:ascii="Times New Roman" w:eastAsia="Times New Roman" w:hAnsi="Times New Roman" w:cs="Times New Roman"/>
          <w:sz w:val="26"/>
          <w:szCs w:val="26"/>
        </w:rPr>
        <w:t xml:space="preserve">. </w:t>
      </w:r>
      <w:r w:rsidR="00CE1898" w:rsidRPr="00CE1898">
        <w:rPr>
          <w:rFonts w:ascii="Times New Roman" w:eastAsia="Times New Roman" w:hAnsi="Times New Roman" w:cs="Times New Roman"/>
          <w:sz w:val="26"/>
          <w:szCs w:val="26"/>
        </w:rPr>
        <w:t>В 2017 г</w:t>
      </w:r>
      <w:r w:rsidR="002C1283">
        <w:rPr>
          <w:rFonts w:ascii="Times New Roman" w:eastAsia="Times New Roman" w:hAnsi="Times New Roman" w:cs="Times New Roman"/>
          <w:sz w:val="26"/>
          <w:szCs w:val="26"/>
        </w:rPr>
        <w:t>оду</w:t>
      </w:r>
      <w:r w:rsidR="00CE1898" w:rsidRPr="00CE1898">
        <w:rPr>
          <w:rFonts w:ascii="Times New Roman" w:eastAsia="Times New Roman" w:hAnsi="Times New Roman" w:cs="Times New Roman"/>
          <w:sz w:val="26"/>
          <w:szCs w:val="26"/>
        </w:rPr>
        <w:t xml:space="preserve"> более половины (54,4%) всех совокупных инвестиций пришлось на сектор добычи полезных ископаемых.</w:t>
      </w:r>
    </w:p>
    <w:p w:rsidR="00241251" w:rsidRPr="00671070" w:rsidRDefault="001A62F3" w:rsidP="00CE1898">
      <w:pPr>
        <w:spacing w:after="0" w:line="240" w:lineRule="auto"/>
        <w:ind w:firstLine="680"/>
        <w:jc w:val="both"/>
        <w:rPr>
          <w:rFonts w:ascii="Times New Roman" w:eastAsia="Times New Roman" w:hAnsi="Times New Roman" w:cs="Times New Roman"/>
          <w:sz w:val="26"/>
          <w:szCs w:val="26"/>
        </w:rPr>
      </w:pPr>
      <w:r w:rsidRPr="00671070">
        <w:rPr>
          <w:rFonts w:ascii="Times New Roman" w:eastAsia="Times New Roman" w:hAnsi="Times New Roman" w:cs="Times New Roman"/>
          <w:sz w:val="26"/>
          <w:szCs w:val="26"/>
        </w:rPr>
        <w:t xml:space="preserve">Важная особенность экономики </w:t>
      </w:r>
      <w:r w:rsidR="002C1283">
        <w:rPr>
          <w:rFonts w:ascii="Times New Roman" w:eastAsia="Times New Roman" w:hAnsi="Times New Roman" w:cs="Times New Roman"/>
          <w:sz w:val="26"/>
          <w:szCs w:val="26"/>
        </w:rPr>
        <w:t xml:space="preserve">города </w:t>
      </w:r>
      <w:r w:rsidRPr="00671070">
        <w:rPr>
          <w:rFonts w:ascii="Times New Roman" w:eastAsia="Times New Roman" w:hAnsi="Times New Roman" w:cs="Times New Roman"/>
          <w:sz w:val="26"/>
          <w:szCs w:val="26"/>
        </w:rPr>
        <w:t>Когалыма</w:t>
      </w:r>
      <w:r w:rsidR="00847A89" w:rsidRPr="00671070">
        <w:rPr>
          <w:rFonts w:ascii="Times New Roman" w:eastAsia="Times New Roman" w:hAnsi="Times New Roman" w:cs="Times New Roman"/>
          <w:sz w:val="26"/>
          <w:szCs w:val="26"/>
        </w:rPr>
        <w:t xml:space="preserve">, отличающая его от многих </w:t>
      </w:r>
      <w:r w:rsidR="00B614FE" w:rsidRPr="00671070">
        <w:rPr>
          <w:rFonts w:ascii="Times New Roman" w:eastAsia="Times New Roman" w:hAnsi="Times New Roman" w:cs="Times New Roman"/>
          <w:sz w:val="26"/>
          <w:szCs w:val="26"/>
        </w:rPr>
        <w:t xml:space="preserve">нефтедобывающих </w:t>
      </w:r>
      <w:r w:rsidR="00847A89" w:rsidRPr="00671070">
        <w:rPr>
          <w:rFonts w:ascii="Times New Roman" w:eastAsia="Times New Roman" w:hAnsi="Times New Roman" w:cs="Times New Roman"/>
          <w:sz w:val="26"/>
          <w:szCs w:val="26"/>
        </w:rPr>
        <w:t xml:space="preserve">городов, </w:t>
      </w:r>
      <w:r w:rsidRPr="00671070">
        <w:rPr>
          <w:rFonts w:ascii="Times New Roman" w:eastAsia="Times New Roman" w:hAnsi="Times New Roman" w:cs="Times New Roman"/>
          <w:sz w:val="26"/>
          <w:szCs w:val="26"/>
        </w:rPr>
        <w:t xml:space="preserve">состоит в том, что маркетинговый сектор парадоксальным образом зреет непосредственно в контуре градообразующего предприятия. </w:t>
      </w:r>
      <w:r w:rsidR="00847A89" w:rsidRPr="00671070">
        <w:rPr>
          <w:rFonts w:ascii="Times New Roman" w:eastAsia="Times New Roman" w:hAnsi="Times New Roman" w:cs="Times New Roman"/>
          <w:sz w:val="26"/>
          <w:szCs w:val="26"/>
        </w:rPr>
        <w:t>Таким образом, диверсификация экономики города</w:t>
      </w:r>
      <w:r w:rsidR="006D6127" w:rsidRPr="00671070">
        <w:rPr>
          <w:rFonts w:ascii="Times New Roman" w:eastAsia="Times New Roman" w:hAnsi="Times New Roman" w:cs="Times New Roman"/>
          <w:sz w:val="26"/>
          <w:szCs w:val="26"/>
        </w:rPr>
        <w:t xml:space="preserve"> Когалыма</w:t>
      </w:r>
      <w:r w:rsidR="00847A89" w:rsidRPr="00671070">
        <w:rPr>
          <w:rFonts w:ascii="Times New Roman" w:eastAsia="Times New Roman" w:hAnsi="Times New Roman" w:cs="Times New Roman"/>
          <w:sz w:val="26"/>
          <w:szCs w:val="26"/>
        </w:rPr>
        <w:t xml:space="preserve"> происходит не за счет </w:t>
      </w:r>
      <w:r w:rsidR="00B614FE" w:rsidRPr="00671070">
        <w:rPr>
          <w:rFonts w:ascii="Times New Roman" w:eastAsia="Times New Roman" w:hAnsi="Times New Roman" w:cs="Times New Roman"/>
          <w:sz w:val="26"/>
          <w:szCs w:val="26"/>
        </w:rPr>
        <w:t xml:space="preserve">создания </w:t>
      </w:r>
      <w:r w:rsidR="00847A89" w:rsidRPr="00671070">
        <w:rPr>
          <w:rFonts w:ascii="Times New Roman" w:eastAsia="Times New Roman" w:hAnsi="Times New Roman" w:cs="Times New Roman"/>
          <w:sz w:val="26"/>
          <w:szCs w:val="26"/>
        </w:rPr>
        <w:t xml:space="preserve">новых </w:t>
      </w:r>
      <w:r w:rsidR="00B614FE" w:rsidRPr="00671070">
        <w:rPr>
          <w:rFonts w:ascii="Times New Roman" w:eastAsia="Times New Roman" w:hAnsi="Times New Roman" w:cs="Times New Roman"/>
          <w:sz w:val="26"/>
          <w:szCs w:val="26"/>
        </w:rPr>
        <w:t xml:space="preserve">независимых </w:t>
      </w:r>
      <w:r w:rsidR="00847A89" w:rsidRPr="00671070">
        <w:rPr>
          <w:rFonts w:ascii="Times New Roman" w:eastAsia="Times New Roman" w:hAnsi="Times New Roman" w:cs="Times New Roman"/>
          <w:sz w:val="26"/>
          <w:szCs w:val="26"/>
        </w:rPr>
        <w:t xml:space="preserve">производств, а за счет созревания новых (и зачастую инновационных) видов деятельности внутри </w:t>
      </w:r>
      <w:r w:rsidR="00B614FE" w:rsidRPr="00671070">
        <w:rPr>
          <w:rFonts w:ascii="Times New Roman" w:eastAsia="Times New Roman" w:hAnsi="Times New Roman" w:cs="Times New Roman"/>
          <w:sz w:val="26"/>
          <w:szCs w:val="26"/>
        </w:rPr>
        <w:t>действующих предприятий</w:t>
      </w:r>
      <w:r w:rsidR="00847A89" w:rsidRPr="00671070">
        <w:rPr>
          <w:rFonts w:ascii="Times New Roman" w:eastAsia="Times New Roman" w:hAnsi="Times New Roman" w:cs="Times New Roman"/>
          <w:sz w:val="26"/>
          <w:szCs w:val="26"/>
        </w:rPr>
        <w:t xml:space="preserve">. Новый инвестор не появляется </w:t>
      </w:r>
      <w:r w:rsidR="006D6127" w:rsidRPr="00671070">
        <w:rPr>
          <w:rFonts w:ascii="Times New Roman" w:eastAsia="Times New Roman" w:hAnsi="Times New Roman" w:cs="Times New Roman"/>
          <w:sz w:val="26"/>
          <w:szCs w:val="26"/>
        </w:rPr>
        <w:t>-</w:t>
      </w:r>
      <w:r w:rsidR="00847A89" w:rsidRPr="00671070">
        <w:rPr>
          <w:rFonts w:ascii="Times New Roman" w:eastAsia="Times New Roman" w:hAnsi="Times New Roman" w:cs="Times New Roman"/>
          <w:sz w:val="26"/>
          <w:szCs w:val="26"/>
        </w:rPr>
        <w:t xml:space="preserve"> но диверсифицируется и производство, и географическая зона поставок</w:t>
      </w:r>
      <w:r w:rsidR="00241251" w:rsidRPr="00671070">
        <w:rPr>
          <w:rFonts w:ascii="Times New Roman" w:eastAsia="Times New Roman" w:hAnsi="Times New Roman" w:cs="Times New Roman"/>
          <w:sz w:val="26"/>
          <w:szCs w:val="26"/>
        </w:rPr>
        <w:t xml:space="preserve"> продукции (</w:t>
      </w:r>
      <w:r w:rsidR="006D6127" w:rsidRPr="00671070">
        <w:rPr>
          <w:rFonts w:ascii="Times New Roman" w:eastAsia="Times New Roman" w:hAnsi="Times New Roman" w:cs="Times New Roman"/>
          <w:sz w:val="26"/>
          <w:szCs w:val="26"/>
        </w:rPr>
        <w:t>р</w:t>
      </w:r>
      <w:r w:rsidR="00241251" w:rsidRPr="00671070">
        <w:rPr>
          <w:rFonts w:ascii="Times New Roman" w:eastAsia="Times New Roman" w:hAnsi="Times New Roman" w:cs="Times New Roman"/>
          <w:sz w:val="26"/>
          <w:szCs w:val="26"/>
        </w:rPr>
        <w:t>и</w:t>
      </w:r>
      <w:r w:rsidRPr="00671070">
        <w:rPr>
          <w:rFonts w:ascii="Times New Roman" w:eastAsia="Times New Roman" w:hAnsi="Times New Roman" w:cs="Times New Roman"/>
          <w:sz w:val="26"/>
          <w:szCs w:val="26"/>
        </w:rPr>
        <w:t>с</w:t>
      </w:r>
      <w:r w:rsidR="002B035B" w:rsidRPr="00671070">
        <w:rPr>
          <w:rFonts w:ascii="Times New Roman" w:eastAsia="Times New Roman" w:hAnsi="Times New Roman" w:cs="Times New Roman"/>
          <w:sz w:val="26"/>
          <w:szCs w:val="26"/>
        </w:rPr>
        <w:t>унок</w:t>
      </w:r>
      <w:r w:rsidRPr="00671070">
        <w:rPr>
          <w:rFonts w:ascii="Times New Roman" w:eastAsia="Times New Roman" w:hAnsi="Times New Roman" w:cs="Times New Roman"/>
          <w:sz w:val="26"/>
          <w:szCs w:val="26"/>
        </w:rPr>
        <w:t xml:space="preserve"> 2). </w:t>
      </w:r>
      <w:r w:rsidR="00241251" w:rsidRPr="00671070">
        <w:rPr>
          <w:rFonts w:ascii="Times New Roman" w:eastAsia="Times New Roman" w:hAnsi="Times New Roman" w:cs="Times New Roman"/>
          <w:sz w:val="26"/>
          <w:szCs w:val="26"/>
        </w:rPr>
        <w:t>Эффективность этих производств уже не зависит ни от локальной сырьевой базы (они могут работать и в случае истощения местных месторождений), ни от местных потребителей, поставляя продукцию в другие районы страны</w:t>
      </w:r>
      <w:r w:rsidR="0063798E" w:rsidRPr="00671070">
        <w:rPr>
          <w:rFonts w:ascii="Times New Roman" w:eastAsia="Times New Roman" w:hAnsi="Times New Roman" w:cs="Times New Roman"/>
          <w:sz w:val="26"/>
          <w:szCs w:val="26"/>
        </w:rPr>
        <w:t xml:space="preserve"> и даже зарубежные страны</w:t>
      </w:r>
      <w:r w:rsidR="00241251" w:rsidRPr="00671070">
        <w:rPr>
          <w:rFonts w:ascii="Times New Roman" w:eastAsia="Times New Roman" w:hAnsi="Times New Roman" w:cs="Times New Roman"/>
          <w:sz w:val="26"/>
          <w:szCs w:val="26"/>
        </w:rPr>
        <w:t xml:space="preserve">. Развитие таких производств ведет к повышению устойчивости экономики </w:t>
      </w:r>
      <w:r w:rsidR="006D6127" w:rsidRPr="00671070">
        <w:rPr>
          <w:rFonts w:ascii="Times New Roman" w:eastAsia="Times New Roman" w:hAnsi="Times New Roman" w:cs="Times New Roman"/>
          <w:sz w:val="26"/>
          <w:szCs w:val="26"/>
        </w:rPr>
        <w:t xml:space="preserve">города </w:t>
      </w:r>
      <w:r w:rsidR="00241251" w:rsidRPr="00671070">
        <w:rPr>
          <w:rFonts w:ascii="Times New Roman" w:eastAsia="Times New Roman" w:hAnsi="Times New Roman" w:cs="Times New Roman"/>
          <w:sz w:val="26"/>
          <w:szCs w:val="26"/>
        </w:rPr>
        <w:t xml:space="preserve">Когалыма, уходу от узкой специализации, привязке к местной сырьевой базе. </w:t>
      </w:r>
    </w:p>
    <w:bookmarkEnd w:id="5"/>
    <w:p w:rsidR="00AE56D4" w:rsidRPr="00671070" w:rsidRDefault="00241251" w:rsidP="004B1DBD">
      <w:pPr>
        <w:spacing w:after="0" w:line="240" w:lineRule="auto"/>
        <w:ind w:firstLine="680"/>
        <w:jc w:val="both"/>
        <w:rPr>
          <w:rFonts w:ascii="Times New Roman" w:eastAsia="Times New Roman" w:hAnsi="Times New Roman" w:cs="Times New Roman"/>
          <w:sz w:val="26"/>
          <w:szCs w:val="26"/>
        </w:rPr>
      </w:pPr>
      <w:r w:rsidRPr="00671070">
        <w:rPr>
          <w:rFonts w:ascii="Times New Roman" w:eastAsia="Times New Roman" w:hAnsi="Times New Roman" w:cs="Times New Roman"/>
          <w:sz w:val="26"/>
          <w:szCs w:val="26"/>
        </w:rPr>
        <w:t xml:space="preserve">К числу таких диверсифицирующих производств относятся: </w:t>
      </w:r>
      <w:r w:rsidR="001A62F3" w:rsidRPr="00671070">
        <w:rPr>
          <w:rFonts w:ascii="Times New Roman" w:eastAsia="Times New Roman" w:hAnsi="Times New Roman" w:cs="Times New Roman"/>
          <w:sz w:val="26"/>
          <w:szCs w:val="26"/>
        </w:rPr>
        <w:t>производство иннов</w:t>
      </w:r>
      <w:r w:rsidR="006D6127" w:rsidRPr="00671070">
        <w:rPr>
          <w:rFonts w:ascii="Times New Roman" w:eastAsia="Times New Roman" w:hAnsi="Times New Roman" w:cs="Times New Roman"/>
          <w:sz w:val="26"/>
          <w:szCs w:val="26"/>
        </w:rPr>
        <w:t>ационных вентильных двигателей (</w:t>
      </w:r>
      <w:r w:rsidR="002C1283">
        <w:rPr>
          <w:rFonts w:ascii="Times New Roman" w:eastAsia="Times New Roman" w:hAnsi="Times New Roman" w:cs="Times New Roman"/>
          <w:sz w:val="26"/>
          <w:szCs w:val="26"/>
        </w:rPr>
        <w:t>общество с ограниченной ответственностью</w:t>
      </w:r>
      <w:r w:rsidR="001A62F3" w:rsidRPr="00671070">
        <w:rPr>
          <w:rFonts w:ascii="Times New Roman" w:eastAsia="Times New Roman" w:hAnsi="Times New Roman" w:cs="Times New Roman"/>
          <w:sz w:val="26"/>
          <w:szCs w:val="26"/>
        </w:rPr>
        <w:t xml:space="preserve"> «ЛУКОЙЛ ЭПУ Сервис»</w:t>
      </w:r>
      <w:r w:rsidR="002C1283">
        <w:rPr>
          <w:rFonts w:ascii="Times New Roman" w:eastAsia="Times New Roman" w:hAnsi="Times New Roman" w:cs="Times New Roman"/>
          <w:sz w:val="26"/>
          <w:szCs w:val="26"/>
        </w:rPr>
        <w:t xml:space="preserve"> (далее – ООО </w:t>
      </w:r>
      <w:r w:rsidR="002C1283" w:rsidRPr="00671070">
        <w:rPr>
          <w:rFonts w:ascii="Times New Roman" w:eastAsia="Times New Roman" w:hAnsi="Times New Roman" w:cs="Times New Roman"/>
          <w:sz w:val="26"/>
          <w:szCs w:val="26"/>
        </w:rPr>
        <w:t>«ЛУКОЙЛ ЭПУ Сервис»</w:t>
      </w:r>
      <w:r w:rsidR="006D6127" w:rsidRPr="00671070">
        <w:rPr>
          <w:rFonts w:ascii="Times New Roman" w:eastAsia="Times New Roman" w:hAnsi="Times New Roman" w:cs="Times New Roman"/>
          <w:sz w:val="26"/>
          <w:szCs w:val="26"/>
        </w:rPr>
        <w:t>)</w:t>
      </w:r>
      <w:r w:rsidR="001A62F3" w:rsidRPr="00671070">
        <w:rPr>
          <w:rFonts w:ascii="Times New Roman" w:eastAsia="Times New Roman" w:hAnsi="Times New Roman" w:cs="Times New Roman"/>
          <w:sz w:val="26"/>
          <w:szCs w:val="26"/>
        </w:rPr>
        <w:t>; производство химреактивов для нефтедобывающей промышленности</w:t>
      </w:r>
      <w:r w:rsidR="006D6127" w:rsidRPr="00671070">
        <w:rPr>
          <w:rFonts w:ascii="Times New Roman" w:eastAsia="Times New Roman" w:hAnsi="Times New Roman" w:cs="Times New Roman"/>
          <w:sz w:val="26"/>
          <w:szCs w:val="26"/>
        </w:rPr>
        <w:t xml:space="preserve"> (</w:t>
      </w:r>
      <w:r w:rsidR="002C1283">
        <w:rPr>
          <w:rFonts w:ascii="Times New Roman" w:eastAsia="Times New Roman" w:hAnsi="Times New Roman" w:cs="Times New Roman"/>
          <w:sz w:val="26"/>
          <w:szCs w:val="26"/>
        </w:rPr>
        <w:t>общество с ограниченной ответственностью</w:t>
      </w:r>
      <w:r w:rsidR="006D6127" w:rsidRPr="00671070">
        <w:rPr>
          <w:rFonts w:ascii="Times New Roman" w:eastAsia="Times New Roman" w:hAnsi="Times New Roman" w:cs="Times New Roman"/>
          <w:sz w:val="26"/>
          <w:szCs w:val="26"/>
        </w:rPr>
        <w:t xml:space="preserve"> «Когалымский завод химреагентов»)</w:t>
      </w:r>
      <w:r w:rsidR="001A62F3" w:rsidRPr="00671070">
        <w:rPr>
          <w:rFonts w:ascii="Times New Roman" w:eastAsia="Times New Roman" w:hAnsi="Times New Roman" w:cs="Times New Roman"/>
          <w:sz w:val="26"/>
          <w:szCs w:val="26"/>
        </w:rPr>
        <w:t xml:space="preserve">. </w:t>
      </w:r>
      <w:r w:rsidR="0063798E" w:rsidRPr="00671070">
        <w:rPr>
          <w:rFonts w:ascii="Times New Roman" w:eastAsia="Times New Roman" w:hAnsi="Times New Roman" w:cs="Times New Roman"/>
          <w:sz w:val="26"/>
          <w:szCs w:val="26"/>
        </w:rPr>
        <w:t xml:space="preserve">В некоторой степени к данной группе можно отнести и </w:t>
      </w:r>
      <w:r w:rsidR="001A62F3" w:rsidRPr="00671070">
        <w:rPr>
          <w:rFonts w:ascii="Times New Roman" w:eastAsia="Times New Roman" w:hAnsi="Times New Roman" w:cs="Times New Roman"/>
          <w:sz w:val="26"/>
          <w:szCs w:val="26"/>
        </w:rPr>
        <w:t>нефтесервис, производство и ремонт оборудования для нефтедобычи, производ</w:t>
      </w:r>
      <w:r w:rsidR="0063798E" w:rsidRPr="00671070">
        <w:rPr>
          <w:rFonts w:ascii="Times New Roman" w:eastAsia="Times New Roman" w:hAnsi="Times New Roman" w:cs="Times New Roman"/>
          <w:sz w:val="26"/>
          <w:szCs w:val="26"/>
        </w:rPr>
        <w:t xml:space="preserve">ство </w:t>
      </w:r>
      <w:r w:rsidR="001A62F3" w:rsidRPr="00671070">
        <w:rPr>
          <w:rFonts w:ascii="Times New Roman" w:eastAsia="Times New Roman" w:hAnsi="Times New Roman" w:cs="Times New Roman"/>
          <w:sz w:val="26"/>
          <w:szCs w:val="26"/>
        </w:rPr>
        <w:t>спецодежд</w:t>
      </w:r>
      <w:r w:rsidR="0063798E" w:rsidRPr="00671070">
        <w:rPr>
          <w:rFonts w:ascii="Times New Roman" w:eastAsia="Times New Roman" w:hAnsi="Times New Roman" w:cs="Times New Roman"/>
          <w:sz w:val="26"/>
          <w:szCs w:val="26"/>
        </w:rPr>
        <w:t>ы</w:t>
      </w:r>
      <w:r w:rsidR="001A62F3" w:rsidRPr="00671070">
        <w:rPr>
          <w:rFonts w:ascii="Times New Roman" w:eastAsia="Times New Roman" w:hAnsi="Times New Roman" w:cs="Times New Roman"/>
          <w:sz w:val="26"/>
          <w:szCs w:val="26"/>
        </w:rPr>
        <w:t xml:space="preserve">. </w:t>
      </w:r>
    </w:p>
    <w:p w:rsidR="001A62F3" w:rsidRPr="00671070" w:rsidRDefault="001A62F3" w:rsidP="00AE56D4">
      <w:pPr>
        <w:spacing w:after="0" w:line="240" w:lineRule="auto"/>
        <w:jc w:val="center"/>
        <w:rPr>
          <w:rFonts w:ascii="Times New Roman" w:eastAsia="Calibri" w:hAnsi="Times New Roman" w:cs="Times New Roman"/>
          <w:sz w:val="26"/>
          <w:szCs w:val="26"/>
          <w:lang w:eastAsia="en-US"/>
        </w:rPr>
      </w:pPr>
      <w:r w:rsidRPr="00671070">
        <w:rPr>
          <w:rFonts w:ascii="Times New Roman" w:eastAsia="Calibri" w:hAnsi="Times New Roman" w:cs="Times New Roman"/>
          <w:noProof/>
          <w:sz w:val="26"/>
          <w:szCs w:val="26"/>
        </w:rPr>
        <w:drawing>
          <wp:inline distT="0" distB="0" distL="0" distR="0" wp14:anchorId="461830E8" wp14:editId="29190222">
            <wp:extent cx="5637497" cy="3048000"/>
            <wp:effectExtent l="0" t="0" r="0" b="0"/>
            <wp:docPr id="41" name="Рисунок 41" descr="География поставок вентильных приводов на 13.04.2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География поставок вентильных приводов на 13.04.201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663867" cy="3062257"/>
                    </a:xfrm>
                    <a:prstGeom prst="rect">
                      <a:avLst/>
                    </a:prstGeom>
                    <a:noFill/>
                    <a:ln>
                      <a:noFill/>
                    </a:ln>
                  </pic:spPr>
                </pic:pic>
              </a:graphicData>
            </a:graphic>
          </wp:inline>
        </w:drawing>
      </w:r>
    </w:p>
    <w:p w:rsidR="001A62F3" w:rsidRPr="00671070" w:rsidRDefault="002B035B" w:rsidP="004B1DBD">
      <w:pPr>
        <w:pStyle w:val="afd"/>
        <w:spacing w:after="0"/>
        <w:jc w:val="both"/>
        <w:rPr>
          <w:rFonts w:ascii="Times New Roman" w:eastAsia="Calibri" w:hAnsi="Times New Roman" w:cs="Times New Roman"/>
          <w:color w:val="auto"/>
          <w:sz w:val="26"/>
          <w:szCs w:val="26"/>
          <w:lang w:val="ru-RU"/>
        </w:rPr>
      </w:pPr>
      <w:r w:rsidRPr="00671070">
        <w:rPr>
          <w:rFonts w:ascii="Times New Roman" w:hAnsi="Times New Roman" w:cs="Times New Roman"/>
          <w:i w:val="0"/>
          <w:color w:val="auto"/>
          <w:sz w:val="26"/>
          <w:szCs w:val="26"/>
          <w:lang w:val="ru-RU"/>
        </w:rPr>
        <w:t xml:space="preserve">Рисунок </w:t>
      </w:r>
      <w:r w:rsidR="00C246DF" w:rsidRPr="00671070">
        <w:rPr>
          <w:rFonts w:ascii="Times New Roman" w:hAnsi="Times New Roman" w:cs="Times New Roman"/>
          <w:i w:val="0"/>
          <w:color w:val="auto"/>
          <w:sz w:val="26"/>
          <w:szCs w:val="26"/>
        </w:rPr>
        <w:fldChar w:fldCharType="begin"/>
      </w:r>
      <w:r w:rsidRPr="00671070">
        <w:rPr>
          <w:rFonts w:ascii="Times New Roman" w:hAnsi="Times New Roman" w:cs="Times New Roman"/>
          <w:i w:val="0"/>
          <w:color w:val="auto"/>
          <w:sz w:val="26"/>
          <w:szCs w:val="26"/>
        </w:rPr>
        <w:instrText>SEQ</w:instrText>
      </w:r>
      <w:r w:rsidRPr="00671070">
        <w:rPr>
          <w:rFonts w:ascii="Times New Roman" w:hAnsi="Times New Roman" w:cs="Times New Roman"/>
          <w:i w:val="0"/>
          <w:color w:val="auto"/>
          <w:sz w:val="26"/>
          <w:szCs w:val="26"/>
          <w:lang w:val="ru-RU"/>
        </w:rPr>
        <w:instrText xml:space="preserve"> Рисунок \* </w:instrText>
      </w:r>
      <w:r w:rsidRPr="00671070">
        <w:rPr>
          <w:rFonts w:ascii="Times New Roman" w:hAnsi="Times New Roman" w:cs="Times New Roman"/>
          <w:i w:val="0"/>
          <w:color w:val="auto"/>
          <w:sz w:val="26"/>
          <w:szCs w:val="26"/>
        </w:rPr>
        <w:instrText>ARABIC</w:instrText>
      </w:r>
      <w:r w:rsidR="00C246DF" w:rsidRPr="00671070">
        <w:rPr>
          <w:rFonts w:ascii="Times New Roman" w:hAnsi="Times New Roman" w:cs="Times New Roman"/>
          <w:i w:val="0"/>
          <w:color w:val="auto"/>
          <w:sz w:val="26"/>
          <w:szCs w:val="26"/>
        </w:rPr>
        <w:fldChar w:fldCharType="separate"/>
      </w:r>
      <w:r w:rsidR="00350CD7" w:rsidRPr="002F4263">
        <w:rPr>
          <w:rFonts w:ascii="Times New Roman" w:hAnsi="Times New Roman" w:cs="Times New Roman"/>
          <w:i w:val="0"/>
          <w:noProof/>
          <w:color w:val="auto"/>
          <w:sz w:val="26"/>
          <w:szCs w:val="26"/>
          <w:lang w:val="ru-RU"/>
        </w:rPr>
        <w:t>2</w:t>
      </w:r>
      <w:r w:rsidR="00C246DF" w:rsidRPr="00671070">
        <w:rPr>
          <w:rFonts w:ascii="Times New Roman" w:hAnsi="Times New Roman" w:cs="Times New Roman"/>
          <w:i w:val="0"/>
          <w:color w:val="auto"/>
          <w:sz w:val="26"/>
          <w:szCs w:val="26"/>
        </w:rPr>
        <w:fldChar w:fldCharType="end"/>
      </w:r>
      <w:r w:rsidR="000803BA" w:rsidRPr="00671070">
        <w:rPr>
          <w:rFonts w:ascii="Times New Roman" w:hAnsi="Times New Roman" w:cs="Times New Roman"/>
          <w:i w:val="0"/>
          <w:color w:val="auto"/>
          <w:sz w:val="26"/>
          <w:szCs w:val="26"/>
          <w:lang w:val="ru-RU"/>
        </w:rPr>
        <w:t xml:space="preserve"> </w:t>
      </w:r>
      <w:r w:rsidR="006D6127" w:rsidRPr="00671070">
        <w:rPr>
          <w:rFonts w:ascii="Times New Roman" w:hAnsi="Times New Roman" w:cs="Times New Roman"/>
          <w:i w:val="0"/>
          <w:color w:val="auto"/>
          <w:sz w:val="26"/>
          <w:szCs w:val="26"/>
          <w:lang w:val="ru-RU"/>
        </w:rPr>
        <w:t>-</w:t>
      </w:r>
      <w:r w:rsidR="001A62F3" w:rsidRPr="00671070">
        <w:rPr>
          <w:rFonts w:ascii="Times New Roman" w:eastAsia="Calibri" w:hAnsi="Times New Roman" w:cs="Times New Roman"/>
          <w:i w:val="0"/>
          <w:color w:val="auto"/>
          <w:sz w:val="26"/>
          <w:szCs w:val="26"/>
          <w:lang w:val="ru-RU"/>
        </w:rPr>
        <w:t xml:space="preserve"> Географическое разнообразие сферы сбыта продукции завода вентильных</w:t>
      </w:r>
      <w:r w:rsidR="00847A89" w:rsidRPr="00671070">
        <w:rPr>
          <w:rFonts w:ascii="Times New Roman" w:eastAsia="Calibri" w:hAnsi="Times New Roman" w:cs="Times New Roman"/>
          <w:i w:val="0"/>
          <w:color w:val="auto"/>
          <w:sz w:val="26"/>
          <w:szCs w:val="26"/>
          <w:lang w:val="ru-RU"/>
        </w:rPr>
        <w:t xml:space="preserve"> </w:t>
      </w:r>
      <w:r w:rsidR="001A62F3" w:rsidRPr="00671070">
        <w:rPr>
          <w:rFonts w:ascii="Times New Roman" w:eastAsia="Calibri" w:hAnsi="Times New Roman" w:cs="Times New Roman"/>
          <w:i w:val="0"/>
          <w:color w:val="auto"/>
          <w:sz w:val="26"/>
          <w:szCs w:val="26"/>
          <w:lang w:val="ru-RU"/>
        </w:rPr>
        <w:t>двигателе</w:t>
      </w:r>
      <w:r w:rsidRPr="00671070">
        <w:rPr>
          <w:rFonts w:ascii="Times New Roman" w:eastAsia="Calibri" w:hAnsi="Times New Roman" w:cs="Times New Roman"/>
          <w:i w:val="0"/>
          <w:color w:val="auto"/>
          <w:sz w:val="26"/>
          <w:szCs w:val="26"/>
          <w:lang w:val="ru-RU"/>
        </w:rPr>
        <w:t>й</w:t>
      </w:r>
      <w:r w:rsidR="007A684C" w:rsidRPr="00671070">
        <w:rPr>
          <w:rFonts w:ascii="Times New Roman" w:eastAsia="Calibri" w:hAnsi="Times New Roman" w:cs="Times New Roman"/>
          <w:i w:val="0"/>
          <w:color w:val="auto"/>
          <w:sz w:val="26"/>
          <w:szCs w:val="26"/>
          <w:lang w:val="ru-RU"/>
        </w:rPr>
        <w:t xml:space="preserve">. </w:t>
      </w:r>
      <w:r w:rsidR="001A62F3" w:rsidRPr="00671070">
        <w:rPr>
          <w:rFonts w:ascii="Times New Roman" w:eastAsia="Calibri" w:hAnsi="Times New Roman" w:cs="Times New Roman"/>
          <w:i w:val="0"/>
          <w:color w:val="auto"/>
          <w:sz w:val="26"/>
          <w:szCs w:val="26"/>
          <w:lang w:val="ru-RU"/>
        </w:rPr>
        <w:t>Источник: Официальный сайт ООО «ЛУКОЙЛ ЭПУ Сервис»</w:t>
      </w:r>
      <w:r w:rsidR="001A62F3" w:rsidRPr="00671070">
        <w:rPr>
          <w:rFonts w:ascii="Times New Roman" w:eastAsia="Calibri" w:hAnsi="Times New Roman" w:cs="Times New Roman"/>
          <w:i w:val="0"/>
          <w:color w:val="auto"/>
          <w:sz w:val="26"/>
          <w:szCs w:val="26"/>
          <w:vertAlign w:val="superscript"/>
        </w:rPr>
        <w:footnoteReference w:id="1"/>
      </w:r>
    </w:p>
    <w:p w:rsidR="006A3C36"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Общий объем промышленной продукции по крупным и средним предприятиям города </w:t>
      </w:r>
      <w:r w:rsidR="006D6127" w:rsidRPr="00671070">
        <w:rPr>
          <w:rFonts w:ascii="Times New Roman" w:eastAsia="Calibri" w:hAnsi="Times New Roman" w:cs="Times New Roman"/>
          <w:sz w:val="26"/>
          <w:szCs w:val="26"/>
          <w:lang w:eastAsia="en-US"/>
        </w:rPr>
        <w:t xml:space="preserve">Когалыма </w:t>
      </w:r>
      <w:r w:rsidRPr="00671070">
        <w:rPr>
          <w:rFonts w:ascii="Times New Roman" w:eastAsia="Calibri" w:hAnsi="Times New Roman" w:cs="Times New Roman"/>
          <w:sz w:val="26"/>
          <w:szCs w:val="26"/>
          <w:lang w:eastAsia="en-US"/>
        </w:rPr>
        <w:t xml:space="preserve">за 2017 год составил около </w:t>
      </w:r>
      <w:r w:rsidR="006D6127" w:rsidRPr="00671070">
        <w:rPr>
          <w:rFonts w:ascii="Times New Roman" w:eastAsia="Calibri" w:hAnsi="Times New Roman" w:cs="Times New Roman"/>
          <w:sz w:val="26"/>
          <w:szCs w:val="26"/>
        </w:rPr>
        <w:t xml:space="preserve">33 378,2 </w:t>
      </w:r>
      <w:r w:rsidRPr="00671070">
        <w:rPr>
          <w:rFonts w:ascii="Times New Roman" w:eastAsia="Calibri" w:hAnsi="Times New Roman" w:cs="Times New Roman"/>
          <w:sz w:val="26"/>
          <w:szCs w:val="26"/>
          <w:lang w:eastAsia="en-US"/>
        </w:rPr>
        <w:t>млн. рублей. За последние 5 лет общий объем производимой промышленной продукции непрерывно рос, однако в отраслевом разрезе наблюдались года, характеризующиеся спадом производства (</w:t>
      </w:r>
      <w:r w:rsidR="00083035" w:rsidRPr="00671070">
        <w:rPr>
          <w:rFonts w:ascii="Times New Roman" w:eastAsia="Calibri" w:hAnsi="Times New Roman" w:cs="Times New Roman"/>
          <w:sz w:val="26"/>
          <w:szCs w:val="26"/>
          <w:lang w:eastAsia="en-US"/>
        </w:rPr>
        <w:t xml:space="preserve">таблица </w:t>
      </w:r>
      <w:r w:rsidRPr="00671070">
        <w:rPr>
          <w:rFonts w:ascii="Times New Roman" w:eastAsia="Calibri" w:hAnsi="Times New Roman" w:cs="Times New Roman"/>
          <w:sz w:val="26"/>
          <w:szCs w:val="26"/>
          <w:lang w:eastAsia="en-US"/>
        </w:rPr>
        <w:t xml:space="preserve">2). </w:t>
      </w:r>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За рассматриваемый период изменениям подверглась структура промышленного производства: наиболее существенные изменения произошли в соотношении объема добывающих и обрабатывающих производств</w:t>
      </w:r>
      <w:r w:rsidR="00B31F10" w:rsidRPr="00671070">
        <w:rPr>
          <w:rFonts w:ascii="Times New Roman" w:eastAsia="Calibri" w:hAnsi="Times New Roman" w:cs="Times New Roman"/>
          <w:sz w:val="26"/>
          <w:szCs w:val="26"/>
          <w:lang w:eastAsia="en-US"/>
        </w:rPr>
        <w:t xml:space="preserve"> (рисунок</w:t>
      </w:r>
      <w:r w:rsidR="009C48DC" w:rsidRPr="00671070">
        <w:rPr>
          <w:rFonts w:ascii="Times New Roman" w:eastAsia="Calibri" w:hAnsi="Times New Roman" w:cs="Times New Roman"/>
          <w:sz w:val="26"/>
          <w:szCs w:val="26"/>
          <w:lang w:eastAsia="en-US"/>
        </w:rPr>
        <w:t xml:space="preserve"> 3).</w:t>
      </w:r>
    </w:p>
    <w:p w:rsidR="001A62F3" w:rsidRPr="00671070" w:rsidRDefault="001A62F3" w:rsidP="005E50B9">
      <w:pPr>
        <w:pBdr>
          <w:top w:val="single" w:sz="4" w:space="1" w:color="auto"/>
          <w:left w:val="single" w:sz="4" w:space="4" w:color="auto"/>
          <w:bottom w:val="single" w:sz="4" w:space="1" w:color="auto"/>
          <w:right w:val="single" w:sz="4" w:space="4" w:color="auto"/>
          <w:between w:val="single" w:sz="4" w:space="1" w:color="auto"/>
          <w:bar w:val="single" w:sz="4" w:color="auto"/>
        </w:pBdr>
        <w:spacing w:after="0" w:line="240" w:lineRule="auto"/>
        <w:jc w:val="both"/>
        <w:rPr>
          <w:rFonts w:ascii="Times New Roman" w:eastAsia="Times New Roman" w:hAnsi="Times New Roman" w:cs="Times New Roman"/>
          <w:sz w:val="26"/>
          <w:szCs w:val="26"/>
        </w:rPr>
      </w:pPr>
      <w:r w:rsidRPr="00205E55">
        <w:rPr>
          <w:rFonts w:ascii="Times New Roman" w:eastAsia="Times New Roman" w:hAnsi="Times New Roman" w:cs="Times New Roman"/>
          <w:noProof/>
          <w:sz w:val="26"/>
          <w:szCs w:val="26"/>
        </w:rPr>
        <w:drawing>
          <wp:inline distT="0" distB="0" distL="0" distR="0" wp14:anchorId="3F73A1A0" wp14:editId="520C57B5">
            <wp:extent cx="5610225" cy="3434080"/>
            <wp:effectExtent l="0" t="0" r="0" b="0"/>
            <wp:docPr id="24" name="Диаграмма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9C48DC" w:rsidRPr="00671070" w:rsidRDefault="00B31F10" w:rsidP="005E50B9">
      <w:pPr>
        <w:pStyle w:val="afd"/>
        <w:spacing w:after="0"/>
        <w:ind w:firstLine="680"/>
        <w:jc w:val="both"/>
        <w:rPr>
          <w:rFonts w:ascii="Times New Roman" w:eastAsia="Times New Roman" w:hAnsi="Times New Roman" w:cs="Times New Roman"/>
          <w:i w:val="0"/>
          <w:color w:val="auto"/>
          <w:sz w:val="26"/>
          <w:szCs w:val="26"/>
          <w:lang w:val="ru-RU"/>
        </w:rPr>
      </w:pPr>
      <w:r w:rsidRPr="00671070">
        <w:rPr>
          <w:rFonts w:ascii="Times New Roman" w:hAnsi="Times New Roman" w:cs="Times New Roman"/>
          <w:i w:val="0"/>
          <w:color w:val="auto"/>
          <w:sz w:val="26"/>
          <w:szCs w:val="26"/>
          <w:lang w:val="ru-RU"/>
        </w:rPr>
        <w:t xml:space="preserve">Рисунок </w:t>
      </w:r>
      <w:r w:rsidR="00C246DF" w:rsidRPr="00671070">
        <w:rPr>
          <w:rFonts w:ascii="Times New Roman" w:hAnsi="Times New Roman" w:cs="Times New Roman"/>
          <w:i w:val="0"/>
          <w:color w:val="auto"/>
          <w:sz w:val="26"/>
          <w:szCs w:val="26"/>
        </w:rPr>
        <w:fldChar w:fldCharType="begin"/>
      </w:r>
      <w:r w:rsidRPr="00671070">
        <w:rPr>
          <w:rFonts w:ascii="Times New Roman" w:hAnsi="Times New Roman" w:cs="Times New Roman"/>
          <w:i w:val="0"/>
          <w:color w:val="auto"/>
          <w:sz w:val="26"/>
          <w:szCs w:val="26"/>
        </w:rPr>
        <w:instrText>SEQ</w:instrText>
      </w:r>
      <w:r w:rsidRPr="00671070">
        <w:rPr>
          <w:rFonts w:ascii="Times New Roman" w:hAnsi="Times New Roman" w:cs="Times New Roman"/>
          <w:i w:val="0"/>
          <w:color w:val="auto"/>
          <w:sz w:val="26"/>
          <w:szCs w:val="26"/>
          <w:lang w:val="ru-RU"/>
        </w:rPr>
        <w:instrText xml:space="preserve"> Рисунок \* </w:instrText>
      </w:r>
      <w:r w:rsidRPr="00671070">
        <w:rPr>
          <w:rFonts w:ascii="Times New Roman" w:hAnsi="Times New Roman" w:cs="Times New Roman"/>
          <w:i w:val="0"/>
          <w:color w:val="auto"/>
          <w:sz w:val="26"/>
          <w:szCs w:val="26"/>
        </w:rPr>
        <w:instrText>ARABIC</w:instrText>
      </w:r>
      <w:r w:rsidR="00C246DF" w:rsidRPr="00671070">
        <w:rPr>
          <w:rFonts w:ascii="Times New Roman" w:hAnsi="Times New Roman" w:cs="Times New Roman"/>
          <w:i w:val="0"/>
          <w:color w:val="auto"/>
          <w:sz w:val="26"/>
          <w:szCs w:val="26"/>
        </w:rPr>
        <w:fldChar w:fldCharType="separate"/>
      </w:r>
      <w:r w:rsidR="00350CD7" w:rsidRPr="002F4263">
        <w:rPr>
          <w:rFonts w:ascii="Times New Roman" w:hAnsi="Times New Roman" w:cs="Times New Roman"/>
          <w:i w:val="0"/>
          <w:noProof/>
          <w:color w:val="auto"/>
          <w:sz w:val="26"/>
          <w:szCs w:val="26"/>
          <w:lang w:val="ru-RU"/>
        </w:rPr>
        <w:t>3</w:t>
      </w:r>
      <w:r w:rsidR="00C246DF" w:rsidRPr="00671070">
        <w:rPr>
          <w:rFonts w:ascii="Times New Roman" w:hAnsi="Times New Roman" w:cs="Times New Roman"/>
          <w:i w:val="0"/>
          <w:color w:val="auto"/>
          <w:sz w:val="26"/>
          <w:szCs w:val="26"/>
        </w:rPr>
        <w:fldChar w:fldCharType="end"/>
      </w:r>
      <w:r w:rsidR="000803BA" w:rsidRPr="00671070">
        <w:rPr>
          <w:rFonts w:ascii="Times New Roman" w:hAnsi="Times New Roman" w:cs="Times New Roman"/>
          <w:i w:val="0"/>
          <w:color w:val="auto"/>
          <w:sz w:val="26"/>
          <w:szCs w:val="26"/>
          <w:lang w:val="ru-RU"/>
        </w:rPr>
        <w:t xml:space="preserve"> </w:t>
      </w:r>
      <w:r w:rsidR="009C48DC" w:rsidRPr="00671070">
        <w:rPr>
          <w:rFonts w:ascii="Times New Roman" w:hAnsi="Times New Roman" w:cs="Times New Roman"/>
          <w:i w:val="0"/>
          <w:color w:val="auto"/>
          <w:sz w:val="26"/>
          <w:szCs w:val="26"/>
          <w:lang w:val="ru-RU"/>
        </w:rPr>
        <w:t>-</w:t>
      </w:r>
      <w:r w:rsidR="001A62F3" w:rsidRPr="00671070">
        <w:rPr>
          <w:rFonts w:ascii="Times New Roman" w:eastAsia="Times New Roman" w:hAnsi="Times New Roman" w:cs="Times New Roman"/>
          <w:i w:val="0"/>
          <w:color w:val="auto"/>
          <w:sz w:val="26"/>
          <w:szCs w:val="26"/>
          <w:lang w:val="ru-RU"/>
        </w:rPr>
        <w:t xml:space="preserve"> Структура промышленного производства г</w:t>
      </w:r>
      <w:r w:rsidR="009C48DC" w:rsidRPr="00671070">
        <w:rPr>
          <w:rFonts w:ascii="Times New Roman" w:eastAsia="Times New Roman" w:hAnsi="Times New Roman" w:cs="Times New Roman"/>
          <w:i w:val="0"/>
          <w:color w:val="auto"/>
          <w:sz w:val="26"/>
          <w:szCs w:val="26"/>
          <w:lang w:val="ru-RU"/>
        </w:rPr>
        <w:t>орода</w:t>
      </w:r>
      <w:r w:rsidR="001A62F3" w:rsidRPr="00671070">
        <w:rPr>
          <w:rFonts w:ascii="Times New Roman" w:eastAsia="Times New Roman" w:hAnsi="Times New Roman" w:cs="Times New Roman"/>
          <w:i w:val="0"/>
          <w:color w:val="auto"/>
          <w:sz w:val="26"/>
          <w:szCs w:val="26"/>
          <w:lang w:val="ru-RU"/>
        </w:rPr>
        <w:t xml:space="preserve"> Когалыма</w:t>
      </w:r>
      <w:r w:rsidR="009C48DC" w:rsidRPr="00671070">
        <w:rPr>
          <w:rFonts w:ascii="Times New Roman" w:eastAsia="Times New Roman" w:hAnsi="Times New Roman" w:cs="Times New Roman"/>
          <w:i w:val="0"/>
          <w:color w:val="auto"/>
          <w:sz w:val="26"/>
          <w:szCs w:val="26"/>
          <w:lang w:val="ru-RU"/>
        </w:rPr>
        <w:t>.</w:t>
      </w:r>
    </w:p>
    <w:p w:rsidR="007A684C" w:rsidRPr="009D75B0" w:rsidRDefault="009C48DC" w:rsidP="009D75B0">
      <w:pPr>
        <w:pStyle w:val="afd"/>
        <w:spacing w:after="0"/>
        <w:ind w:firstLine="680"/>
        <w:jc w:val="both"/>
        <w:rPr>
          <w:rFonts w:ascii="Times New Roman" w:eastAsia="Times New Roman" w:hAnsi="Times New Roman" w:cs="Times New Roman"/>
          <w:i w:val="0"/>
          <w:color w:val="auto"/>
          <w:sz w:val="26"/>
          <w:szCs w:val="26"/>
          <w:lang w:val="ru-RU"/>
        </w:rPr>
      </w:pPr>
      <w:r w:rsidRPr="009D75B0">
        <w:rPr>
          <w:rFonts w:ascii="Times New Roman" w:eastAsia="Times New Roman" w:hAnsi="Times New Roman" w:cs="Times New Roman"/>
          <w:i w:val="0"/>
          <w:color w:val="auto"/>
          <w:sz w:val="26"/>
          <w:szCs w:val="26"/>
          <w:lang w:val="ru-RU"/>
        </w:rPr>
        <w:t>И</w:t>
      </w:r>
      <w:r w:rsidR="00AE56D4" w:rsidRPr="009D75B0">
        <w:rPr>
          <w:rFonts w:ascii="Times New Roman" w:eastAsia="Times New Roman" w:hAnsi="Times New Roman" w:cs="Times New Roman"/>
          <w:i w:val="0"/>
          <w:color w:val="auto"/>
          <w:sz w:val="26"/>
          <w:szCs w:val="26"/>
          <w:lang w:val="ru-RU"/>
        </w:rPr>
        <w:t xml:space="preserve">сточник: </w:t>
      </w:r>
      <w:r w:rsidRPr="009D75B0">
        <w:rPr>
          <w:rFonts w:ascii="Times New Roman" w:eastAsia="Times New Roman" w:hAnsi="Times New Roman" w:cs="Times New Roman"/>
          <w:i w:val="0"/>
          <w:color w:val="auto"/>
          <w:sz w:val="26"/>
          <w:szCs w:val="26"/>
          <w:lang w:val="ru-RU"/>
        </w:rPr>
        <w:t>Тюменьстат</w:t>
      </w:r>
    </w:p>
    <w:p w:rsidR="009C48DC" w:rsidRPr="009D75B0" w:rsidRDefault="009C48DC" w:rsidP="009D75B0">
      <w:pPr>
        <w:spacing w:after="0" w:line="240" w:lineRule="auto"/>
        <w:rPr>
          <w:rFonts w:ascii="Times New Roman" w:hAnsi="Times New Roman" w:cs="Times New Roman"/>
          <w:lang w:eastAsia="en-US"/>
        </w:rPr>
      </w:pPr>
    </w:p>
    <w:p w:rsidR="001A62F3" w:rsidRPr="009D75B0" w:rsidRDefault="00D42D69" w:rsidP="009D75B0">
      <w:pPr>
        <w:pStyle w:val="2"/>
        <w:spacing w:before="0" w:line="240" w:lineRule="auto"/>
        <w:ind w:firstLine="680"/>
        <w:jc w:val="both"/>
        <w:rPr>
          <w:rFonts w:ascii="Times New Roman" w:eastAsia="Times New Roman" w:hAnsi="Times New Roman" w:cs="Times New Roman"/>
          <w:b/>
          <w:color w:val="auto"/>
          <w:lang w:eastAsia="en-US"/>
        </w:rPr>
      </w:pPr>
      <w:bookmarkStart w:id="6" w:name="_Toc516216530"/>
      <w:bookmarkStart w:id="7" w:name="_Toc531272118"/>
      <w:r w:rsidRPr="009D75B0">
        <w:rPr>
          <w:rFonts w:ascii="Times New Roman" w:eastAsia="Times New Roman" w:hAnsi="Times New Roman" w:cs="Times New Roman"/>
          <w:b/>
          <w:color w:val="auto"/>
          <w:lang w:eastAsia="en-US"/>
        </w:rPr>
        <w:t>1.</w:t>
      </w:r>
      <w:r w:rsidR="001A62F3" w:rsidRPr="009D75B0">
        <w:rPr>
          <w:rFonts w:ascii="Times New Roman" w:eastAsia="Times New Roman" w:hAnsi="Times New Roman" w:cs="Times New Roman"/>
          <w:b/>
          <w:color w:val="auto"/>
          <w:lang w:eastAsia="en-US"/>
        </w:rPr>
        <w:t>2</w:t>
      </w:r>
      <w:r w:rsidR="009D75B0" w:rsidRPr="009D75B0">
        <w:rPr>
          <w:rFonts w:ascii="Times New Roman" w:eastAsia="Times New Roman" w:hAnsi="Times New Roman" w:cs="Times New Roman"/>
          <w:b/>
          <w:color w:val="auto"/>
          <w:lang w:eastAsia="en-US"/>
        </w:rPr>
        <w:t>.</w:t>
      </w:r>
      <w:r w:rsidR="001A62F3" w:rsidRPr="009D75B0">
        <w:rPr>
          <w:rFonts w:ascii="Times New Roman" w:eastAsia="Times New Roman" w:hAnsi="Times New Roman" w:cs="Times New Roman"/>
          <w:b/>
          <w:color w:val="auto"/>
          <w:lang w:eastAsia="en-US"/>
        </w:rPr>
        <w:t xml:space="preserve"> Население и трудовые ресурсы, демографическая ситуация, занятость, рынок труда</w:t>
      </w:r>
      <w:bookmarkEnd w:id="6"/>
      <w:bookmarkEnd w:id="7"/>
    </w:p>
    <w:p w:rsidR="001A62F3" w:rsidRPr="00671070" w:rsidRDefault="001A62F3" w:rsidP="00164EC5">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В демографической ситуации города Когалым</w:t>
      </w:r>
      <w:r w:rsidR="00AE56D4" w:rsidRPr="00671070">
        <w:rPr>
          <w:rFonts w:ascii="Times New Roman" w:eastAsia="Calibri" w:hAnsi="Times New Roman" w:cs="Times New Roman"/>
          <w:sz w:val="26"/>
          <w:szCs w:val="26"/>
          <w:lang w:eastAsia="en-US"/>
        </w:rPr>
        <w:t>а</w:t>
      </w:r>
      <w:r w:rsidRPr="00671070">
        <w:rPr>
          <w:rFonts w:ascii="Times New Roman" w:eastAsia="Calibri" w:hAnsi="Times New Roman" w:cs="Times New Roman"/>
          <w:sz w:val="26"/>
          <w:szCs w:val="26"/>
          <w:lang w:eastAsia="en-US"/>
        </w:rPr>
        <w:t xml:space="preserve"> наблюдается ряд трендов, часть из которых соответствует средней по России картине, </w:t>
      </w:r>
      <w:r w:rsidR="006C4006" w:rsidRPr="00671070">
        <w:rPr>
          <w:rFonts w:ascii="Times New Roman" w:eastAsia="Calibri" w:hAnsi="Times New Roman" w:cs="Times New Roman"/>
          <w:sz w:val="26"/>
          <w:szCs w:val="26"/>
          <w:lang w:eastAsia="en-US"/>
        </w:rPr>
        <w:t>другие</w:t>
      </w:r>
      <w:r w:rsidRPr="00671070">
        <w:rPr>
          <w:rFonts w:ascii="Times New Roman" w:eastAsia="Calibri" w:hAnsi="Times New Roman" w:cs="Times New Roman"/>
          <w:sz w:val="26"/>
          <w:szCs w:val="26"/>
          <w:lang w:eastAsia="en-US"/>
        </w:rPr>
        <w:t xml:space="preserve"> же имеют иной характер в силу </w:t>
      </w:r>
      <w:r w:rsidR="006C4006" w:rsidRPr="00671070">
        <w:rPr>
          <w:rFonts w:ascii="Times New Roman" w:eastAsia="Calibri" w:hAnsi="Times New Roman" w:cs="Times New Roman"/>
          <w:sz w:val="26"/>
          <w:szCs w:val="26"/>
          <w:lang w:eastAsia="en-US"/>
        </w:rPr>
        <w:t xml:space="preserve">местной </w:t>
      </w:r>
      <w:r w:rsidRPr="00671070">
        <w:rPr>
          <w:rFonts w:ascii="Times New Roman" w:eastAsia="Calibri" w:hAnsi="Times New Roman" w:cs="Times New Roman"/>
          <w:sz w:val="26"/>
          <w:szCs w:val="26"/>
          <w:lang w:eastAsia="en-US"/>
        </w:rPr>
        <w:t>специфики.</w:t>
      </w:r>
    </w:p>
    <w:p w:rsidR="001A62F3" w:rsidRPr="00671070" w:rsidRDefault="006C4006"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Эти специфические тренды, выделяющие </w:t>
      </w:r>
      <w:r w:rsidR="00AE56D4" w:rsidRPr="00671070">
        <w:rPr>
          <w:rFonts w:ascii="Times New Roman" w:eastAsia="Calibri" w:hAnsi="Times New Roman" w:cs="Times New Roman"/>
          <w:sz w:val="26"/>
          <w:szCs w:val="26"/>
          <w:lang w:eastAsia="en-US"/>
        </w:rPr>
        <w:t xml:space="preserve">город </w:t>
      </w:r>
      <w:r w:rsidRPr="00671070">
        <w:rPr>
          <w:rFonts w:ascii="Times New Roman" w:eastAsia="Calibri" w:hAnsi="Times New Roman" w:cs="Times New Roman"/>
          <w:sz w:val="26"/>
          <w:szCs w:val="26"/>
          <w:lang w:eastAsia="en-US"/>
        </w:rPr>
        <w:t xml:space="preserve">Когалым на фоне России, как правило, положительные. </w:t>
      </w:r>
      <w:r w:rsidR="001A62F3" w:rsidRPr="00671070">
        <w:rPr>
          <w:rFonts w:ascii="Times New Roman" w:eastAsia="Calibri" w:hAnsi="Times New Roman" w:cs="Times New Roman"/>
          <w:sz w:val="26"/>
          <w:szCs w:val="26"/>
          <w:lang w:eastAsia="en-US"/>
        </w:rPr>
        <w:t>Так, в изменении общей численности населения наблюдается устойчивая положительная динамика. С 2010</w:t>
      </w:r>
      <w:r w:rsidR="00AE56D4" w:rsidRPr="00671070">
        <w:rPr>
          <w:rFonts w:ascii="Times New Roman" w:eastAsia="Calibri" w:hAnsi="Times New Roman" w:cs="Times New Roman"/>
          <w:sz w:val="26"/>
          <w:szCs w:val="26"/>
          <w:lang w:eastAsia="en-US"/>
        </w:rPr>
        <w:t xml:space="preserve"> </w:t>
      </w:r>
      <w:r w:rsidR="001A62F3" w:rsidRPr="00671070">
        <w:rPr>
          <w:rFonts w:ascii="Times New Roman" w:eastAsia="Calibri" w:hAnsi="Times New Roman" w:cs="Times New Roman"/>
          <w:sz w:val="26"/>
          <w:szCs w:val="26"/>
          <w:lang w:eastAsia="en-US"/>
        </w:rPr>
        <w:t>г</w:t>
      </w:r>
      <w:r w:rsidR="00164EC5">
        <w:rPr>
          <w:rFonts w:ascii="Times New Roman" w:eastAsia="Calibri" w:hAnsi="Times New Roman" w:cs="Times New Roman"/>
          <w:sz w:val="26"/>
          <w:szCs w:val="26"/>
          <w:lang w:eastAsia="en-US"/>
        </w:rPr>
        <w:t>ода</w:t>
      </w:r>
      <w:r w:rsidR="001A62F3" w:rsidRPr="00671070">
        <w:rPr>
          <w:rFonts w:ascii="Times New Roman" w:eastAsia="Calibri" w:hAnsi="Times New Roman" w:cs="Times New Roman"/>
          <w:sz w:val="26"/>
          <w:szCs w:val="26"/>
          <w:lang w:eastAsia="en-US"/>
        </w:rPr>
        <w:t xml:space="preserve"> население Когалыма стабильно увеличивается, при этом с 2013</w:t>
      </w:r>
      <w:r w:rsidR="00AE56D4" w:rsidRPr="00671070">
        <w:rPr>
          <w:rFonts w:ascii="Times New Roman" w:eastAsia="Calibri" w:hAnsi="Times New Roman" w:cs="Times New Roman"/>
          <w:sz w:val="26"/>
          <w:szCs w:val="26"/>
          <w:lang w:eastAsia="en-US"/>
        </w:rPr>
        <w:t xml:space="preserve"> </w:t>
      </w:r>
      <w:r w:rsidR="001A62F3" w:rsidRPr="00671070">
        <w:rPr>
          <w:rFonts w:ascii="Times New Roman" w:eastAsia="Calibri" w:hAnsi="Times New Roman" w:cs="Times New Roman"/>
          <w:sz w:val="26"/>
          <w:szCs w:val="26"/>
          <w:lang w:eastAsia="en-US"/>
        </w:rPr>
        <w:t>г</w:t>
      </w:r>
      <w:r w:rsidR="00164EC5">
        <w:rPr>
          <w:rFonts w:ascii="Times New Roman" w:eastAsia="Calibri" w:hAnsi="Times New Roman" w:cs="Times New Roman"/>
          <w:sz w:val="26"/>
          <w:szCs w:val="26"/>
          <w:lang w:eastAsia="en-US"/>
        </w:rPr>
        <w:t>ода</w:t>
      </w:r>
      <w:r w:rsidR="001A62F3" w:rsidRPr="00671070">
        <w:rPr>
          <w:rFonts w:ascii="Times New Roman" w:eastAsia="Calibri" w:hAnsi="Times New Roman" w:cs="Times New Roman"/>
          <w:sz w:val="26"/>
          <w:szCs w:val="26"/>
          <w:lang w:eastAsia="en-US"/>
        </w:rPr>
        <w:t xml:space="preserve"> отмечается ежегодный прирост более чем на 1000 жителей (рис</w:t>
      </w:r>
      <w:r w:rsidR="00F77483" w:rsidRPr="00671070">
        <w:rPr>
          <w:rFonts w:ascii="Times New Roman" w:eastAsia="Calibri" w:hAnsi="Times New Roman" w:cs="Times New Roman"/>
          <w:sz w:val="26"/>
          <w:szCs w:val="26"/>
          <w:lang w:eastAsia="en-US"/>
        </w:rPr>
        <w:t>унок</w:t>
      </w:r>
      <w:r w:rsidR="003C6658" w:rsidRPr="00671070">
        <w:rPr>
          <w:rFonts w:ascii="Times New Roman" w:eastAsia="Calibri" w:hAnsi="Times New Roman" w:cs="Times New Roman"/>
          <w:sz w:val="26"/>
          <w:szCs w:val="26"/>
          <w:lang w:eastAsia="en-US"/>
        </w:rPr>
        <w:t xml:space="preserve"> 4</w:t>
      </w:r>
      <w:r w:rsidR="001A62F3" w:rsidRPr="00671070">
        <w:rPr>
          <w:rFonts w:ascii="Times New Roman" w:eastAsia="Calibri" w:hAnsi="Times New Roman" w:cs="Times New Roman"/>
          <w:sz w:val="26"/>
          <w:szCs w:val="26"/>
          <w:lang w:eastAsia="en-US"/>
        </w:rPr>
        <w:t>).</w:t>
      </w:r>
    </w:p>
    <w:p w:rsidR="001A62F3" w:rsidRPr="00671070" w:rsidRDefault="00C20D44" w:rsidP="005E50B9">
      <w:pPr>
        <w:pBdr>
          <w:top w:val="single" w:sz="4" w:space="1" w:color="auto"/>
          <w:left w:val="single" w:sz="4" w:space="4" w:color="auto"/>
          <w:bottom w:val="single" w:sz="4" w:space="1" w:color="auto"/>
          <w:right w:val="single" w:sz="4" w:space="4" w:color="auto"/>
          <w:between w:val="single" w:sz="4" w:space="1" w:color="auto"/>
          <w:bar w:val="single" w:sz="4" w:color="auto"/>
        </w:pBdr>
        <w:spacing w:after="0" w:line="240" w:lineRule="auto"/>
        <w:rPr>
          <w:rFonts w:ascii="Times New Roman" w:eastAsia="Calibri" w:hAnsi="Times New Roman" w:cs="Times New Roman"/>
          <w:sz w:val="26"/>
          <w:szCs w:val="26"/>
          <w:lang w:val="en-US" w:eastAsia="en-US"/>
        </w:rPr>
      </w:pPr>
      <w:r w:rsidRPr="00205E55">
        <w:rPr>
          <w:rFonts w:ascii="Times New Roman" w:hAnsi="Times New Roman" w:cs="Times New Roman"/>
          <w:noProof/>
        </w:rPr>
        <w:drawing>
          <wp:inline distT="0" distB="0" distL="0" distR="0" wp14:anchorId="3E8D99C3" wp14:editId="5950B3F7">
            <wp:extent cx="5238750" cy="2466975"/>
            <wp:effectExtent l="0" t="0" r="0" b="0"/>
            <wp:docPr id="7"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1A62F3" w:rsidRPr="00671070" w:rsidRDefault="00F77483" w:rsidP="005E50B9">
      <w:pPr>
        <w:pStyle w:val="afd"/>
        <w:spacing w:after="0"/>
        <w:ind w:firstLine="680"/>
        <w:jc w:val="both"/>
        <w:rPr>
          <w:rFonts w:ascii="Times New Roman" w:eastAsia="Calibri" w:hAnsi="Times New Roman" w:cs="Times New Roman"/>
          <w:i w:val="0"/>
          <w:color w:val="auto"/>
          <w:sz w:val="26"/>
          <w:szCs w:val="26"/>
          <w:lang w:val="ru-RU"/>
        </w:rPr>
      </w:pPr>
      <w:r w:rsidRPr="00671070">
        <w:rPr>
          <w:rFonts w:ascii="Times New Roman" w:hAnsi="Times New Roman" w:cs="Times New Roman"/>
          <w:i w:val="0"/>
          <w:color w:val="auto"/>
          <w:sz w:val="26"/>
          <w:szCs w:val="26"/>
          <w:lang w:val="ru-RU"/>
        </w:rPr>
        <w:t xml:space="preserve">Рисунок </w:t>
      </w:r>
      <w:r w:rsidR="003C6658" w:rsidRPr="00671070">
        <w:rPr>
          <w:rFonts w:ascii="Times New Roman" w:hAnsi="Times New Roman" w:cs="Times New Roman"/>
          <w:i w:val="0"/>
          <w:color w:val="auto"/>
          <w:sz w:val="26"/>
          <w:szCs w:val="26"/>
          <w:lang w:val="ru-RU"/>
        </w:rPr>
        <w:t>4</w:t>
      </w:r>
      <w:r w:rsidR="00AE56D4" w:rsidRPr="00671070">
        <w:rPr>
          <w:rFonts w:ascii="Times New Roman" w:hAnsi="Times New Roman" w:cs="Times New Roman"/>
          <w:i w:val="0"/>
          <w:color w:val="auto"/>
          <w:sz w:val="26"/>
          <w:szCs w:val="26"/>
          <w:lang w:val="ru-RU"/>
        </w:rPr>
        <w:t xml:space="preserve"> -</w:t>
      </w:r>
      <w:r w:rsidR="001A62F3" w:rsidRPr="00671070">
        <w:rPr>
          <w:rFonts w:ascii="Times New Roman" w:eastAsia="Calibri" w:hAnsi="Times New Roman" w:cs="Times New Roman"/>
          <w:i w:val="0"/>
          <w:color w:val="auto"/>
          <w:sz w:val="26"/>
          <w:szCs w:val="26"/>
          <w:lang w:val="ru-RU"/>
        </w:rPr>
        <w:t xml:space="preserve"> Динамика численности населения </w:t>
      </w:r>
      <w:r w:rsidRPr="00671070">
        <w:rPr>
          <w:rFonts w:ascii="Times New Roman" w:eastAsia="Calibri" w:hAnsi="Times New Roman" w:cs="Times New Roman"/>
          <w:i w:val="0"/>
          <w:color w:val="auto"/>
          <w:sz w:val="26"/>
          <w:szCs w:val="26"/>
          <w:lang w:val="ru-RU"/>
        </w:rPr>
        <w:t>город</w:t>
      </w:r>
      <w:r w:rsidR="00505649" w:rsidRPr="00671070">
        <w:rPr>
          <w:rFonts w:ascii="Times New Roman" w:eastAsia="Calibri" w:hAnsi="Times New Roman" w:cs="Times New Roman"/>
          <w:i w:val="0"/>
          <w:color w:val="auto"/>
          <w:sz w:val="26"/>
          <w:szCs w:val="26"/>
          <w:lang w:val="ru-RU"/>
        </w:rPr>
        <w:t>а</w:t>
      </w:r>
      <w:r w:rsidRPr="00671070">
        <w:rPr>
          <w:rFonts w:ascii="Times New Roman" w:eastAsia="Calibri" w:hAnsi="Times New Roman" w:cs="Times New Roman"/>
          <w:i w:val="0"/>
          <w:color w:val="auto"/>
          <w:sz w:val="26"/>
          <w:szCs w:val="26"/>
          <w:lang w:val="ru-RU"/>
        </w:rPr>
        <w:t xml:space="preserve"> Когалым</w:t>
      </w:r>
      <w:r w:rsidR="00505649" w:rsidRPr="00671070">
        <w:rPr>
          <w:rFonts w:ascii="Times New Roman" w:eastAsia="Calibri" w:hAnsi="Times New Roman" w:cs="Times New Roman"/>
          <w:i w:val="0"/>
          <w:color w:val="auto"/>
          <w:sz w:val="26"/>
          <w:szCs w:val="26"/>
          <w:lang w:val="ru-RU"/>
        </w:rPr>
        <w:t>а</w:t>
      </w:r>
      <w:r w:rsidRPr="00671070">
        <w:rPr>
          <w:rFonts w:ascii="Times New Roman" w:eastAsia="Calibri" w:hAnsi="Times New Roman" w:cs="Times New Roman"/>
          <w:i w:val="0"/>
          <w:color w:val="auto"/>
          <w:sz w:val="26"/>
          <w:szCs w:val="26"/>
          <w:lang w:val="ru-RU"/>
        </w:rPr>
        <w:t xml:space="preserve">, чел. </w:t>
      </w:r>
      <w:r w:rsidR="001A62F3" w:rsidRPr="00671070">
        <w:rPr>
          <w:rFonts w:ascii="Times New Roman" w:eastAsia="Calibri" w:hAnsi="Times New Roman" w:cs="Times New Roman"/>
          <w:i w:val="0"/>
          <w:color w:val="auto"/>
          <w:sz w:val="26"/>
          <w:szCs w:val="26"/>
          <w:lang w:val="ru-RU"/>
        </w:rPr>
        <w:t>Источник: Росстат</w:t>
      </w:r>
      <w:r w:rsidR="001A62F3" w:rsidRPr="00671070">
        <w:rPr>
          <w:rFonts w:ascii="Times New Roman" w:eastAsia="Calibri" w:hAnsi="Times New Roman" w:cs="Times New Roman"/>
          <w:i w:val="0"/>
          <w:color w:val="auto"/>
          <w:sz w:val="26"/>
          <w:szCs w:val="26"/>
          <w:vertAlign w:val="superscript"/>
        </w:rPr>
        <w:footnoteReference w:id="2"/>
      </w:r>
    </w:p>
    <w:p w:rsidR="005D3A75" w:rsidRPr="00671070" w:rsidRDefault="005D3A75" w:rsidP="00A25EE6">
      <w:pPr>
        <w:spacing w:after="0" w:line="240" w:lineRule="auto"/>
        <w:ind w:firstLine="680"/>
        <w:jc w:val="both"/>
        <w:rPr>
          <w:rFonts w:ascii="Times New Roman" w:eastAsia="Calibri" w:hAnsi="Times New Roman" w:cs="Times New Roman"/>
          <w:sz w:val="26"/>
          <w:szCs w:val="26"/>
          <w:lang w:eastAsia="en-US"/>
        </w:rPr>
      </w:pPr>
    </w:p>
    <w:p w:rsidR="00663961" w:rsidRPr="00671070" w:rsidRDefault="00663961"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Рост населения происходит, в первую очередь, за счет высокого числа рождений. Общий коэффициент рождаемости на протяжении ря</w:t>
      </w:r>
      <w:r w:rsidR="009D75B0">
        <w:rPr>
          <w:rFonts w:ascii="Times New Roman" w:eastAsia="Calibri" w:hAnsi="Times New Roman" w:cs="Times New Roman"/>
          <w:sz w:val="26"/>
          <w:szCs w:val="26"/>
          <w:lang w:eastAsia="en-US"/>
        </w:rPr>
        <w:t xml:space="preserve">да лет держится на уровне </w:t>
      </w:r>
      <w:r w:rsidR="004678FD" w:rsidRPr="009B32B1">
        <w:rPr>
          <w:rFonts w:ascii="Times New Roman" w:eastAsia="Calibri" w:hAnsi="Times New Roman" w:cs="Times New Roman"/>
          <w:sz w:val="26"/>
          <w:szCs w:val="26"/>
          <w:lang w:eastAsia="en-US"/>
        </w:rPr>
        <w:t>15-17‰</w:t>
      </w:r>
      <w:r w:rsidRPr="00671070">
        <w:rPr>
          <w:rFonts w:ascii="Times New Roman" w:eastAsia="Calibri" w:hAnsi="Times New Roman" w:cs="Times New Roman"/>
          <w:sz w:val="26"/>
          <w:szCs w:val="26"/>
          <w:lang w:eastAsia="en-US"/>
        </w:rPr>
        <w:t>, лишь в 2017</w:t>
      </w:r>
      <w:r w:rsidR="00ED23D0">
        <w:rPr>
          <w:rFonts w:ascii="Times New Roman" w:eastAsia="Calibri" w:hAnsi="Times New Roman" w:cs="Times New Roman"/>
          <w:sz w:val="26"/>
          <w:szCs w:val="26"/>
          <w:lang w:eastAsia="en-US"/>
        </w:rPr>
        <w:t xml:space="preserve"> </w:t>
      </w:r>
      <w:r w:rsidRPr="00671070">
        <w:rPr>
          <w:rFonts w:ascii="Times New Roman" w:eastAsia="Calibri" w:hAnsi="Times New Roman" w:cs="Times New Roman"/>
          <w:sz w:val="26"/>
          <w:szCs w:val="26"/>
          <w:lang w:eastAsia="en-US"/>
        </w:rPr>
        <w:t>г</w:t>
      </w:r>
      <w:r w:rsidR="00ED23D0">
        <w:rPr>
          <w:rFonts w:ascii="Times New Roman" w:eastAsia="Calibri" w:hAnsi="Times New Roman" w:cs="Times New Roman"/>
          <w:sz w:val="26"/>
          <w:szCs w:val="26"/>
          <w:lang w:eastAsia="en-US"/>
        </w:rPr>
        <w:t>оду</w:t>
      </w:r>
      <w:r w:rsidRPr="00671070">
        <w:rPr>
          <w:rFonts w:ascii="Times New Roman" w:eastAsia="Calibri" w:hAnsi="Times New Roman" w:cs="Times New Roman"/>
          <w:sz w:val="26"/>
          <w:szCs w:val="26"/>
          <w:lang w:eastAsia="en-US"/>
        </w:rPr>
        <w:t xml:space="preserve"> значение общего коэффицие</w:t>
      </w:r>
      <w:r w:rsidR="009D75B0">
        <w:rPr>
          <w:rFonts w:ascii="Times New Roman" w:eastAsia="Calibri" w:hAnsi="Times New Roman" w:cs="Times New Roman"/>
          <w:sz w:val="26"/>
          <w:szCs w:val="26"/>
          <w:lang w:eastAsia="en-US"/>
        </w:rPr>
        <w:t xml:space="preserve">нта рождаемости снизилось до </w:t>
      </w:r>
      <w:r w:rsidR="004678FD" w:rsidRPr="009B32B1">
        <w:rPr>
          <w:rFonts w:ascii="Times New Roman" w:eastAsia="Calibri" w:hAnsi="Times New Roman" w:cs="Times New Roman"/>
          <w:sz w:val="26"/>
          <w:szCs w:val="26"/>
          <w:lang w:eastAsia="en-US"/>
        </w:rPr>
        <w:t>13‰</w:t>
      </w:r>
      <w:r w:rsidR="000803BA" w:rsidRPr="00671070">
        <w:rPr>
          <w:rFonts w:ascii="Times New Roman" w:eastAsia="Calibri" w:hAnsi="Times New Roman" w:cs="Times New Roman"/>
          <w:sz w:val="26"/>
          <w:szCs w:val="26"/>
          <w:lang w:eastAsia="en-US"/>
        </w:rPr>
        <w:t xml:space="preserve"> </w:t>
      </w:r>
      <w:r w:rsidRPr="00671070">
        <w:rPr>
          <w:rFonts w:ascii="Times New Roman" w:eastAsia="Calibri" w:hAnsi="Times New Roman" w:cs="Times New Roman"/>
          <w:sz w:val="26"/>
          <w:szCs w:val="26"/>
          <w:lang w:eastAsia="en-US"/>
        </w:rPr>
        <w:t xml:space="preserve">(рисунок </w:t>
      </w:r>
      <w:r w:rsidR="003C6658" w:rsidRPr="00671070">
        <w:rPr>
          <w:rFonts w:ascii="Times New Roman" w:eastAsia="Calibri" w:hAnsi="Times New Roman" w:cs="Times New Roman"/>
          <w:sz w:val="26"/>
          <w:szCs w:val="26"/>
          <w:lang w:eastAsia="en-US"/>
        </w:rPr>
        <w:t>5</w:t>
      </w:r>
      <w:r w:rsidRPr="00671070">
        <w:rPr>
          <w:rFonts w:ascii="Times New Roman" w:eastAsia="Calibri" w:hAnsi="Times New Roman" w:cs="Times New Roman"/>
          <w:sz w:val="26"/>
          <w:szCs w:val="26"/>
          <w:lang w:eastAsia="en-US"/>
        </w:rPr>
        <w:t>). При одновременно возросшем числе умерших естественный прирост достиг наименьшего значения за шестилетний период</w:t>
      </w:r>
      <w:r w:rsidR="009C56CA" w:rsidRPr="00671070">
        <w:rPr>
          <w:rFonts w:ascii="Times New Roman" w:eastAsia="Calibri" w:hAnsi="Times New Roman" w:cs="Times New Roman"/>
          <w:sz w:val="26"/>
          <w:szCs w:val="26"/>
          <w:lang w:eastAsia="en-US"/>
        </w:rPr>
        <w:t xml:space="preserve"> -</w:t>
      </w:r>
      <w:r w:rsidR="009D75B0">
        <w:rPr>
          <w:rFonts w:ascii="Times New Roman" w:eastAsia="Calibri" w:hAnsi="Times New Roman" w:cs="Times New Roman"/>
          <w:sz w:val="26"/>
          <w:szCs w:val="26"/>
          <w:lang w:eastAsia="en-US"/>
        </w:rPr>
        <w:t xml:space="preserve"> 9,4</w:t>
      </w:r>
      <w:r w:rsidR="00DA40E6" w:rsidRPr="009B32B1">
        <w:rPr>
          <w:rFonts w:ascii="Times New Roman" w:eastAsia="Calibri" w:hAnsi="Times New Roman" w:cs="Times New Roman"/>
          <w:sz w:val="26"/>
          <w:szCs w:val="26"/>
          <w:lang w:eastAsia="en-US"/>
        </w:rPr>
        <w:t>‰</w:t>
      </w:r>
      <w:r w:rsidRPr="00671070">
        <w:rPr>
          <w:rFonts w:ascii="Times New Roman" w:eastAsia="Calibri" w:hAnsi="Times New Roman" w:cs="Times New Roman"/>
          <w:sz w:val="26"/>
          <w:szCs w:val="26"/>
          <w:lang w:eastAsia="en-US"/>
        </w:rPr>
        <w:t xml:space="preserve">. Тем не менее, общая ситуация выделяется в позитивную сторону на фоне более низких значений естественного прироста </w:t>
      </w:r>
      <w:r w:rsidR="006C4006" w:rsidRPr="00671070">
        <w:rPr>
          <w:rFonts w:ascii="Times New Roman" w:eastAsia="Calibri" w:hAnsi="Times New Roman" w:cs="Times New Roman"/>
          <w:sz w:val="26"/>
          <w:szCs w:val="26"/>
          <w:lang w:eastAsia="en-US"/>
        </w:rPr>
        <w:t>в России (</w:t>
      </w:r>
      <w:r w:rsidR="00941DA5" w:rsidRPr="00671070">
        <w:rPr>
          <w:rFonts w:ascii="Times New Roman" w:eastAsia="Calibri" w:hAnsi="Times New Roman" w:cs="Times New Roman"/>
          <w:sz w:val="26"/>
          <w:szCs w:val="26"/>
          <w:lang w:eastAsia="en-US"/>
        </w:rPr>
        <w:t>-</w:t>
      </w:r>
      <w:r w:rsidR="009D75B0">
        <w:rPr>
          <w:rFonts w:ascii="Times New Roman" w:eastAsia="Calibri" w:hAnsi="Times New Roman" w:cs="Times New Roman"/>
          <w:sz w:val="26"/>
          <w:szCs w:val="26"/>
          <w:lang w:eastAsia="en-US"/>
        </w:rPr>
        <w:t>0,9</w:t>
      </w:r>
      <w:r w:rsidR="00DA40E6" w:rsidRPr="009B32B1">
        <w:rPr>
          <w:rFonts w:ascii="Times New Roman" w:eastAsia="Calibri" w:hAnsi="Times New Roman" w:cs="Times New Roman"/>
          <w:sz w:val="26"/>
          <w:szCs w:val="26"/>
          <w:lang w:eastAsia="en-US"/>
        </w:rPr>
        <w:t>‰</w:t>
      </w:r>
      <w:r w:rsidR="006C4006" w:rsidRPr="00671070">
        <w:rPr>
          <w:rFonts w:ascii="Times New Roman" w:eastAsia="Calibri" w:hAnsi="Times New Roman" w:cs="Times New Roman"/>
          <w:sz w:val="26"/>
          <w:szCs w:val="26"/>
          <w:lang w:eastAsia="en-US"/>
        </w:rPr>
        <w:t xml:space="preserve">) и даже </w:t>
      </w:r>
      <w:r w:rsidRPr="00671070">
        <w:rPr>
          <w:rFonts w:ascii="Times New Roman" w:eastAsia="Calibri" w:hAnsi="Times New Roman" w:cs="Times New Roman"/>
          <w:sz w:val="26"/>
          <w:szCs w:val="26"/>
          <w:lang w:eastAsia="en-US"/>
        </w:rPr>
        <w:t>в</w:t>
      </w:r>
      <w:r w:rsidR="006C4006" w:rsidRPr="00671070">
        <w:rPr>
          <w:rFonts w:ascii="Times New Roman" w:eastAsia="Calibri" w:hAnsi="Times New Roman" w:cs="Times New Roman"/>
          <w:sz w:val="26"/>
          <w:szCs w:val="26"/>
          <w:lang w:eastAsia="en-US"/>
        </w:rPr>
        <w:t xml:space="preserve"> </w:t>
      </w:r>
      <w:r w:rsidR="00941DA5" w:rsidRPr="00671070">
        <w:rPr>
          <w:rFonts w:ascii="Times New Roman" w:eastAsia="Calibri" w:hAnsi="Times New Roman" w:cs="Times New Roman"/>
          <w:sz w:val="26"/>
          <w:szCs w:val="26"/>
          <w:lang w:eastAsia="en-US"/>
        </w:rPr>
        <w:t>автономном округе</w:t>
      </w:r>
      <w:r w:rsidR="006C4006" w:rsidRPr="00671070">
        <w:rPr>
          <w:rFonts w:ascii="Times New Roman" w:eastAsia="Calibri" w:hAnsi="Times New Roman" w:cs="Times New Roman"/>
          <w:sz w:val="26"/>
          <w:szCs w:val="26"/>
          <w:lang w:eastAsia="en-US"/>
        </w:rPr>
        <w:t xml:space="preserve"> (</w:t>
      </w:r>
      <w:r w:rsidR="009D75B0">
        <w:rPr>
          <w:rFonts w:ascii="Times New Roman" w:eastAsia="Calibri" w:hAnsi="Times New Roman" w:cs="Times New Roman"/>
          <w:sz w:val="26"/>
          <w:szCs w:val="26"/>
          <w:lang w:eastAsia="en-US"/>
        </w:rPr>
        <w:t>7,8</w:t>
      </w:r>
      <w:r w:rsidR="00DA40E6" w:rsidRPr="009B32B1">
        <w:rPr>
          <w:rFonts w:ascii="Times New Roman" w:eastAsia="Calibri" w:hAnsi="Times New Roman" w:cs="Times New Roman"/>
          <w:sz w:val="26"/>
          <w:szCs w:val="26"/>
          <w:lang w:eastAsia="en-US"/>
        </w:rPr>
        <w:t>‰</w:t>
      </w:r>
      <w:r w:rsidR="006C4006" w:rsidRPr="00671070">
        <w:rPr>
          <w:rFonts w:ascii="Times New Roman" w:eastAsia="Calibri" w:hAnsi="Times New Roman" w:cs="Times New Roman"/>
          <w:sz w:val="26"/>
          <w:szCs w:val="26"/>
          <w:lang w:eastAsia="en-US"/>
        </w:rPr>
        <w:t xml:space="preserve">), где </w:t>
      </w:r>
      <w:r w:rsidR="009C56CA" w:rsidRPr="00671070">
        <w:rPr>
          <w:rFonts w:ascii="Times New Roman" w:eastAsia="Calibri" w:hAnsi="Times New Roman" w:cs="Times New Roman"/>
          <w:sz w:val="26"/>
          <w:szCs w:val="26"/>
          <w:lang w:eastAsia="en-US"/>
        </w:rPr>
        <w:t xml:space="preserve">город </w:t>
      </w:r>
      <w:r w:rsidR="006C4006" w:rsidRPr="00671070">
        <w:rPr>
          <w:rFonts w:ascii="Times New Roman" w:eastAsia="Calibri" w:hAnsi="Times New Roman" w:cs="Times New Roman"/>
          <w:sz w:val="26"/>
          <w:szCs w:val="26"/>
          <w:lang w:eastAsia="en-US"/>
        </w:rPr>
        <w:t>Когалым является одним из наиболее молодых городов (по среднему возрасту населения), чем и объясняются сравнительно высокие показатели естественного прироста.</w:t>
      </w:r>
    </w:p>
    <w:p w:rsidR="00147083" w:rsidRPr="00671070" w:rsidRDefault="00147083" w:rsidP="00A25EE6">
      <w:pPr>
        <w:spacing w:after="0" w:line="240" w:lineRule="auto"/>
        <w:ind w:firstLine="680"/>
        <w:jc w:val="both"/>
        <w:rPr>
          <w:rFonts w:ascii="Times New Roman" w:eastAsia="Calibri" w:hAnsi="Times New Roman" w:cs="Times New Roman"/>
          <w:sz w:val="26"/>
          <w:szCs w:val="26"/>
          <w:lang w:eastAsia="en-US"/>
        </w:rPr>
      </w:pPr>
    </w:p>
    <w:p w:rsidR="00147083" w:rsidRPr="00671070" w:rsidRDefault="0061401B" w:rsidP="005E50B9">
      <w:pPr>
        <w:pBdr>
          <w:top w:val="single" w:sz="4" w:space="1" w:color="auto"/>
          <w:left w:val="single" w:sz="4" w:space="4" w:color="auto"/>
          <w:bottom w:val="single" w:sz="4" w:space="1" w:color="auto"/>
          <w:right w:val="single" w:sz="4" w:space="4" w:color="auto"/>
          <w:between w:val="single" w:sz="4" w:space="1" w:color="auto"/>
          <w:bar w:val="single" w:sz="4" w:color="auto"/>
        </w:pBdr>
        <w:spacing w:after="0" w:line="240" w:lineRule="auto"/>
        <w:jc w:val="both"/>
        <w:rPr>
          <w:rFonts w:ascii="Times New Roman" w:eastAsia="Calibri" w:hAnsi="Times New Roman" w:cs="Times New Roman"/>
          <w:sz w:val="26"/>
          <w:szCs w:val="26"/>
          <w:lang w:eastAsia="en-US"/>
        </w:rPr>
      </w:pPr>
      <w:r w:rsidRPr="00671070">
        <w:rPr>
          <w:noProof/>
        </w:rPr>
        <w:drawing>
          <wp:inline distT="0" distB="0" distL="0" distR="0" wp14:anchorId="0814FAAD" wp14:editId="27E18090">
            <wp:extent cx="5238750" cy="1885950"/>
            <wp:effectExtent l="0" t="0" r="0" b="0"/>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1A62F3" w:rsidRPr="00671070" w:rsidRDefault="00F77483" w:rsidP="005E50B9">
      <w:pPr>
        <w:pStyle w:val="afd"/>
        <w:spacing w:after="0"/>
        <w:ind w:firstLine="680"/>
        <w:rPr>
          <w:rFonts w:ascii="Times New Roman" w:eastAsia="Calibri" w:hAnsi="Times New Roman" w:cs="Times New Roman"/>
          <w:i w:val="0"/>
          <w:color w:val="auto"/>
          <w:sz w:val="26"/>
          <w:szCs w:val="26"/>
          <w:lang w:val="ru-RU"/>
        </w:rPr>
      </w:pPr>
      <w:r w:rsidRPr="00671070">
        <w:rPr>
          <w:rFonts w:ascii="Times New Roman" w:hAnsi="Times New Roman" w:cs="Times New Roman"/>
          <w:i w:val="0"/>
          <w:color w:val="auto"/>
          <w:sz w:val="26"/>
          <w:szCs w:val="26"/>
          <w:lang w:val="ru-RU"/>
        </w:rPr>
        <w:t xml:space="preserve">Рисунок </w:t>
      </w:r>
      <w:r w:rsidR="003C6658" w:rsidRPr="00671070">
        <w:rPr>
          <w:rFonts w:ascii="Times New Roman" w:hAnsi="Times New Roman" w:cs="Times New Roman"/>
          <w:i w:val="0"/>
          <w:color w:val="auto"/>
          <w:sz w:val="26"/>
          <w:szCs w:val="26"/>
          <w:lang w:val="ru-RU"/>
        </w:rPr>
        <w:t>5</w:t>
      </w:r>
      <w:r w:rsidR="000803BA" w:rsidRPr="00671070">
        <w:rPr>
          <w:rFonts w:ascii="Times New Roman" w:hAnsi="Times New Roman" w:cs="Times New Roman"/>
          <w:i w:val="0"/>
          <w:color w:val="auto"/>
          <w:sz w:val="26"/>
          <w:szCs w:val="26"/>
          <w:lang w:val="ru-RU"/>
        </w:rPr>
        <w:t xml:space="preserve"> </w:t>
      </w:r>
      <w:r w:rsidR="00505649" w:rsidRPr="00671070">
        <w:rPr>
          <w:rFonts w:ascii="Times New Roman" w:hAnsi="Times New Roman" w:cs="Times New Roman"/>
          <w:i w:val="0"/>
          <w:color w:val="auto"/>
          <w:sz w:val="26"/>
          <w:szCs w:val="26"/>
          <w:lang w:val="ru-RU"/>
        </w:rPr>
        <w:t>-</w:t>
      </w:r>
      <w:r w:rsidR="001A62F3" w:rsidRPr="00671070">
        <w:rPr>
          <w:rFonts w:ascii="Times New Roman" w:eastAsia="Calibri" w:hAnsi="Times New Roman" w:cs="Times New Roman"/>
          <w:i w:val="0"/>
          <w:color w:val="auto"/>
          <w:sz w:val="26"/>
          <w:szCs w:val="26"/>
          <w:lang w:val="ru-RU"/>
        </w:rPr>
        <w:t xml:space="preserve"> Динамика показателей естественного движения населения </w:t>
      </w:r>
      <w:r w:rsidR="002F5AD3" w:rsidRPr="00671070">
        <w:rPr>
          <w:rFonts w:ascii="Times New Roman" w:eastAsia="Calibri" w:hAnsi="Times New Roman" w:cs="Times New Roman"/>
          <w:i w:val="0"/>
          <w:color w:val="auto"/>
          <w:sz w:val="26"/>
          <w:szCs w:val="26"/>
          <w:lang w:val="ru-RU"/>
        </w:rPr>
        <w:t>город</w:t>
      </w:r>
      <w:r w:rsidR="009C56CA" w:rsidRPr="00671070">
        <w:rPr>
          <w:rFonts w:ascii="Times New Roman" w:eastAsia="Calibri" w:hAnsi="Times New Roman" w:cs="Times New Roman"/>
          <w:i w:val="0"/>
          <w:color w:val="auto"/>
          <w:sz w:val="26"/>
          <w:szCs w:val="26"/>
          <w:lang w:val="ru-RU"/>
        </w:rPr>
        <w:t>а</w:t>
      </w:r>
      <w:r w:rsidR="002F5AD3" w:rsidRPr="00671070">
        <w:rPr>
          <w:rFonts w:ascii="Times New Roman" w:eastAsia="Calibri" w:hAnsi="Times New Roman" w:cs="Times New Roman"/>
          <w:i w:val="0"/>
          <w:color w:val="auto"/>
          <w:sz w:val="26"/>
          <w:szCs w:val="26"/>
          <w:lang w:val="ru-RU"/>
        </w:rPr>
        <w:t xml:space="preserve"> Когалым</w:t>
      </w:r>
      <w:r w:rsidR="009C56CA" w:rsidRPr="00671070">
        <w:rPr>
          <w:rFonts w:ascii="Times New Roman" w:eastAsia="Calibri" w:hAnsi="Times New Roman" w:cs="Times New Roman"/>
          <w:i w:val="0"/>
          <w:color w:val="auto"/>
          <w:sz w:val="26"/>
          <w:szCs w:val="26"/>
          <w:lang w:val="ru-RU"/>
        </w:rPr>
        <w:t>а</w:t>
      </w:r>
      <w:r w:rsidR="009D75B0">
        <w:rPr>
          <w:rFonts w:ascii="Times New Roman" w:eastAsia="Calibri" w:hAnsi="Times New Roman" w:cs="Times New Roman"/>
          <w:i w:val="0"/>
          <w:color w:val="auto"/>
          <w:sz w:val="26"/>
          <w:szCs w:val="26"/>
          <w:lang w:val="ru-RU"/>
        </w:rPr>
        <w:t xml:space="preserve">, </w:t>
      </w:r>
      <w:r w:rsidR="00DA40E6" w:rsidRPr="00DA40E6">
        <w:rPr>
          <w:rFonts w:ascii="Times New Roman" w:eastAsia="Calibri" w:hAnsi="Times New Roman" w:cs="Times New Roman"/>
          <w:i w:val="0"/>
          <w:color w:val="auto"/>
          <w:sz w:val="26"/>
          <w:szCs w:val="26"/>
          <w:lang w:val="ru-RU"/>
        </w:rPr>
        <w:t>‰</w:t>
      </w:r>
      <w:r w:rsidRPr="00671070">
        <w:rPr>
          <w:rFonts w:ascii="Times New Roman" w:eastAsia="Calibri" w:hAnsi="Times New Roman" w:cs="Times New Roman"/>
          <w:i w:val="0"/>
          <w:color w:val="auto"/>
          <w:sz w:val="26"/>
          <w:szCs w:val="26"/>
          <w:lang w:val="ru-RU"/>
        </w:rPr>
        <w:t xml:space="preserve">. </w:t>
      </w:r>
      <w:r w:rsidR="001A62F3" w:rsidRPr="00671070">
        <w:rPr>
          <w:rFonts w:ascii="Times New Roman" w:eastAsia="Calibri" w:hAnsi="Times New Roman" w:cs="Times New Roman"/>
          <w:i w:val="0"/>
          <w:color w:val="auto"/>
          <w:sz w:val="26"/>
          <w:szCs w:val="26"/>
          <w:lang w:val="ru-RU"/>
        </w:rPr>
        <w:t>Источник: Росстат</w:t>
      </w:r>
      <w:r w:rsidR="001A62F3" w:rsidRPr="00671070">
        <w:rPr>
          <w:rFonts w:ascii="Times New Roman" w:eastAsia="Calibri" w:hAnsi="Times New Roman" w:cs="Times New Roman"/>
          <w:i w:val="0"/>
          <w:color w:val="auto"/>
          <w:sz w:val="26"/>
          <w:szCs w:val="26"/>
          <w:vertAlign w:val="superscript"/>
        </w:rPr>
        <w:footnoteReference w:id="3"/>
      </w:r>
    </w:p>
    <w:p w:rsidR="001A62F3" w:rsidRPr="00671070" w:rsidRDefault="006C4006" w:rsidP="00A25EE6">
      <w:pPr>
        <w:spacing w:after="0" w:line="240" w:lineRule="auto"/>
        <w:ind w:firstLine="680"/>
        <w:contextualSpacing/>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В</w:t>
      </w:r>
      <w:r w:rsidR="001A62F3" w:rsidRPr="00671070">
        <w:rPr>
          <w:rFonts w:ascii="Times New Roman" w:eastAsia="Calibri" w:hAnsi="Times New Roman" w:cs="Times New Roman"/>
          <w:sz w:val="26"/>
          <w:szCs w:val="26"/>
          <w:lang w:eastAsia="en-US"/>
        </w:rPr>
        <w:t>ысокая рождаемость</w:t>
      </w:r>
      <w:r w:rsidRPr="00671070">
        <w:rPr>
          <w:rFonts w:ascii="Times New Roman" w:eastAsia="Calibri" w:hAnsi="Times New Roman" w:cs="Times New Roman"/>
          <w:sz w:val="26"/>
          <w:szCs w:val="26"/>
          <w:lang w:eastAsia="en-US"/>
        </w:rPr>
        <w:t xml:space="preserve">, в свою очередь, </w:t>
      </w:r>
      <w:r w:rsidR="001A62F3" w:rsidRPr="00671070">
        <w:rPr>
          <w:rFonts w:ascii="Times New Roman" w:eastAsia="Calibri" w:hAnsi="Times New Roman" w:cs="Times New Roman"/>
          <w:sz w:val="26"/>
          <w:szCs w:val="26"/>
          <w:lang w:eastAsia="en-US"/>
        </w:rPr>
        <w:t>является главным фактором того, что доля лиц моложе трудоспособного возраста неуклонно растёт и за семь лет увеличилась на 1,7 процентных пункта, достигнув почти четверти в общей возрас</w:t>
      </w:r>
      <w:r w:rsidR="00505649" w:rsidRPr="00671070">
        <w:rPr>
          <w:rFonts w:ascii="Times New Roman" w:eastAsia="Calibri" w:hAnsi="Times New Roman" w:cs="Times New Roman"/>
          <w:sz w:val="26"/>
          <w:szCs w:val="26"/>
          <w:lang w:eastAsia="en-US"/>
        </w:rPr>
        <w:t>тной структуре жителей Когалыма -</w:t>
      </w:r>
      <w:r w:rsidR="001A62F3" w:rsidRPr="00671070">
        <w:rPr>
          <w:rFonts w:ascii="Times New Roman" w:eastAsia="Calibri" w:hAnsi="Times New Roman" w:cs="Times New Roman"/>
          <w:sz w:val="26"/>
          <w:szCs w:val="26"/>
          <w:lang w:eastAsia="en-US"/>
        </w:rPr>
        <w:t xml:space="preserve"> 23% (рис</w:t>
      </w:r>
      <w:r w:rsidR="00CA3F6A" w:rsidRPr="00671070">
        <w:rPr>
          <w:rFonts w:ascii="Times New Roman" w:eastAsia="Calibri" w:hAnsi="Times New Roman" w:cs="Times New Roman"/>
          <w:sz w:val="26"/>
          <w:szCs w:val="26"/>
          <w:lang w:eastAsia="en-US"/>
        </w:rPr>
        <w:t>унок</w:t>
      </w:r>
      <w:r w:rsidR="001A62F3" w:rsidRPr="00671070">
        <w:rPr>
          <w:rFonts w:ascii="Times New Roman" w:eastAsia="Calibri" w:hAnsi="Times New Roman" w:cs="Times New Roman"/>
          <w:sz w:val="26"/>
          <w:szCs w:val="26"/>
          <w:lang w:eastAsia="en-US"/>
        </w:rPr>
        <w:t xml:space="preserve"> </w:t>
      </w:r>
      <w:r w:rsidR="003C6658" w:rsidRPr="00671070">
        <w:rPr>
          <w:rFonts w:ascii="Times New Roman" w:eastAsia="Calibri" w:hAnsi="Times New Roman" w:cs="Times New Roman"/>
          <w:sz w:val="26"/>
          <w:szCs w:val="26"/>
          <w:lang w:eastAsia="en-US"/>
        </w:rPr>
        <w:t>6</w:t>
      </w:r>
      <w:r w:rsidR="001A62F3" w:rsidRPr="00671070">
        <w:rPr>
          <w:rFonts w:ascii="Times New Roman" w:eastAsia="Calibri" w:hAnsi="Times New Roman" w:cs="Times New Roman"/>
          <w:sz w:val="26"/>
          <w:szCs w:val="26"/>
          <w:lang w:eastAsia="en-US"/>
        </w:rPr>
        <w:t xml:space="preserve">). </w:t>
      </w:r>
    </w:p>
    <w:p w:rsidR="001A62F3" w:rsidRPr="00671070" w:rsidRDefault="00D10083" w:rsidP="005E50B9">
      <w:pPr>
        <w:pBdr>
          <w:top w:val="single" w:sz="4" w:space="1" w:color="auto"/>
          <w:left w:val="single" w:sz="4" w:space="4" w:color="auto"/>
          <w:bottom w:val="single" w:sz="4" w:space="1" w:color="auto"/>
          <w:right w:val="single" w:sz="4" w:space="4" w:color="auto"/>
          <w:between w:val="single" w:sz="4" w:space="1" w:color="auto"/>
          <w:bar w:val="single" w:sz="4" w:color="auto"/>
        </w:pBdr>
        <w:spacing w:after="0" w:line="240" w:lineRule="auto"/>
        <w:jc w:val="both"/>
        <w:rPr>
          <w:rFonts w:ascii="Times New Roman" w:eastAsia="Calibri" w:hAnsi="Times New Roman" w:cs="Times New Roman"/>
          <w:b/>
          <w:sz w:val="26"/>
          <w:szCs w:val="26"/>
          <w:lang w:eastAsia="en-US"/>
        </w:rPr>
      </w:pPr>
      <w:r w:rsidRPr="00671070">
        <w:rPr>
          <w:noProof/>
        </w:rPr>
        <w:drawing>
          <wp:inline distT="0" distB="0" distL="0" distR="0" wp14:anchorId="110DD341" wp14:editId="5A6E2E44">
            <wp:extent cx="4800600" cy="2200275"/>
            <wp:effectExtent l="0" t="0" r="0" b="0"/>
            <wp:docPr id="8"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1A62F3" w:rsidRPr="00671070" w:rsidRDefault="00CA3F6A" w:rsidP="005E50B9">
      <w:pPr>
        <w:pStyle w:val="afd"/>
        <w:spacing w:after="0"/>
        <w:ind w:firstLine="680"/>
        <w:rPr>
          <w:rFonts w:ascii="Times New Roman" w:eastAsia="Calibri" w:hAnsi="Times New Roman" w:cs="Times New Roman"/>
          <w:i w:val="0"/>
          <w:color w:val="auto"/>
          <w:sz w:val="26"/>
          <w:szCs w:val="26"/>
          <w:lang w:val="ru-RU"/>
        </w:rPr>
      </w:pPr>
      <w:r w:rsidRPr="00671070">
        <w:rPr>
          <w:rFonts w:ascii="Times New Roman" w:hAnsi="Times New Roman" w:cs="Times New Roman"/>
          <w:i w:val="0"/>
          <w:color w:val="auto"/>
          <w:sz w:val="26"/>
          <w:szCs w:val="26"/>
          <w:lang w:val="ru-RU"/>
        </w:rPr>
        <w:t xml:space="preserve">Рисунок </w:t>
      </w:r>
      <w:r w:rsidR="003C6658" w:rsidRPr="00671070">
        <w:rPr>
          <w:rFonts w:ascii="Times New Roman" w:hAnsi="Times New Roman" w:cs="Times New Roman"/>
          <w:i w:val="0"/>
          <w:color w:val="auto"/>
          <w:sz w:val="26"/>
          <w:szCs w:val="26"/>
          <w:lang w:val="ru-RU"/>
        </w:rPr>
        <w:t xml:space="preserve">6 </w:t>
      </w:r>
      <w:r w:rsidR="008B68DC" w:rsidRPr="00671070">
        <w:rPr>
          <w:rFonts w:ascii="Times New Roman" w:eastAsia="Calibri" w:hAnsi="Times New Roman" w:cs="Times New Roman"/>
          <w:i w:val="0"/>
          <w:color w:val="auto"/>
          <w:sz w:val="26"/>
          <w:szCs w:val="26"/>
          <w:lang w:val="ru-RU"/>
        </w:rPr>
        <w:t>-</w:t>
      </w:r>
      <w:r w:rsidR="001A62F3" w:rsidRPr="00671070">
        <w:rPr>
          <w:rFonts w:ascii="Times New Roman" w:eastAsia="Calibri" w:hAnsi="Times New Roman" w:cs="Times New Roman"/>
          <w:i w:val="0"/>
          <w:color w:val="auto"/>
          <w:sz w:val="26"/>
          <w:szCs w:val="26"/>
          <w:lang w:val="ru-RU"/>
        </w:rPr>
        <w:t xml:space="preserve"> Распределение населения город</w:t>
      </w:r>
      <w:r w:rsidR="00505649" w:rsidRPr="00671070">
        <w:rPr>
          <w:rFonts w:ascii="Times New Roman" w:eastAsia="Calibri" w:hAnsi="Times New Roman" w:cs="Times New Roman"/>
          <w:i w:val="0"/>
          <w:color w:val="auto"/>
          <w:sz w:val="26"/>
          <w:szCs w:val="26"/>
          <w:lang w:val="ru-RU"/>
        </w:rPr>
        <w:t>а</w:t>
      </w:r>
      <w:r w:rsidR="001A62F3" w:rsidRPr="00671070">
        <w:rPr>
          <w:rFonts w:ascii="Times New Roman" w:eastAsia="Calibri" w:hAnsi="Times New Roman" w:cs="Times New Roman"/>
          <w:i w:val="0"/>
          <w:color w:val="auto"/>
          <w:sz w:val="26"/>
          <w:szCs w:val="26"/>
          <w:lang w:val="ru-RU"/>
        </w:rPr>
        <w:t xml:space="preserve"> Когалым</w:t>
      </w:r>
      <w:r w:rsidR="00505649" w:rsidRPr="00671070">
        <w:rPr>
          <w:rFonts w:ascii="Times New Roman" w:eastAsia="Calibri" w:hAnsi="Times New Roman" w:cs="Times New Roman"/>
          <w:i w:val="0"/>
          <w:color w:val="auto"/>
          <w:sz w:val="26"/>
          <w:szCs w:val="26"/>
          <w:lang w:val="ru-RU"/>
        </w:rPr>
        <w:t>а</w:t>
      </w:r>
      <w:r w:rsidR="001A62F3" w:rsidRPr="00671070">
        <w:rPr>
          <w:rFonts w:ascii="Times New Roman" w:eastAsia="Calibri" w:hAnsi="Times New Roman" w:cs="Times New Roman"/>
          <w:i w:val="0"/>
          <w:color w:val="auto"/>
          <w:sz w:val="26"/>
          <w:szCs w:val="26"/>
          <w:lang w:val="ru-RU"/>
        </w:rPr>
        <w:t xml:space="preserve"> по возрастн</w:t>
      </w:r>
      <w:r w:rsidRPr="00671070">
        <w:rPr>
          <w:rFonts w:ascii="Times New Roman" w:eastAsia="Calibri" w:hAnsi="Times New Roman" w:cs="Times New Roman"/>
          <w:i w:val="0"/>
          <w:color w:val="auto"/>
          <w:sz w:val="26"/>
          <w:szCs w:val="26"/>
          <w:lang w:val="ru-RU"/>
        </w:rPr>
        <w:t xml:space="preserve">ым группам, %. </w:t>
      </w:r>
      <w:r w:rsidR="001A62F3" w:rsidRPr="00671070">
        <w:rPr>
          <w:rFonts w:ascii="Times New Roman" w:eastAsia="Calibri" w:hAnsi="Times New Roman" w:cs="Times New Roman"/>
          <w:i w:val="0"/>
          <w:color w:val="auto"/>
          <w:sz w:val="26"/>
          <w:szCs w:val="26"/>
          <w:lang w:val="ru-RU"/>
        </w:rPr>
        <w:t>Источник: Росстат</w:t>
      </w:r>
      <w:r w:rsidR="001A62F3" w:rsidRPr="00671070">
        <w:rPr>
          <w:rFonts w:ascii="Times New Roman" w:eastAsia="Calibri" w:hAnsi="Times New Roman" w:cs="Times New Roman"/>
          <w:i w:val="0"/>
          <w:color w:val="auto"/>
          <w:sz w:val="26"/>
          <w:szCs w:val="26"/>
          <w:vertAlign w:val="superscript"/>
        </w:rPr>
        <w:footnoteReference w:id="4"/>
      </w:r>
    </w:p>
    <w:p w:rsidR="001548FF" w:rsidRPr="00671070" w:rsidRDefault="001548FF" w:rsidP="005E50B9">
      <w:pPr>
        <w:spacing w:after="0" w:line="240" w:lineRule="auto"/>
        <w:ind w:firstLine="680"/>
        <w:jc w:val="both"/>
        <w:rPr>
          <w:rFonts w:ascii="Times New Roman" w:eastAsia="Calibri" w:hAnsi="Times New Roman" w:cs="Times New Roman"/>
          <w:sz w:val="26"/>
          <w:szCs w:val="26"/>
          <w:lang w:eastAsia="en-US"/>
        </w:rPr>
      </w:pPr>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Помимо процессов естественного движения, положительный эффект на численность населения оказывают миграционные процессы в </w:t>
      </w:r>
      <w:r w:rsidR="00ED23D0">
        <w:rPr>
          <w:rFonts w:ascii="Times New Roman" w:eastAsia="Calibri" w:hAnsi="Times New Roman" w:cs="Times New Roman"/>
          <w:sz w:val="26"/>
          <w:szCs w:val="26"/>
          <w:lang w:eastAsia="en-US"/>
        </w:rPr>
        <w:t>городе</w:t>
      </w:r>
      <w:r w:rsidRPr="00671070">
        <w:rPr>
          <w:rFonts w:ascii="Times New Roman" w:eastAsia="Calibri" w:hAnsi="Times New Roman" w:cs="Times New Roman"/>
          <w:sz w:val="26"/>
          <w:szCs w:val="26"/>
          <w:lang w:eastAsia="en-US"/>
        </w:rPr>
        <w:t>. За последние восемь лет миграционный отток населения наблюдался дважды, в 2009 и 2011</w:t>
      </w:r>
      <w:r w:rsidR="00505649" w:rsidRPr="00671070">
        <w:rPr>
          <w:rFonts w:ascii="Times New Roman" w:eastAsia="Calibri" w:hAnsi="Times New Roman" w:cs="Times New Roman"/>
          <w:sz w:val="26"/>
          <w:szCs w:val="26"/>
          <w:lang w:eastAsia="en-US"/>
        </w:rPr>
        <w:t xml:space="preserve"> годах</w:t>
      </w:r>
      <w:r w:rsidRPr="00671070">
        <w:rPr>
          <w:rFonts w:ascii="Times New Roman" w:eastAsia="Calibri" w:hAnsi="Times New Roman" w:cs="Times New Roman"/>
          <w:sz w:val="26"/>
          <w:szCs w:val="26"/>
          <w:lang w:eastAsia="en-US"/>
        </w:rPr>
        <w:t>, что связано с экономическим кризисом 200</w:t>
      </w:r>
      <w:r w:rsidR="00505649" w:rsidRPr="00671070">
        <w:rPr>
          <w:rFonts w:ascii="Times New Roman" w:eastAsia="Calibri" w:hAnsi="Times New Roman" w:cs="Times New Roman"/>
          <w:sz w:val="26"/>
          <w:szCs w:val="26"/>
          <w:lang w:eastAsia="en-US"/>
        </w:rPr>
        <w:t xml:space="preserve">8-2009 </w:t>
      </w:r>
      <w:r w:rsidR="00ED23D0">
        <w:rPr>
          <w:rFonts w:ascii="Times New Roman" w:eastAsia="Calibri" w:hAnsi="Times New Roman" w:cs="Times New Roman"/>
          <w:sz w:val="26"/>
          <w:szCs w:val="26"/>
          <w:lang w:eastAsia="en-US"/>
        </w:rPr>
        <w:t>годов</w:t>
      </w:r>
      <w:r w:rsidRPr="00671070">
        <w:rPr>
          <w:rFonts w:ascii="Times New Roman" w:eastAsia="Calibri" w:hAnsi="Times New Roman" w:cs="Times New Roman"/>
          <w:sz w:val="26"/>
          <w:szCs w:val="26"/>
          <w:lang w:eastAsia="en-US"/>
        </w:rPr>
        <w:t xml:space="preserve"> и последующей неустойчивой ситуацией на рынке труда (рис</w:t>
      </w:r>
      <w:r w:rsidR="00E63313" w:rsidRPr="00671070">
        <w:rPr>
          <w:rFonts w:ascii="Times New Roman" w:eastAsia="Calibri" w:hAnsi="Times New Roman" w:cs="Times New Roman"/>
          <w:sz w:val="26"/>
          <w:szCs w:val="26"/>
          <w:lang w:eastAsia="en-US"/>
        </w:rPr>
        <w:t>унок</w:t>
      </w:r>
      <w:r w:rsidR="00505649" w:rsidRPr="00671070">
        <w:rPr>
          <w:rFonts w:ascii="Times New Roman" w:eastAsia="Calibri" w:hAnsi="Times New Roman" w:cs="Times New Roman"/>
          <w:sz w:val="26"/>
          <w:szCs w:val="26"/>
          <w:lang w:eastAsia="en-US"/>
        </w:rPr>
        <w:t xml:space="preserve"> </w:t>
      </w:r>
      <w:r w:rsidR="003C6658" w:rsidRPr="00671070">
        <w:rPr>
          <w:rFonts w:ascii="Times New Roman" w:eastAsia="Calibri" w:hAnsi="Times New Roman" w:cs="Times New Roman"/>
          <w:sz w:val="26"/>
          <w:szCs w:val="26"/>
          <w:lang w:eastAsia="en-US"/>
        </w:rPr>
        <w:t>7</w:t>
      </w:r>
      <w:r w:rsidRPr="00671070">
        <w:rPr>
          <w:rFonts w:ascii="Times New Roman" w:eastAsia="Calibri" w:hAnsi="Times New Roman" w:cs="Times New Roman"/>
          <w:sz w:val="26"/>
          <w:szCs w:val="26"/>
          <w:lang w:eastAsia="en-US"/>
        </w:rPr>
        <w:t>).</w:t>
      </w:r>
      <w:r w:rsidR="005E03D9" w:rsidRPr="00671070">
        <w:rPr>
          <w:rFonts w:ascii="Times New Roman" w:eastAsia="Calibri" w:hAnsi="Times New Roman" w:cs="Times New Roman"/>
          <w:sz w:val="26"/>
          <w:szCs w:val="26"/>
          <w:lang w:eastAsia="en-US"/>
        </w:rPr>
        <w:t xml:space="preserve"> С</w:t>
      </w:r>
      <w:r w:rsidRPr="00671070">
        <w:rPr>
          <w:rFonts w:ascii="Times New Roman" w:eastAsia="Calibri" w:hAnsi="Times New Roman" w:cs="Times New Roman"/>
          <w:sz w:val="26"/>
          <w:szCs w:val="26"/>
          <w:lang w:eastAsia="en-US"/>
        </w:rPr>
        <w:t xml:space="preserve"> 2012</w:t>
      </w:r>
      <w:r w:rsidR="00505649" w:rsidRPr="00671070">
        <w:rPr>
          <w:rFonts w:ascii="Times New Roman" w:eastAsia="Calibri" w:hAnsi="Times New Roman" w:cs="Times New Roman"/>
          <w:sz w:val="26"/>
          <w:szCs w:val="26"/>
          <w:lang w:eastAsia="en-US"/>
        </w:rPr>
        <w:t xml:space="preserve"> </w:t>
      </w:r>
      <w:r w:rsidRPr="00671070">
        <w:rPr>
          <w:rFonts w:ascii="Times New Roman" w:eastAsia="Calibri" w:hAnsi="Times New Roman" w:cs="Times New Roman"/>
          <w:sz w:val="26"/>
          <w:szCs w:val="26"/>
          <w:lang w:eastAsia="en-US"/>
        </w:rPr>
        <w:t>г</w:t>
      </w:r>
      <w:r w:rsidR="00ED23D0">
        <w:rPr>
          <w:rFonts w:ascii="Times New Roman" w:eastAsia="Calibri" w:hAnsi="Times New Roman" w:cs="Times New Roman"/>
          <w:sz w:val="26"/>
          <w:szCs w:val="26"/>
          <w:lang w:eastAsia="en-US"/>
        </w:rPr>
        <w:t>ода</w:t>
      </w:r>
      <w:r w:rsidRPr="00671070">
        <w:rPr>
          <w:rFonts w:ascii="Times New Roman" w:eastAsia="Calibri" w:hAnsi="Times New Roman" w:cs="Times New Roman"/>
          <w:sz w:val="26"/>
          <w:szCs w:val="26"/>
          <w:lang w:eastAsia="en-US"/>
        </w:rPr>
        <w:t xml:space="preserve"> наблюдается устойчивый миграционный приток. При этом его роль в общем приросте населения </w:t>
      </w:r>
      <w:r w:rsidR="00505649" w:rsidRPr="00671070">
        <w:rPr>
          <w:rFonts w:ascii="Times New Roman" w:eastAsia="Calibri" w:hAnsi="Times New Roman" w:cs="Times New Roman"/>
          <w:sz w:val="26"/>
          <w:szCs w:val="26"/>
          <w:lang w:eastAsia="en-US"/>
        </w:rPr>
        <w:t xml:space="preserve">города </w:t>
      </w:r>
      <w:r w:rsidRPr="00671070">
        <w:rPr>
          <w:rFonts w:ascii="Times New Roman" w:eastAsia="Calibri" w:hAnsi="Times New Roman" w:cs="Times New Roman"/>
          <w:sz w:val="26"/>
          <w:szCs w:val="26"/>
          <w:lang w:eastAsia="en-US"/>
        </w:rPr>
        <w:t>Когалыма ежегодно растет: в 2010</w:t>
      </w:r>
      <w:r w:rsidR="00505649" w:rsidRPr="00671070">
        <w:rPr>
          <w:rFonts w:ascii="Times New Roman" w:eastAsia="Calibri" w:hAnsi="Times New Roman" w:cs="Times New Roman"/>
          <w:sz w:val="26"/>
          <w:szCs w:val="26"/>
          <w:lang w:eastAsia="en-US"/>
        </w:rPr>
        <w:t xml:space="preserve"> </w:t>
      </w:r>
      <w:r w:rsidRPr="00671070">
        <w:rPr>
          <w:rFonts w:ascii="Times New Roman" w:eastAsia="Calibri" w:hAnsi="Times New Roman" w:cs="Times New Roman"/>
          <w:sz w:val="26"/>
          <w:szCs w:val="26"/>
          <w:lang w:eastAsia="en-US"/>
        </w:rPr>
        <w:t>г</w:t>
      </w:r>
      <w:r w:rsidR="00ED23D0">
        <w:rPr>
          <w:rFonts w:ascii="Times New Roman" w:eastAsia="Calibri" w:hAnsi="Times New Roman" w:cs="Times New Roman"/>
          <w:sz w:val="26"/>
          <w:szCs w:val="26"/>
          <w:lang w:eastAsia="en-US"/>
        </w:rPr>
        <w:t>оду</w:t>
      </w:r>
      <w:r w:rsidRPr="00671070">
        <w:rPr>
          <w:rFonts w:ascii="Times New Roman" w:eastAsia="Calibri" w:hAnsi="Times New Roman" w:cs="Times New Roman"/>
          <w:sz w:val="26"/>
          <w:szCs w:val="26"/>
          <w:lang w:eastAsia="en-US"/>
        </w:rPr>
        <w:t xml:space="preserve"> доля мигрантов в общем приросте </w:t>
      </w:r>
      <w:r w:rsidR="005E03D9" w:rsidRPr="00671070">
        <w:rPr>
          <w:rFonts w:ascii="Times New Roman" w:eastAsia="Calibri" w:hAnsi="Times New Roman" w:cs="Times New Roman"/>
          <w:sz w:val="26"/>
          <w:szCs w:val="26"/>
          <w:lang w:eastAsia="en-US"/>
        </w:rPr>
        <w:t xml:space="preserve">численности населения </w:t>
      </w:r>
      <w:r w:rsidRPr="00671070">
        <w:rPr>
          <w:rFonts w:ascii="Times New Roman" w:eastAsia="Calibri" w:hAnsi="Times New Roman" w:cs="Times New Roman"/>
          <w:sz w:val="26"/>
          <w:szCs w:val="26"/>
          <w:lang w:eastAsia="en-US"/>
        </w:rPr>
        <w:t xml:space="preserve">составляла 19,3%, </w:t>
      </w:r>
      <w:r w:rsidR="00505649" w:rsidRPr="00671070">
        <w:rPr>
          <w:rFonts w:ascii="Times New Roman" w:eastAsia="Calibri" w:hAnsi="Times New Roman" w:cs="Times New Roman"/>
          <w:sz w:val="26"/>
          <w:szCs w:val="26"/>
          <w:lang w:eastAsia="en-US"/>
        </w:rPr>
        <w:t xml:space="preserve">                         </w:t>
      </w:r>
      <w:r w:rsidRPr="00671070">
        <w:rPr>
          <w:rFonts w:ascii="Times New Roman" w:eastAsia="Calibri" w:hAnsi="Times New Roman" w:cs="Times New Roman"/>
          <w:sz w:val="26"/>
          <w:szCs w:val="26"/>
          <w:lang w:eastAsia="en-US"/>
        </w:rPr>
        <w:t>в 2013</w:t>
      </w:r>
      <w:r w:rsidR="00505649" w:rsidRPr="00671070">
        <w:rPr>
          <w:rFonts w:ascii="Times New Roman" w:eastAsia="Calibri" w:hAnsi="Times New Roman" w:cs="Times New Roman"/>
          <w:sz w:val="26"/>
          <w:szCs w:val="26"/>
          <w:lang w:eastAsia="en-US"/>
        </w:rPr>
        <w:t xml:space="preserve"> </w:t>
      </w:r>
      <w:r w:rsidRPr="00671070">
        <w:rPr>
          <w:rFonts w:ascii="Times New Roman" w:eastAsia="Calibri" w:hAnsi="Times New Roman" w:cs="Times New Roman"/>
          <w:sz w:val="26"/>
          <w:szCs w:val="26"/>
          <w:lang w:eastAsia="en-US"/>
        </w:rPr>
        <w:t>г</w:t>
      </w:r>
      <w:r w:rsidR="00ED23D0">
        <w:rPr>
          <w:rFonts w:ascii="Times New Roman" w:eastAsia="Calibri" w:hAnsi="Times New Roman" w:cs="Times New Roman"/>
          <w:sz w:val="26"/>
          <w:szCs w:val="26"/>
          <w:lang w:eastAsia="en-US"/>
        </w:rPr>
        <w:t>оду</w:t>
      </w:r>
      <w:r w:rsidR="00505649" w:rsidRPr="00671070">
        <w:rPr>
          <w:rFonts w:ascii="Times New Roman" w:eastAsia="Calibri" w:hAnsi="Times New Roman" w:cs="Times New Roman"/>
          <w:sz w:val="26"/>
          <w:szCs w:val="26"/>
          <w:lang w:eastAsia="en-US"/>
        </w:rPr>
        <w:t xml:space="preserve"> - 23,8%, а в 2016 </w:t>
      </w:r>
      <w:r w:rsidRPr="00671070">
        <w:rPr>
          <w:rFonts w:ascii="Times New Roman" w:eastAsia="Calibri" w:hAnsi="Times New Roman" w:cs="Times New Roman"/>
          <w:sz w:val="26"/>
          <w:szCs w:val="26"/>
          <w:lang w:eastAsia="en-US"/>
        </w:rPr>
        <w:t>г</w:t>
      </w:r>
      <w:r w:rsidR="00ED23D0">
        <w:rPr>
          <w:rFonts w:ascii="Times New Roman" w:eastAsia="Calibri" w:hAnsi="Times New Roman" w:cs="Times New Roman"/>
          <w:sz w:val="26"/>
          <w:szCs w:val="26"/>
          <w:lang w:eastAsia="en-US"/>
        </w:rPr>
        <w:t>оду</w:t>
      </w:r>
      <w:r w:rsidRPr="00671070">
        <w:rPr>
          <w:rFonts w:ascii="Times New Roman" w:eastAsia="Calibri" w:hAnsi="Times New Roman" w:cs="Times New Roman"/>
          <w:sz w:val="26"/>
          <w:szCs w:val="26"/>
          <w:lang w:eastAsia="en-US"/>
        </w:rPr>
        <w:t xml:space="preserve"> уже достигла 49,9%</w:t>
      </w:r>
      <w:r w:rsidR="00505649" w:rsidRPr="00671070">
        <w:rPr>
          <w:rFonts w:ascii="Times New Roman" w:eastAsia="Calibri" w:hAnsi="Times New Roman" w:cs="Times New Roman"/>
          <w:sz w:val="26"/>
          <w:szCs w:val="26"/>
          <w:lang w:eastAsia="en-US"/>
        </w:rPr>
        <w:t xml:space="preserve"> -</w:t>
      </w:r>
      <w:r w:rsidRPr="00671070">
        <w:rPr>
          <w:rFonts w:ascii="Times New Roman" w:eastAsia="Calibri" w:hAnsi="Times New Roman" w:cs="Times New Roman"/>
          <w:sz w:val="26"/>
          <w:szCs w:val="26"/>
          <w:lang w:eastAsia="en-US"/>
        </w:rPr>
        <w:t xml:space="preserve"> то есть фактически сравнялась с естественным приростом</w:t>
      </w:r>
      <w:r w:rsidR="005D3A75" w:rsidRPr="00671070">
        <w:rPr>
          <w:rFonts w:ascii="Times New Roman" w:eastAsia="Calibri" w:hAnsi="Times New Roman" w:cs="Times New Roman"/>
          <w:sz w:val="26"/>
          <w:szCs w:val="26"/>
          <w:lang w:eastAsia="en-US"/>
        </w:rPr>
        <w:t>.</w:t>
      </w:r>
    </w:p>
    <w:p w:rsidR="001A62F3" w:rsidRPr="00671070" w:rsidRDefault="00104985" w:rsidP="005E50B9">
      <w:pPr>
        <w:pBdr>
          <w:top w:val="single" w:sz="4" w:space="1" w:color="auto"/>
          <w:left w:val="single" w:sz="4" w:space="4" w:color="auto"/>
          <w:bottom w:val="single" w:sz="4" w:space="1" w:color="auto"/>
          <w:right w:val="single" w:sz="4" w:space="4" w:color="auto"/>
          <w:between w:val="single" w:sz="4" w:space="1" w:color="auto"/>
          <w:bar w:val="single" w:sz="4" w:color="auto"/>
        </w:pBdr>
        <w:spacing w:after="0" w:line="240" w:lineRule="auto"/>
        <w:rPr>
          <w:rFonts w:ascii="Times New Roman" w:eastAsia="Calibri" w:hAnsi="Times New Roman" w:cs="Times New Roman"/>
          <w:b/>
          <w:sz w:val="26"/>
          <w:szCs w:val="26"/>
          <w:lang w:eastAsia="en-US"/>
        </w:rPr>
      </w:pPr>
      <w:r w:rsidRPr="00671070">
        <w:rPr>
          <w:noProof/>
        </w:rPr>
        <w:drawing>
          <wp:inline distT="0" distB="0" distL="0" distR="0" wp14:anchorId="4FF1D5BF" wp14:editId="0BA1E192">
            <wp:extent cx="4848225" cy="2486025"/>
            <wp:effectExtent l="0" t="0" r="0" b="0"/>
            <wp:docPr id="10"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1A62F3" w:rsidRPr="00671070" w:rsidRDefault="004525D6" w:rsidP="005E50B9">
      <w:pPr>
        <w:pStyle w:val="afd"/>
        <w:spacing w:after="0"/>
        <w:ind w:firstLine="680"/>
        <w:rPr>
          <w:rFonts w:ascii="Times New Roman" w:eastAsia="Calibri" w:hAnsi="Times New Roman" w:cs="Times New Roman"/>
          <w:i w:val="0"/>
          <w:color w:val="auto"/>
          <w:sz w:val="26"/>
          <w:szCs w:val="26"/>
          <w:lang w:val="ru-RU"/>
        </w:rPr>
      </w:pPr>
      <w:r w:rsidRPr="00671070">
        <w:rPr>
          <w:rFonts w:ascii="Times New Roman" w:hAnsi="Times New Roman" w:cs="Times New Roman"/>
          <w:i w:val="0"/>
          <w:color w:val="auto"/>
          <w:sz w:val="26"/>
          <w:szCs w:val="26"/>
          <w:lang w:val="ru-RU"/>
        </w:rPr>
        <w:t xml:space="preserve">Рисунок </w:t>
      </w:r>
      <w:r w:rsidR="003C6658" w:rsidRPr="00671070">
        <w:rPr>
          <w:rFonts w:ascii="Times New Roman" w:hAnsi="Times New Roman" w:cs="Times New Roman"/>
          <w:i w:val="0"/>
          <w:color w:val="auto"/>
          <w:sz w:val="26"/>
          <w:szCs w:val="26"/>
          <w:lang w:val="ru-RU"/>
        </w:rPr>
        <w:t>7</w:t>
      </w:r>
      <w:r w:rsidR="000803BA" w:rsidRPr="00671070">
        <w:rPr>
          <w:rFonts w:ascii="Times New Roman" w:hAnsi="Times New Roman" w:cs="Times New Roman"/>
          <w:i w:val="0"/>
          <w:color w:val="auto"/>
          <w:sz w:val="26"/>
          <w:szCs w:val="26"/>
          <w:lang w:val="ru-RU"/>
        </w:rPr>
        <w:t xml:space="preserve"> </w:t>
      </w:r>
      <w:r w:rsidR="00C069BF" w:rsidRPr="00671070">
        <w:rPr>
          <w:rFonts w:ascii="Times New Roman" w:hAnsi="Times New Roman" w:cs="Times New Roman"/>
          <w:i w:val="0"/>
          <w:color w:val="auto"/>
          <w:sz w:val="26"/>
          <w:szCs w:val="26"/>
          <w:lang w:val="ru-RU"/>
        </w:rPr>
        <w:t>-</w:t>
      </w:r>
      <w:r w:rsidR="001A62F3" w:rsidRPr="00671070">
        <w:rPr>
          <w:rFonts w:ascii="Times New Roman" w:eastAsia="Calibri" w:hAnsi="Times New Roman" w:cs="Times New Roman"/>
          <w:i w:val="0"/>
          <w:color w:val="auto"/>
          <w:sz w:val="26"/>
          <w:szCs w:val="26"/>
          <w:lang w:val="ru-RU"/>
        </w:rPr>
        <w:t xml:space="preserve"> Динамика миграционного прироста горо</w:t>
      </w:r>
      <w:r w:rsidRPr="00671070">
        <w:rPr>
          <w:rFonts w:ascii="Times New Roman" w:eastAsia="Calibri" w:hAnsi="Times New Roman" w:cs="Times New Roman"/>
          <w:i w:val="0"/>
          <w:color w:val="auto"/>
          <w:sz w:val="26"/>
          <w:szCs w:val="26"/>
          <w:lang w:val="ru-RU"/>
        </w:rPr>
        <w:t>д</w:t>
      </w:r>
      <w:r w:rsidR="00505649" w:rsidRPr="00671070">
        <w:rPr>
          <w:rFonts w:ascii="Times New Roman" w:eastAsia="Calibri" w:hAnsi="Times New Roman" w:cs="Times New Roman"/>
          <w:i w:val="0"/>
          <w:color w:val="auto"/>
          <w:sz w:val="26"/>
          <w:szCs w:val="26"/>
          <w:lang w:val="ru-RU"/>
        </w:rPr>
        <w:t>а</w:t>
      </w:r>
      <w:r w:rsidRPr="00671070">
        <w:rPr>
          <w:rFonts w:ascii="Times New Roman" w:eastAsia="Calibri" w:hAnsi="Times New Roman" w:cs="Times New Roman"/>
          <w:i w:val="0"/>
          <w:color w:val="auto"/>
          <w:sz w:val="26"/>
          <w:szCs w:val="26"/>
          <w:lang w:val="ru-RU"/>
        </w:rPr>
        <w:t xml:space="preserve"> Когалым</w:t>
      </w:r>
      <w:r w:rsidR="00505649" w:rsidRPr="00671070">
        <w:rPr>
          <w:rFonts w:ascii="Times New Roman" w:eastAsia="Calibri" w:hAnsi="Times New Roman" w:cs="Times New Roman"/>
          <w:i w:val="0"/>
          <w:color w:val="auto"/>
          <w:sz w:val="26"/>
          <w:szCs w:val="26"/>
          <w:lang w:val="ru-RU"/>
        </w:rPr>
        <w:t>а</w:t>
      </w:r>
      <w:r w:rsidRPr="00671070">
        <w:rPr>
          <w:rFonts w:ascii="Times New Roman" w:eastAsia="Calibri" w:hAnsi="Times New Roman" w:cs="Times New Roman"/>
          <w:i w:val="0"/>
          <w:color w:val="auto"/>
          <w:sz w:val="26"/>
          <w:szCs w:val="26"/>
          <w:lang w:val="ru-RU"/>
        </w:rPr>
        <w:t xml:space="preserve">, чел. </w:t>
      </w:r>
      <w:r w:rsidR="00505649" w:rsidRPr="00671070">
        <w:rPr>
          <w:rFonts w:ascii="Times New Roman" w:eastAsia="Calibri" w:hAnsi="Times New Roman" w:cs="Times New Roman"/>
          <w:i w:val="0"/>
          <w:color w:val="auto"/>
          <w:sz w:val="26"/>
          <w:szCs w:val="26"/>
          <w:lang w:val="ru-RU"/>
        </w:rPr>
        <w:t>И</w:t>
      </w:r>
      <w:r w:rsidR="001A62F3" w:rsidRPr="00671070">
        <w:rPr>
          <w:rFonts w:ascii="Times New Roman" w:eastAsia="Calibri" w:hAnsi="Times New Roman" w:cs="Times New Roman"/>
          <w:i w:val="0"/>
          <w:color w:val="auto"/>
          <w:sz w:val="26"/>
          <w:szCs w:val="26"/>
          <w:lang w:val="ru-RU"/>
        </w:rPr>
        <w:t>сточник: Росстат</w:t>
      </w:r>
      <w:r w:rsidR="001A62F3" w:rsidRPr="00671070">
        <w:rPr>
          <w:rFonts w:ascii="Times New Roman" w:eastAsia="Calibri" w:hAnsi="Times New Roman" w:cs="Times New Roman"/>
          <w:i w:val="0"/>
          <w:color w:val="auto"/>
          <w:sz w:val="26"/>
          <w:szCs w:val="26"/>
          <w:vertAlign w:val="superscript"/>
        </w:rPr>
        <w:footnoteReference w:id="5"/>
      </w:r>
    </w:p>
    <w:p w:rsidR="001A62F3" w:rsidRPr="00671070" w:rsidRDefault="00D42D69" w:rsidP="00A25EE6">
      <w:pPr>
        <w:pStyle w:val="2"/>
        <w:spacing w:before="0" w:line="240" w:lineRule="auto"/>
        <w:ind w:firstLine="680"/>
        <w:rPr>
          <w:rFonts w:ascii="Times New Roman" w:eastAsia="Times New Roman" w:hAnsi="Times New Roman" w:cs="Times New Roman"/>
          <w:b/>
          <w:color w:val="auto"/>
          <w:lang w:eastAsia="en-US"/>
        </w:rPr>
      </w:pPr>
      <w:bookmarkStart w:id="8" w:name="_Toc516216531"/>
      <w:bookmarkStart w:id="9" w:name="_Toc531272119"/>
      <w:r w:rsidRPr="00671070">
        <w:rPr>
          <w:rFonts w:ascii="Times New Roman" w:eastAsia="Times New Roman" w:hAnsi="Times New Roman" w:cs="Times New Roman"/>
          <w:b/>
          <w:color w:val="auto"/>
          <w:lang w:eastAsia="en-US"/>
        </w:rPr>
        <w:t>1.</w:t>
      </w:r>
      <w:r w:rsidR="001A62F3" w:rsidRPr="00671070">
        <w:rPr>
          <w:rFonts w:ascii="Times New Roman" w:eastAsia="Times New Roman" w:hAnsi="Times New Roman" w:cs="Times New Roman"/>
          <w:b/>
          <w:color w:val="auto"/>
          <w:lang w:eastAsia="en-US"/>
        </w:rPr>
        <w:t>3</w:t>
      </w:r>
      <w:r w:rsidR="009D75B0">
        <w:rPr>
          <w:rFonts w:ascii="Times New Roman" w:eastAsia="Times New Roman" w:hAnsi="Times New Roman" w:cs="Times New Roman"/>
          <w:b/>
          <w:color w:val="auto"/>
          <w:lang w:eastAsia="en-US"/>
        </w:rPr>
        <w:t>.</w:t>
      </w:r>
      <w:r w:rsidR="001A62F3" w:rsidRPr="00671070">
        <w:rPr>
          <w:rFonts w:ascii="Times New Roman" w:eastAsia="Times New Roman" w:hAnsi="Times New Roman" w:cs="Times New Roman"/>
          <w:b/>
          <w:color w:val="auto"/>
          <w:lang w:eastAsia="en-US"/>
        </w:rPr>
        <w:t xml:space="preserve"> Уровень жизни населения, социальная сфера, уровень развития сектора услуг</w:t>
      </w:r>
      <w:bookmarkEnd w:id="8"/>
      <w:bookmarkEnd w:id="9"/>
    </w:p>
    <w:p w:rsidR="00AC3DBD" w:rsidRPr="00671070" w:rsidRDefault="00AC3DBD"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Динамика денежных доходов</w:t>
      </w:r>
      <w:r w:rsidR="00505649" w:rsidRPr="00671070">
        <w:rPr>
          <w:rFonts w:ascii="Times New Roman" w:eastAsia="Calibri" w:hAnsi="Times New Roman" w:cs="Times New Roman"/>
          <w:sz w:val="26"/>
          <w:szCs w:val="26"/>
          <w:lang w:eastAsia="en-US"/>
        </w:rPr>
        <w:t xml:space="preserve"> населения города Когалыма</w:t>
      </w:r>
      <w:r w:rsidRPr="00671070">
        <w:rPr>
          <w:rFonts w:ascii="Times New Roman" w:eastAsia="Calibri" w:hAnsi="Times New Roman" w:cs="Times New Roman"/>
          <w:sz w:val="26"/>
          <w:szCs w:val="26"/>
          <w:lang w:eastAsia="en-US"/>
        </w:rPr>
        <w:t xml:space="preserve"> за рассматриваемый период имела разнонапр</w:t>
      </w:r>
      <w:r w:rsidR="00505649" w:rsidRPr="00671070">
        <w:rPr>
          <w:rFonts w:ascii="Times New Roman" w:eastAsia="Calibri" w:hAnsi="Times New Roman" w:cs="Times New Roman"/>
          <w:sz w:val="26"/>
          <w:szCs w:val="26"/>
          <w:lang w:eastAsia="en-US"/>
        </w:rPr>
        <w:t xml:space="preserve">авленные тенденции (таблица 3). </w:t>
      </w:r>
      <w:r w:rsidRPr="00671070">
        <w:rPr>
          <w:rFonts w:ascii="Times New Roman" w:eastAsia="Calibri" w:hAnsi="Times New Roman" w:cs="Times New Roman"/>
          <w:sz w:val="26"/>
          <w:szCs w:val="26"/>
          <w:lang w:eastAsia="en-US"/>
        </w:rPr>
        <w:t>В 2017 году размер среднедушевых доходов населения составил 42,</w:t>
      </w:r>
      <w:r w:rsidR="00505649" w:rsidRPr="00671070">
        <w:rPr>
          <w:rFonts w:ascii="Times New Roman" w:eastAsia="Calibri" w:hAnsi="Times New Roman" w:cs="Times New Roman"/>
          <w:sz w:val="26"/>
          <w:szCs w:val="26"/>
          <w:lang w:eastAsia="en-US"/>
        </w:rPr>
        <w:t>2</w:t>
      </w:r>
      <w:r w:rsidRPr="00671070">
        <w:rPr>
          <w:rFonts w:ascii="Times New Roman" w:eastAsia="Calibri" w:hAnsi="Times New Roman" w:cs="Times New Roman"/>
          <w:sz w:val="26"/>
          <w:szCs w:val="26"/>
          <w:lang w:eastAsia="en-US"/>
        </w:rPr>
        <w:t xml:space="preserve"> тыс. рублей</w:t>
      </w:r>
      <w:r w:rsidR="00505649" w:rsidRPr="00671070">
        <w:rPr>
          <w:rFonts w:ascii="Times New Roman" w:eastAsia="Calibri" w:hAnsi="Times New Roman" w:cs="Times New Roman"/>
          <w:sz w:val="26"/>
          <w:szCs w:val="26"/>
          <w:lang w:eastAsia="en-US"/>
        </w:rPr>
        <w:t>, д</w:t>
      </w:r>
      <w:r w:rsidRPr="00671070">
        <w:rPr>
          <w:rFonts w:ascii="Times New Roman" w:eastAsia="Calibri" w:hAnsi="Times New Roman" w:cs="Times New Roman"/>
          <w:sz w:val="26"/>
          <w:szCs w:val="26"/>
          <w:lang w:eastAsia="en-US"/>
        </w:rPr>
        <w:t>анный уровень денежных доходов населения позволяет обеспечивать более трех бюджетов прожиточного минимума.</w:t>
      </w:r>
    </w:p>
    <w:p w:rsidR="005E03D9" w:rsidRPr="00671070" w:rsidRDefault="005E03D9" w:rsidP="00A25EE6">
      <w:pPr>
        <w:spacing w:after="0" w:line="240" w:lineRule="auto"/>
        <w:ind w:firstLine="680"/>
        <w:jc w:val="both"/>
        <w:rPr>
          <w:rFonts w:ascii="Times New Roman" w:eastAsia="Calibri" w:hAnsi="Times New Roman" w:cs="Times New Roman"/>
          <w:sz w:val="26"/>
          <w:szCs w:val="26"/>
          <w:lang w:eastAsia="en-US"/>
        </w:rPr>
      </w:pPr>
    </w:p>
    <w:p w:rsidR="00AC3DBD" w:rsidRPr="00671070" w:rsidRDefault="00AC3DBD" w:rsidP="0026468D">
      <w:pPr>
        <w:pStyle w:val="afd"/>
        <w:spacing w:after="0"/>
        <w:ind w:firstLine="680"/>
        <w:jc w:val="both"/>
        <w:rPr>
          <w:rFonts w:ascii="Times New Roman" w:eastAsia="Calibri" w:hAnsi="Times New Roman" w:cs="Times New Roman"/>
          <w:i w:val="0"/>
          <w:color w:val="auto"/>
          <w:sz w:val="26"/>
          <w:szCs w:val="26"/>
          <w:lang w:val="ru-RU"/>
        </w:rPr>
      </w:pPr>
      <w:r w:rsidRPr="00671070">
        <w:rPr>
          <w:rFonts w:ascii="Times New Roman" w:hAnsi="Times New Roman" w:cs="Times New Roman"/>
          <w:i w:val="0"/>
          <w:color w:val="auto"/>
          <w:sz w:val="26"/>
          <w:szCs w:val="26"/>
          <w:lang w:val="ru-RU"/>
        </w:rPr>
        <w:t xml:space="preserve">Таблица </w:t>
      </w:r>
      <w:r w:rsidR="00C246DF" w:rsidRPr="00671070">
        <w:rPr>
          <w:rFonts w:ascii="Times New Roman" w:hAnsi="Times New Roman" w:cs="Times New Roman"/>
          <w:i w:val="0"/>
          <w:color w:val="auto"/>
          <w:sz w:val="26"/>
          <w:szCs w:val="26"/>
        </w:rPr>
        <w:fldChar w:fldCharType="begin"/>
      </w:r>
      <w:r w:rsidRPr="00671070">
        <w:rPr>
          <w:rFonts w:ascii="Times New Roman" w:hAnsi="Times New Roman" w:cs="Times New Roman"/>
          <w:i w:val="0"/>
          <w:color w:val="auto"/>
          <w:sz w:val="26"/>
          <w:szCs w:val="26"/>
        </w:rPr>
        <w:instrText>SEQ</w:instrText>
      </w:r>
      <w:r w:rsidRPr="00671070">
        <w:rPr>
          <w:rFonts w:ascii="Times New Roman" w:hAnsi="Times New Roman" w:cs="Times New Roman"/>
          <w:i w:val="0"/>
          <w:color w:val="auto"/>
          <w:sz w:val="26"/>
          <w:szCs w:val="26"/>
          <w:lang w:val="ru-RU"/>
        </w:rPr>
        <w:instrText xml:space="preserve"> Таблица \* </w:instrText>
      </w:r>
      <w:r w:rsidRPr="00671070">
        <w:rPr>
          <w:rFonts w:ascii="Times New Roman" w:hAnsi="Times New Roman" w:cs="Times New Roman"/>
          <w:i w:val="0"/>
          <w:color w:val="auto"/>
          <w:sz w:val="26"/>
          <w:szCs w:val="26"/>
        </w:rPr>
        <w:instrText>ARABIC</w:instrText>
      </w:r>
      <w:r w:rsidR="00C246DF" w:rsidRPr="00671070">
        <w:rPr>
          <w:rFonts w:ascii="Times New Roman" w:hAnsi="Times New Roman" w:cs="Times New Roman"/>
          <w:i w:val="0"/>
          <w:color w:val="auto"/>
          <w:sz w:val="26"/>
          <w:szCs w:val="26"/>
        </w:rPr>
        <w:fldChar w:fldCharType="separate"/>
      </w:r>
      <w:r w:rsidR="00350CD7" w:rsidRPr="002F4263">
        <w:rPr>
          <w:rFonts w:ascii="Times New Roman" w:hAnsi="Times New Roman" w:cs="Times New Roman"/>
          <w:i w:val="0"/>
          <w:noProof/>
          <w:color w:val="auto"/>
          <w:sz w:val="26"/>
          <w:szCs w:val="26"/>
          <w:lang w:val="ru-RU"/>
        </w:rPr>
        <w:t>3</w:t>
      </w:r>
      <w:r w:rsidR="00C246DF" w:rsidRPr="00671070">
        <w:rPr>
          <w:rFonts w:ascii="Times New Roman" w:hAnsi="Times New Roman" w:cs="Times New Roman"/>
          <w:i w:val="0"/>
          <w:color w:val="auto"/>
          <w:sz w:val="26"/>
          <w:szCs w:val="26"/>
        </w:rPr>
        <w:fldChar w:fldCharType="end"/>
      </w:r>
      <w:r w:rsidR="0026468D" w:rsidRPr="00671070">
        <w:rPr>
          <w:rFonts w:ascii="Times New Roman" w:hAnsi="Times New Roman" w:cs="Times New Roman"/>
          <w:i w:val="0"/>
          <w:color w:val="auto"/>
          <w:sz w:val="26"/>
          <w:szCs w:val="26"/>
          <w:lang w:val="ru-RU"/>
        </w:rPr>
        <w:t xml:space="preserve"> -</w:t>
      </w:r>
      <w:r w:rsidRPr="00671070">
        <w:rPr>
          <w:rFonts w:ascii="Times New Roman" w:eastAsia="Calibri" w:hAnsi="Times New Roman" w:cs="Times New Roman"/>
          <w:i w:val="0"/>
          <w:color w:val="auto"/>
          <w:sz w:val="26"/>
          <w:szCs w:val="26"/>
          <w:lang w:val="ru-RU"/>
        </w:rPr>
        <w:t xml:space="preserve"> </w:t>
      </w:r>
      <w:r w:rsidRPr="00671070">
        <w:rPr>
          <w:rFonts w:ascii="Times New Roman" w:eastAsia="Times New Roman" w:hAnsi="Times New Roman" w:cs="Times New Roman"/>
          <w:i w:val="0"/>
          <w:color w:val="auto"/>
          <w:sz w:val="26"/>
          <w:szCs w:val="26"/>
          <w:lang w:val="ru-RU"/>
        </w:rPr>
        <w:t xml:space="preserve">Динамика среднедушевых и реальных располагаемых денежных доходов населения </w:t>
      </w:r>
      <w:r w:rsidR="00ED23D0">
        <w:rPr>
          <w:rFonts w:ascii="Times New Roman" w:eastAsia="Times New Roman" w:hAnsi="Times New Roman" w:cs="Times New Roman"/>
          <w:i w:val="0"/>
          <w:color w:val="auto"/>
          <w:sz w:val="26"/>
          <w:szCs w:val="26"/>
          <w:lang w:val="ru-RU"/>
        </w:rPr>
        <w:t xml:space="preserve">города </w:t>
      </w:r>
      <w:r w:rsidRPr="00671070">
        <w:rPr>
          <w:rFonts w:ascii="Times New Roman" w:eastAsia="Times New Roman" w:hAnsi="Times New Roman" w:cs="Times New Roman"/>
          <w:i w:val="0"/>
          <w:color w:val="auto"/>
          <w:sz w:val="26"/>
          <w:szCs w:val="26"/>
          <w:lang w:val="ru-RU"/>
        </w:rPr>
        <w:t>Когалыма</w:t>
      </w:r>
      <w:r w:rsidR="0026468D" w:rsidRPr="00671070">
        <w:rPr>
          <w:rFonts w:ascii="Times New Roman" w:eastAsia="Times New Roman" w:hAnsi="Times New Roman" w:cs="Times New Roman"/>
          <w:i w:val="0"/>
          <w:color w:val="auto"/>
          <w:sz w:val="26"/>
          <w:szCs w:val="26"/>
          <w:lang w:val="ru-RU"/>
        </w:rPr>
        <w:t xml:space="preserve"> и ХМАО</w:t>
      </w:r>
      <w:r w:rsidR="00ED23D0">
        <w:rPr>
          <w:rFonts w:ascii="Times New Roman" w:eastAsia="Times New Roman" w:hAnsi="Times New Roman" w:cs="Times New Roman"/>
          <w:i w:val="0"/>
          <w:color w:val="auto"/>
          <w:sz w:val="26"/>
          <w:szCs w:val="26"/>
          <w:lang w:val="ru-RU"/>
        </w:rPr>
        <w:t xml:space="preserve"> </w:t>
      </w:r>
      <w:r w:rsidR="0026468D" w:rsidRPr="00671070">
        <w:rPr>
          <w:rFonts w:ascii="Times New Roman" w:eastAsia="Times New Roman" w:hAnsi="Times New Roman" w:cs="Times New Roman"/>
          <w:i w:val="0"/>
          <w:color w:val="auto"/>
          <w:sz w:val="26"/>
          <w:szCs w:val="26"/>
          <w:lang w:val="ru-RU"/>
        </w:rPr>
        <w:t>-</w:t>
      </w:r>
      <w:r w:rsidR="00ED23D0">
        <w:rPr>
          <w:rFonts w:ascii="Times New Roman" w:eastAsia="Times New Roman" w:hAnsi="Times New Roman" w:cs="Times New Roman"/>
          <w:i w:val="0"/>
          <w:color w:val="auto"/>
          <w:sz w:val="26"/>
          <w:szCs w:val="26"/>
          <w:lang w:val="ru-RU"/>
        </w:rPr>
        <w:t xml:space="preserve"> </w:t>
      </w:r>
      <w:r w:rsidR="0026468D" w:rsidRPr="00671070">
        <w:rPr>
          <w:rFonts w:ascii="Times New Roman" w:eastAsia="Times New Roman" w:hAnsi="Times New Roman" w:cs="Times New Roman"/>
          <w:i w:val="0"/>
          <w:color w:val="auto"/>
          <w:sz w:val="26"/>
          <w:szCs w:val="26"/>
          <w:lang w:val="ru-RU"/>
        </w:rPr>
        <w:t>Югры</w:t>
      </w:r>
    </w:p>
    <w:tbl>
      <w:tblPr>
        <w:tblW w:w="0" w:type="auto"/>
        <w:tblLook w:val="04A0" w:firstRow="1" w:lastRow="0" w:firstColumn="1" w:lastColumn="0" w:noHBand="0" w:noVBand="1"/>
      </w:tblPr>
      <w:tblGrid>
        <w:gridCol w:w="2222"/>
        <w:gridCol w:w="1540"/>
        <w:gridCol w:w="1024"/>
        <w:gridCol w:w="1134"/>
        <w:gridCol w:w="992"/>
        <w:gridCol w:w="993"/>
        <w:gridCol w:w="1098"/>
      </w:tblGrid>
      <w:tr w:rsidR="00671070" w:rsidRPr="00671070" w:rsidTr="00F11468">
        <w:tc>
          <w:tcPr>
            <w:tcW w:w="0" w:type="auto"/>
            <w:tcBorders>
              <w:top w:val="single" w:sz="4" w:space="0" w:color="auto"/>
              <w:left w:val="single" w:sz="4" w:space="0" w:color="auto"/>
              <w:bottom w:val="single" w:sz="4" w:space="0" w:color="auto"/>
              <w:right w:val="single" w:sz="4" w:space="0" w:color="auto"/>
            </w:tcBorders>
            <w:shd w:val="clear" w:color="000000" w:fill="FFFFFF"/>
            <w:vAlign w:val="center"/>
            <w:hideMark/>
          </w:tcPr>
          <w:p w:rsidR="00AC3DBD" w:rsidRPr="00671070" w:rsidRDefault="00AC3DBD" w:rsidP="00505649">
            <w:pPr>
              <w:spacing w:after="0" w:line="240" w:lineRule="auto"/>
              <w:jc w:val="center"/>
              <w:rPr>
                <w:rFonts w:ascii="Times New Roman" w:eastAsia="Times New Roman" w:hAnsi="Times New Roman" w:cs="Times New Roman"/>
                <w:lang w:eastAsia="en-US"/>
              </w:rPr>
            </w:pPr>
            <w:r w:rsidRPr="00671070">
              <w:rPr>
                <w:rFonts w:ascii="Times New Roman" w:eastAsia="Calibri" w:hAnsi="Times New Roman" w:cs="Times New Roman"/>
                <w:lang w:eastAsia="en-US"/>
              </w:rPr>
              <w:t>Показатели</w:t>
            </w:r>
          </w:p>
        </w:tc>
        <w:tc>
          <w:tcPr>
            <w:tcW w:w="1540" w:type="dxa"/>
            <w:tcBorders>
              <w:top w:val="single" w:sz="4" w:space="0" w:color="auto"/>
              <w:left w:val="nil"/>
              <w:bottom w:val="single" w:sz="4" w:space="0" w:color="auto"/>
              <w:right w:val="single" w:sz="4" w:space="0" w:color="auto"/>
            </w:tcBorders>
            <w:shd w:val="clear" w:color="auto" w:fill="auto"/>
            <w:vAlign w:val="center"/>
            <w:hideMark/>
          </w:tcPr>
          <w:p w:rsidR="00AC3DBD" w:rsidRPr="00671070" w:rsidRDefault="0026468D" w:rsidP="00505649">
            <w:pPr>
              <w:spacing w:after="0" w:line="240" w:lineRule="auto"/>
              <w:ind w:firstLine="30"/>
              <w:jc w:val="center"/>
              <w:rPr>
                <w:rFonts w:ascii="Times New Roman" w:eastAsia="Times New Roman" w:hAnsi="Times New Roman" w:cs="Times New Roman"/>
                <w:lang w:eastAsia="en-US"/>
              </w:rPr>
            </w:pPr>
            <w:r w:rsidRPr="00671070">
              <w:rPr>
                <w:rFonts w:ascii="Times New Roman" w:eastAsia="Times New Roman" w:hAnsi="Times New Roman" w:cs="Times New Roman"/>
                <w:lang w:eastAsia="en-US"/>
              </w:rPr>
              <w:t>Единица изменения</w:t>
            </w:r>
          </w:p>
        </w:tc>
        <w:tc>
          <w:tcPr>
            <w:tcW w:w="1024" w:type="dxa"/>
            <w:tcBorders>
              <w:top w:val="single" w:sz="4" w:space="0" w:color="auto"/>
              <w:left w:val="nil"/>
              <w:bottom w:val="single" w:sz="4" w:space="0" w:color="auto"/>
              <w:right w:val="single" w:sz="4" w:space="0" w:color="auto"/>
            </w:tcBorders>
            <w:shd w:val="clear" w:color="auto" w:fill="auto"/>
            <w:vAlign w:val="center"/>
            <w:hideMark/>
          </w:tcPr>
          <w:p w:rsidR="00AC3DBD" w:rsidRPr="00671070" w:rsidRDefault="00AC3DBD" w:rsidP="00505649">
            <w:pPr>
              <w:spacing w:after="0" w:line="240" w:lineRule="auto"/>
              <w:ind w:firstLine="30"/>
              <w:jc w:val="center"/>
              <w:rPr>
                <w:rFonts w:ascii="Times New Roman" w:eastAsia="Times New Roman" w:hAnsi="Times New Roman" w:cs="Times New Roman"/>
                <w:lang w:eastAsia="en-US"/>
              </w:rPr>
            </w:pPr>
            <w:r w:rsidRPr="00671070">
              <w:rPr>
                <w:rFonts w:ascii="Times New Roman" w:eastAsia="Times New Roman" w:hAnsi="Times New Roman" w:cs="Times New Roman"/>
                <w:lang w:eastAsia="en-US"/>
              </w:rPr>
              <w:t>2013</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rsidR="00AC3DBD" w:rsidRPr="00671070" w:rsidRDefault="00AC3DBD" w:rsidP="00505649">
            <w:pPr>
              <w:spacing w:after="0" w:line="240" w:lineRule="auto"/>
              <w:ind w:firstLine="30"/>
              <w:jc w:val="center"/>
              <w:rPr>
                <w:rFonts w:ascii="Times New Roman" w:eastAsia="Times New Roman" w:hAnsi="Times New Roman" w:cs="Times New Roman"/>
                <w:lang w:eastAsia="en-US"/>
              </w:rPr>
            </w:pPr>
            <w:r w:rsidRPr="00671070">
              <w:rPr>
                <w:rFonts w:ascii="Times New Roman" w:eastAsia="Times New Roman" w:hAnsi="Times New Roman" w:cs="Times New Roman"/>
                <w:lang w:eastAsia="en-US"/>
              </w:rPr>
              <w:t>2014</w:t>
            </w:r>
          </w:p>
        </w:tc>
        <w:tc>
          <w:tcPr>
            <w:tcW w:w="992" w:type="dxa"/>
            <w:tcBorders>
              <w:top w:val="single" w:sz="4" w:space="0" w:color="auto"/>
              <w:left w:val="nil"/>
              <w:bottom w:val="single" w:sz="4" w:space="0" w:color="auto"/>
              <w:right w:val="single" w:sz="4" w:space="0" w:color="auto"/>
            </w:tcBorders>
            <w:shd w:val="clear" w:color="000000" w:fill="FFFFFF"/>
            <w:vAlign w:val="center"/>
            <w:hideMark/>
          </w:tcPr>
          <w:p w:rsidR="00AC3DBD" w:rsidRPr="00671070" w:rsidRDefault="00AC3DBD" w:rsidP="00505649">
            <w:pPr>
              <w:spacing w:after="0" w:line="240" w:lineRule="auto"/>
              <w:ind w:firstLine="30"/>
              <w:jc w:val="center"/>
              <w:rPr>
                <w:rFonts w:ascii="Times New Roman" w:eastAsia="Times New Roman" w:hAnsi="Times New Roman" w:cs="Times New Roman"/>
                <w:lang w:eastAsia="en-US"/>
              </w:rPr>
            </w:pPr>
            <w:r w:rsidRPr="00671070">
              <w:rPr>
                <w:rFonts w:ascii="Times New Roman" w:eastAsia="Times New Roman" w:hAnsi="Times New Roman" w:cs="Times New Roman"/>
                <w:lang w:eastAsia="en-US"/>
              </w:rPr>
              <w:t>2015</w:t>
            </w:r>
          </w:p>
        </w:tc>
        <w:tc>
          <w:tcPr>
            <w:tcW w:w="993" w:type="dxa"/>
            <w:tcBorders>
              <w:top w:val="single" w:sz="4" w:space="0" w:color="auto"/>
              <w:left w:val="nil"/>
              <w:bottom w:val="single" w:sz="4" w:space="0" w:color="auto"/>
              <w:right w:val="single" w:sz="4" w:space="0" w:color="auto"/>
            </w:tcBorders>
            <w:shd w:val="clear" w:color="000000" w:fill="FFFFFF"/>
            <w:noWrap/>
            <w:vAlign w:val="center"/>
            <w:hideMark/>
          </w:tcPr>
          <w:p w:rsidR="00AC3DBD" w:rsidRPr="00671070" w:rsidRDefault="00AC3DBD" w:rsidP="00505649">
            <w:pPr>
              <w:spacing w:after="0" w:line="240" w:lineRule="auto"/>
              <w:ind w:firstLine="30"/>
              <w:jc w:val="center"/>
              <w:rPr>
                <w:rFonts w:ascii="Times New Roman" w:eastAsia="Times New Roman" w:hAnsi="Times New Roman" w:cs="Times New Roman"/>
                <w:lang w:eastAsia="en-US"/>
              </w:rPr>
            </w:pPr>
            <w:r w:rsidRPr="00671070">
              <w:rPr>
                <w:rFonts w:ascii="Times New Roman" w:eastAsia="Times New Roman" w:hAnsi="Times New Roman" w:cs="Times New Roman"/>
                <w:lang w:eastAsia="en-US"/>
              </w:rPr>
              <w:t>2016</w:t>
            </w:r>
          </w:p>
        </w:tc>
        <w:tc>
          <w:tcPr>
            <w:tcW w:w="1098" w:type="dxa"/>
            <w:tcBorders>
              <w:top w:val="single" w:sz="4" w:space="0" w:color="auto"/>
              <w:left w:val="nil"/>
              <w:bottom w:val="single" w:sz="4" w:space="0" w:color="auto"/>
              <w:right w:val="single" w:sz="4" w:space="0" w:color="auto"/>
            </w:tcBorders>
            <w:shd w:val="clear" w:color="auto" w:fill="auto"/>
            <w:vAlign w:val="center"/>
            <w:hideMark/>
          </w:tcPr>
          <w:p w:rsidR="00AC3DBD" w:rsidRPr="00671070" w:rsidRDefault="00AC3DBD" w:rsidP="00505649">
            <w:pPr>
              <w:spacing w:after="0" w:line="240" w:lineRule="auto"/>
              <w:ind w:firstLine="30"/>
              <w:jc w:val="center"/>
              <w:rPr>
                <w:rFonts w:ascii="Times New Roman" w:eastAsia="Times New Roman" w:hAnsi="Times New Roman" w:cs="Times New Roman"/>
                <w:lang w:eastAsia="en-US"/>
              </w:rPr>
            </w:pPr>
            <w:r w:rsidRPr="00671070">
              <w:rPr>
                <w:rFonts w:ascii="Times New Roman" w:eastAsia="Times New Roman" w:hAnsi="Times New Roman" w:cs="Times New Roman"/>
                <w:lang w:eastAsia="en-US"/>
              </w:rPr>
              <w:t>2017</w:t>
            </w:r>
          </w:p>
        </w:tc>
      </w:tr>
      <w:tr w:rsidR="00671070" w:rsidRPr="00671070" w:rsidTr="00F11468">
        <w:tc>
          <w:tcPr>
            <w:tcW w:w="0" w:type="auto"/>
            <w:tcBorders>
              <w:top w:val="single" w:sz="4" w:space="0" w:color="auto"/>
              <w:left w:val="single" w:sz="4" w:space="0" w:color="auto"/>
              <w:bottom w:val="single" w:sz="4" w:space="0" w:color="auto"/>
              <w:right w:val="single" w:sz="4" w:space="0" w:color="auto"/>
            </w:tcBorders>
            <w:shd w:val="clear" w:color="000000" w:fill="FFFFFF"/>
            <w:vAlign w:val="center"/>
            <w:hideMark/>
          </w:tcPr>
          <w:p w:rsidR="00AC3DBD" w:rsidRPr="00671070" w:rsidRDefault="00AC3DBD" w:rsidP="00505649">
            <w:pPr>
              <w:spacing w:after="0" w:line="240" w:lineRule="auto"/>
              <w:rPr>
                <w:rFonts w:ascii="Times New Roman" w:eastAsia="Times New Roman" w:hAnsi="Times New Roman" w:cs="Times New Roman"/>
                <w:lang w:eastAsia="en-US"/>
              </w:rPr>
            </w:pPr>
            <w:r w:rsidRPr="00671070">
              <w:rPr>
                <w:rFonts w:ascii="Times New Roman" w:eastAsia="Times New Roman" w:hAnsi="Times New Roman" w:cs="Times New Roman"/>
                <w:lang w:eastAsia="en-US"/>
              </w:rPr>
              <w:t>Среднедушевые</w:t>
            </w:r>
            <w:r w:rsidR="00505649" w:rsidRPr="00671070">
              <w:rPr>
                <w:rFonts w:ascii="Times New Roman" w:eastAsia="Times New Roman" w:hAnsi="Times New Roman" w:cs="Times New Roman"/>
                <w:lang w:eastAsia="en-US"/>
              </w:rPr>
              <w:t xml:space="preserve"> </w:t>
            </w:r>
            <w:r w:rsidRPr="00671070">
              <w:rPr>
                <w:rFonts w:ascii="Times New Roman" w:eastAsia="Times New Roman" w:hAnsi="Times New Roman" w:cs="Times New Roman"/>
                <w:lang w:eastAsia="en-US"/>
              </w:rPr>
              <w:t>денежные доходы населения</w:t>
            </w:r>
            <w:r w:rsidR="0026468D" w:rsidRPr="00671070">
              <w:rPr>
                <w:rFonts w:ascii="Times New Roman" w:eastAsia="Times New Roman" w:hAnsi="Times New Roman" w:cs="Times New Roman"/>
                <w:lang w:eastAsia="en-US"/>
              </w:rPr>
              <w:t xml:space="preserve"> города Когалыма</w:t>
            </w:r>
            <w:r w:rsidR="00505649" w:rsidRPr="00671070">
              <w:rPr>
                <w:rFonts w:ascii="Times New Roman" w:eastAsia="Times New Roman" w:hAnsi="Times New Roman" w:cs="Times New Roman"/>
                <w:lang w:eastAsia="en-US"/>
              </w:rPr>
              <w:t xml:space="preserve"> (в месяц)</w:t>
            </w:r>
          </w:p>
        </w:tc>
        <w:tc>
          <w:tcPr>
            <w:tcW w:w="1540" w:type="dxa"/>
            <w:tcBorders>
              <w:top w:val="single" w:sz="4" w:space="0" w:color="auto"/>
              <w:left w:val="nil"/>
              <w:bottom w:val="single" w:sz="4" w:space="0" w:color="auto"/>
              <w:right w:val="single" w:sz="4" w:space="0" w:color="auto"/>
            </w:tcBorders>
            <w:shd w:val="clear" w:color="auto" w:fill="auto"/>
            <w:vAlign w:val="center"/>
            <w:hideMark/>
          </w:tcPr>
          <w:p w:rsidR="00AC3DBD" w:rsidRPr="00671070" w:rsidRDefault="00505649" w:rsidP="00505649">
            <w:pPr>
              <w:pStyle w:val="aff2"/>
              <w:spacing w:after="0"/>
              <w:ind w:hanging="22"/>
              <w:jc w:val="center"/>
              <w:rPr>
                <w:rFonts w:ascii="Times New Roman" w:eastAsiaTheme="minorEastAsia" w:hAnsi="Times New Roman" w:cs="Times New Roman"/>
                <w:sz w:val="22"/>
                <w:szCs w:val="22"/>
                <w:lang w:eastAsia="ru-RU"/>
              </w:rPr>
            </w:pPr>
            <w:r w:rsidRPr="00671070">
              <w:rPr>
                <w:rFonts w:ascii="Times New Roman" w:hAnsi="Times New Roman" w:cs="Times New Roman"/>
                <w:sz w:val="22"/>
                <w:szCs w:val="22"/>
              </w:rPr>
              <w:t>руб.</w:t>
            </w:r>
          </w:p>
        </w:tc>
        <w:tc>
          <w:tcPr>
            <w:tcW w:w="1024" w:type="dxa"/>
            <w:tcBorders>
              <w:top w:val="single" w:sz="4" w:space="0" w:color="auto"/>
              <w:left w:val="nil"/>
              <w:bottom w:val="single" w:sz="4" w:space="0" w:color="auto"/>
              <w:right w:val="single" w:sz="4" w:space="0" w:color="auto"/>
            </w:tcBorders>
            <w:shd w:val="clear" w:color="auto" w:fill="auto"/>
            <w:vAlign w:val="center"/>
            <w:hideMark/>
          </w:tcPr>
          <w:p w:rsidR="00AC3DBD" w:rsidRPr="00ED23D0" w:rsidRDefault="00AC3DBD" w:rsidP="00505649">
            <w:pPr>
              <w:spacing w:after="0" w:line="240" w:lineRule="auto"/>
              <w:ind w:firstLine="30"/>
              <w:jc w:val="center"/>
              <w:rPr>
                <w:rFonts w:ascii="Times New Roman" w:eastAsia="Calibri" w:hAnsi="Times New Roman" w:cs="Times New Roman"/>
                <w:sz w:val="21"/>
                <w:szCs w:val="21"/>
                <w:lang w:eastAsia="en-US"/>
              </w:rPr>
            </w:pPr>
            <w:r w:rsidRPr="00ED23D0">
              <w:rPr>
                <w:rFonts w:ascii="Times New Roman" w:hAnsi="Times New Roman" w:cs="Times New Roman"/>
                <w:sz w:val="21"/>
                <w:szCs w:val="21"/>
              </w:rPr>
              <w:t>39 474,2</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rsidR="00AC3DBD" w:rsidRPr="00ED23D0" w:rsidRDefault="00AC3DBD" w:rsidP="00505649">
            <w:pPr>
              <w:spacing w:after="0" w:line="240" w:lineRule="auto"/>
              <w:ind w:firstLine="30"/>
              <w:jc w:val="center"/>
              <w:rPr>
                <w:rFonts w:ascii="Times New Roman" w:eastAsia="Calibri" w:hAnsi="Times New Roman" w:cs="Times New Roman"/>
                <w:sz w:val="21"/>
                <w:szCs w:val="21"/>
                <w:lang w:eastAsia="en-US"/>
              </w:rPr>
            </w:pPr>
            <w:r w:rsidRPr="00ED23D0">
              <w:rPr>
                <w:rFonts w:ascii="Times New Roman" w:hAnsi="Times New Roman" w:cs="Times New Roman"/>
                <w:sz w:val="21"/>
                <w:szCs w:val="21"/>
              </w:rPr>
              <w:t>40 524,9</w:t>
            </w:r>
          </w:p>
        </w:tc>
        <w:tc>
          <w:tcPr>
            <w:tcW w:w="992" w:type="dxa"/>
            <w:tcBorders>
              <w:top w:val="single" w:sz="4" w:space="0" w:color="auto"/>
              <w:left w:val="nil"/>
              <w:bottom w:val="single" w:sz="4" w:space="0" w:color="auto"/>
              <w:right w:val="single" w:sz="4" w:space="0" w:color="auto"/>
            </w:tcBorders>
            <w:shd w:val="clear" w:color="000000" w:fill="FFFFFF"/>
            <w:vAlign w:val="center"/>
            <w:hideMark/>
          </w:tcPr>
          <w:p w:rsidR="00AC3DBD" w:rsidRPr="00ED23D0" w:rsidRDefault="00AC3DBD" w:rsidP="00505649">
            <w:pPr>
              <w:spacing w:after="0" w:line="240" w:lineRule="auto"/>
              <w:ind w:firstLine="30"/>
              <w:jc w:val="center"/>
              <w:rPr>
                <w:rFonts w:ascii="Times New Roman" w:eastAsia="Calibri" w:hAnsi="Times New Roman" w:cs="Times New Roman"/>
                <w:sz w:val="21"/>
                <w:szCs w:val="21"/>
                <w:lang w:eastAsia="en-US"/>
              </w:rPr>
            </w:pPr>
            <w:r w:rsidRPr="00ED23D0">
              <w:rPr>
                <w:rFonts w:ascii="Times New Roman" w:hAnsi="Times New Roman" w:cs="Times New Roman"/>
                <w:sz w:val="21"/>
                <w:szCs w:val="21"/>
              </w:rPr>
              <w:t>40 292,</w:t>
            </w:r>
            <w:r w:rsidR="00ED23D0">
              <w:rPr>
                <w:rFonts w:ascii="Times New Roman" w:hAnsi="Times New Roman" w:cs="Times New Roman"/>
                <w:sz w:val="21"/>
                <w:szCs w:val="21"/>
              </w:rPr>
              <w:t>6</w:t>
            </w:r>
          </w:p>
        </w:tc>
        <w:tc>
          <w:tcPr>
            <w:tcW w:w="993" w:type="dxa"/>
            <w:tcBorders>
              <w:top w:val="single" w:sz="4" w:space="0" w:color="auto"/>
              <w:left w:val="nil"/>
              <w:bottom w:val="single" w:sz="4" w:space="0" w:color="auto"/>
              <w:right w:val="single" w:sz="4" w:space="0" w:color="auto"/>
            </w:tcBorders>
            <w:shd w:val="clear" w:color="000000" w:fill="FFFFFF"/>
            <w:noWrap/>
            <w:vAlign w:val="center"/>
            <w:hideMark/>
          </w:tcPr>
          <w:p w:rsidR="00AC3DBD" w:rsidRPr="00ED23D0" w:rsidRDefault="00505649" w:rsidP="00505649">
            <w:pPr>
              <w:spacing w:after="0" w:line="240" w:lineRule="auto"/>
              <w:ind w:firstLine="30"/>
              <w:jc w:val="center"/>
              <w:rPr>
                <w:rFonts w:ascii="Times New Roman" w:eastAsia="Calibri" w:hAnsi="Times New Roman" w:cs="Times New Roman"/>
                <w:sz w:val="21"/>
                <w:szCs w:val="21"/>
                <w:lang w:eastAsia="en-US"/>
              </w:rPr>
            </w:pPr>
            <w:r w:rsidRPr="00ED23D0">
              <w:rPr>
                <w:rFonts w:ascii="Times New Roman" w:hAnsi="Times New Roman" w:cs="Times New Roman"/>
                <w:sz w:val="21"/>
                <w:szCs w:val="21"/>
              </w:rPr>
              <w:t>41 264,8</w:t>
            </w:r>
          </w:p>
        </w:tc>
        <w:tc>
          <w:tcPr>
            <w:tcW w:w="1098" w:type="dxa"/>
            <w:tcBorders>
              <w:top w:val="single" w:sz="4" w:space="0" w:color="auto"/>
              <w:left w:val="nil"/>
              <w:bottom w:val="single" w:sz="4" w:space="0" w:color="auto"/>
              <w:right w:val="single" w:sz="4" w:space="0" w:color="auto"/>
            </w:tcBorders>
            <w:shd w:val="clear" w:color="auto" w:fill="auto"/>
            <w:vAlign w:val="center"/>
            <w:hideMark/>
          </w:tcPr>
          <w:p w:rsidR="00AC3DBD" w:rsidRPr="00ED23D0" w:rsidRDefault="00AC3DBD" w:rsidP="0026468D">
            <w:pPr>
              <w:spacing w:after="0" w:line="240" w:lineRule="auto"/>
              <w:ind w:firstLine="30"/>
              <w:jc w:val="center"/>
              <w:rPr>
                <w:rFonts w:ascii="Times New Roman" w:eastAsia="Calibri" w:hAnsi="Times New Roman" w:cs="Times New Roman"/>
                <w:sz w:val="21"/>
                <w:szCs w:val="21"/>
                <w:lang w:eastAsia="en-US"/>
              </w:rPr>
            </w:pPr>
            <w:r w:rsidRPr="00ED23D0">
              <w:rPr>
                <w:rFonts w:ascii="Times New Roman" w:hAnsi="Times New Roman" w:cs="Times New Roman"/>
                <w:sz w:val="21"/>
                <w:szCs w:val="21"/>
              </w:rPr>
              <w:t>42</w:t>
            </w:r>
            <w:r w:rsidR="0026468D" w:rsidRPr="00ED23D0">
              <w:rPr>
                <w:rFonts w:ascii="Times New Roman" w:hAnsi="Times New Roman" w:cs="Times New Roman"/>
                <w:sz w:val="21"/>
                <w:szCs w:val="21"/>
              </w:rPr>
              <w:t> 242,4</w:t>
            </w:r>
          </w:p>
        </w:tc>
      </w:tr>
      <w:tr w:rsidR="00671070" w:rsidRPr="00671070" w:rsidTr="00F11468">
        <w:tc>
          <w:tcPr>
            <w:tcW w:w="0" w:type="auto"/>
            <w:tcBorders>
              <w:top w:val="nil"/>
              <w:left w:val="single" w:sz="4" w:space="0" w:color="auto"/>
              <w:bottom w:val="single" w:sz="4" w:space="0" w:color="auto"/>
              <w:right w:val="single" w:sz="4" w:space="0" w:color="auto"/>
            </w:tcBorders>
            <w:shd w:val="clear" w:color="000000" w:fill="FFFFFF"/>
            <w:vAlign w:val="center"/>
            <w:hideMark/>
          </w:tcPr>
          <w:p w:rsidR="00AC3DBD" w:rsidRPr="00671070" w:rsidRDefault="0026468D" w:rsidP="0026468D">
            <w:pPr>
              <w:spacing w:after="0" w:line="240" w:lineRule="auto"/>
              <w:jc w:val="both"/>
              <w:rPr>
                <w:rFonts w:ascii="Times New Roman" w:eastAsia="Times New Roman" w:hAnsi="Times New Roman" w:cs="Times New Roman"/>
                <w:lang w:eastAsia="en-US"/>
              </w:rPr>
            </w:pPr>
            <w:r w:rsidRPr="00671070">
              <w:rPr>
                <w:rFonts w:ascii="Times New Roman" w:eastAsia="Times New Roman" w:hAnsi="Times New Roman" w:cs="Times New Roman"/>
                <w:lang w:eastAsia="en-US"/>
              </w:rPr>
              <w:t xml:space="preserve">Реальные денежные доходы </w:t>
            </w:r>
          </w:p>
        </w:tc>
        <w:tc>
          <w:tcPr>
            <w:tcW w:w="1540" w:type="dxa"/>
            <w:tcBorders>
              <w:top w:val="nil"/>
              <w:left w:val="nil"/>
              <w:bottom w:val="single" w:sz="4" w:space="0" w:color="auto"/>
              <w:right w:val="single" w:sz="4" w:space="0" w:color="auto"/>
            </w:tcBorders>
            <w:shd w:val="clear" w:color="auto" w:fill="auto"/>
            <w:vAlign w:val="center"/>
            <w:hideMark/>
          </w:tcPr>
          <w:p w:rsidR="00AC3DBD" w:rsidRPr="00671070" w:rsidRDefault="0026468D" w:rsidP="0026468D">
            <w:pPr>
              <w:spacing w:after="0" w:line="240" w:lineRule="auto"/>
              <w:ind w:firstLine="30"/>
              <w:jc w:val="center"/>
              <w:rPr>
                <w:rFonts w:ascii="Times New Roman" w:eastAsia="Times New Roman" w:hAnsi="Times New Roman" w:cs="Times New Roman"/>
                <w:lang w:eastAsia="en-US"/>
              </w:rPr>
            </w:pPr>
            <w:r w:rsidRPr="00671070">
              <w:rPr>
                <w:rFonts w:ascii="Times New Roman" w:eastAsia="Times New Roman" w:hAnsi="Times New Roman" w:cs="Times New Roman"/>
                <w:lang w:eastAsia="en-US"/>
              </w:rPr>
              <w:t>%, к предыдущему году</w:t>
            </w:r>
          </w:p>
        </w:tc>
        <w:tc>
          <w:tcPr>
            <w:tcW w:w="1024" w:type="dxa"/>
            <w:tcBorders>
              <w:top w:val="nil"/>
              <w:left w:val="nil"/>
              <w:bottom w:val="single" w:sz="4" w:space="0" w:color="auto"/>
              <w:right w:val="single" w:sz="4" w:space="0" w:color="auto"/>
            </w:tcBorders>
            <w:shd w:val="clear" w:color="auto" w:fill="auto"/>
            <w:vAlign w:val="center"/>
            <w:hideMark/>
          </w:tcPr>
          <w:p w:rsidR="00AC3DBD" w:rsidRPr="00ED23D0" w:rsidRDefault="00AC3DBD" w:rsidP="00505649">
            <w:pPr>
              <w:spacing w:after="0" w:line="240" w:lineRule="auto"/>
              <w:ind w:firstLine="30"/>
              <w:jc w:val="center"/>
              <w:rPr>
                <w:rFonts w:ascii="Times New Roman" w:eastAsia="Times New Roman" w:hAnsi="Times New Roman" w:cs="Times New Roman"/>
                <w:sz w:val="21"/>
                <w:szCs w:val="21"/>
                <w:lang w:eastAsia="en-US"/>
              </w:rPr>
            </w:pPr>
            <w:r w:rsidRPr="00ED23D0">
              <w:rPr>
                <w:rFonts w:ascii="Times New Roman" w:eastAsia="Times New Roman" w:hAnsi="Times New Roman" w:cs="Times New Roman"/>
                <w:sz w:val="21"/>
                <w:szCs w:val="21"/>
                <w:lang w:eastAsia="en-US"/>
              </w:rPr>
              <w:t>118,0</w:t>
            </w:r>
          </w:p>
        </w:tc>
        <w:tc>
          <w:tcPr>
            <w:tcW w:w="1134" w:type="dxa"/>
            <w:tcBorders>
              <w:top w:val="nil"/>
              <w:left w:val="nil"/>
              <w:bottom w:val="single" w:sz="4" w:space="0" w:color="auto"/>
              <w:right w:val="single" w:sz="4" w:space="0" w:color="auto"/>
            </w:tcBorders>
            <w:shd w:val="clear" w:color="000000" w:fill="FFFFFF"/>
            <w:vAlign w:val="center"/>
            <w:hideMark/>
          </w:tcPr>
          <w:p w:rsidR="00AC3DBD" w:rsidRPr="00ED23D0" w:rsidRDefault="00AC3DBD" w:rsidP="00505649">
            <w:pPr>
              <w:spacing w:after="0" w:line="240" w:lineRule="auto"/>
              <w:ind w:firstLine="30"/>
              <w:jc w:val="center"/>
              <w:rPr>
                <w:rFonts w:ascii="Times New Roman" w:eastAsia="Times New Roman" w:hAnsi="Times New Roman" w:cs="Times New Roman"/>
                <w:sz w:val="21"/>
                <w:szCs w:val="21"/>
                <w:lang w:eastAsia="en-US"/>
              </w:rPr>
            </w:pPr>
            <w:r w:rsidRPr="00ED23D0">
              <w:rPr>
                <w:rFonts w:ascii="Times New Roman" w:eastAsia="Times New Roman" w:hAnsi="Times New Roman" w:cs="Times New Roman"/>
                <w:sz w:val="21"/>
                <w:szCs w:val="21"/>
                <w:lang w:eastAsia="en-US"/>
              </w:rPr>
              <w:t>102,6</w:t>
            </w:r>
          </w:p>
        </w:tc>
        <w:tc>
          <w:tcPr>
            <w:tcW w:w="992" w:type="dxa"/>
            <w:tcBorders>
              <w:top w:val="nil"/>
              <w:left w:val="nil"/>
              <w:bottom w:val="single" w:sz="4" w:space="0" w:color="auto"/>
              <w:right w:val="single" w:sz="4" w:space="0" w:color="auto"/>
            </w:tcBorders>
            <w:shd w:val="clear" w:color="000000" w:fill="FFFFFF"/>
            <w:noWrap/>
            <w:vAlign w:val="center"/>
            <w:hideMark/>
          </w:tcPr>
          <w:p w:rsidR="00AC3DBD" w:rsidRPr="00ED23D0" w:rsidRDefault="00AC3DBD" w:rsidP="00505649">
            <w:pPr>
              <w:spacing w:after="0" w:line="240" w:lineRule="auto"/>
              <w:ind w:firstLine="30"/>
              <w:jc w:val="center"/>
              <w:rPr>
                <w:rFonts w:ascii="Times New Roman" w:eastAsia="Times New Roman" w:hAnsi="Times New Roman" w:cs="Times New Roman"/>
                <w:sz w:val="21"/>
                <w:szCs w:val="21"/>
                <w:lang w:eastAsia="en-US"/>
              </w:rPr>
            </w:pPr>
            <w:r w:rsidRPr="00ED23D0">
              <w:rPr>
                <w:rFonts w:ascii="Times New Roman" w:eastAsia="Times New Roman" w:hAnsi="Times New Roman" w:cs="Times New Roman"/>
                <w:sz w:val="21"/>
                <w:szCs w:val="21"/>
                <w:lang w:eastAsia="en-US"/>
              </w:rPr>
              <w:t>99,4</w:t>
            </w:r>
          </w:p>
        </w:tc>
        <w:tc>
          <w:tcPr>
            <w:tcW w:w="993" w:type="dxa"/>
            <w:tcBorders>
              <w:top w:val="nil"/>
              <w:left w:val="nil"/>
              <w:bottom w:val="single" w:sz="4" w:space="0" w:color="auto"/>
              <w:right w:val="single" w:sz="4" w:space="0" w:color="auto"/>
            </w:tcBorders>
            <w:shd w:val="clear" w:color="000000" w:fill="FFFFFF"/>
            <w:noWrap/>
            <w:vAlign w:val="center"/>
            <w:hideMark/>
          </w:tcPr>
          <w:p w:rsidR="00AC3DBD" w:rsidRPr="00ED23D0" w:rsidRDefault="0026468D" w:rsidP="0026468D">
            <w:pPr>
              <w:spacing w:after="0" w:line="240" w:lineRule="auto"/>
              <w:ind w:firstLine="30"/>
              <w:jc w:val="center"/>
              <w:rPr>
                <w:rFonts w:ascii="Times New Roman" w:eastAsia="Times New Roman" w:hAnsi="Times New Roman" w:cs="Times New Roman"/>
                <w:sz w:val="21"/>
                <w:szCs w:val="21"/>
                <w:lang w:eastAsia="en-US"/>
              </w:rPr>
            </w:pPr>
            <w:r w:rsidRPr="00ED23D0">
              <w:rPr>
                <w:rFonts w:ascii="Times New Roman" w:eastAsia="Times New Roman" w:hAnsi="Times New Roman" w:cs="Times New Roman"/>
                <w:sz w:val="21"/>
                <w:szCs w:val="21"/>
                <w:lang w:eastAsia="en-US"/>
              </w:rPr>
              <w:t>104</w:t>
            </w:r>
          </w:p>
        </w:tc>
        <w:tc>
          <w:tcPr>
            <w:tcW w:w="1098" w:type="dxa"/>
            <w:tcBorders>
              <w:top w:val="nil"/>
              <w:left w:val="nil"/>
              <w:bottom w:val="single" w:sz="4" w:space="0" w:color="auto"/>
              <w:right w:val="single" w:sz="4" w:space="0" w:color="auto"/>
            </w:tcBorders>
            <w:shd w:val="clear" w:color="auto" w:fill="auto"/>
            <w:noWrap/>
            <w:vAlign w:val="center"/>
            <w:hideMark/>
          </w:tcPr>
          <w:p w:rsidR="00AC3DBD" w:rsidRPr="00ED23D0" w:rsidRDefault="0026468D" w:rsidP="00505649">
            <w:pPr>
              <w:spacing w:after="0" w:line="240" w:lineRule="auto"/>
              <w:ind w:firstLine="30"/>
              <w:jc w:val="center"/>
              <w:rPr>
                <w:rFonts w:ascii="Times New Roman" w:eastAsia="Times New Roman" w:hAnsi="Times New Roman" w:cs="Times New Roman"/>
                <w:sz w:val="21"/>
                <w:szCs w:val="21"/>
                <w:lang w:eastAsia="en-US"/>
              </w:rPr>
            </w:pPr>
            <w:r w:rsidRPr="00ED23D0">
              <w:rPr>
                <w:rFonts w:ascii="Times New Roman" w:eastAsia="Times New Roman" w:hAnsi="Times New Roman" w:cs="Times New Roman"/>
                <w:sz w:val="21"/>
                <w:szCs w:val="21"/>
                <w:lang w:eastAsia="en-US"/>
              </w:rPr>
              <w:t>99,1</w:t>
            </w:r>
          </w:p>
        </w:tc>
      </w:tr>
      <w:tr w:rsidR="00671070" w:rsidRPr="00671070" w:rsidTr="00F11468">
        <w:tc>
          <w:tcPr>
            <w:tcW w:w="0" w:type="auto"/>
            <w:tcBorders>
              <w:top w:val="nil"/>
              <w:left w:val="single" w:sz="4" w:space="0" w:color="auto"/>
              <w:bottom w:val="single" w:sz="4" w:space="0" w:color="auto"/>
              <w:right w:val="single" w:sz="4" w:space="0" w:color="auto"/>
            </w:tcBorders>
            <w:shd w:val="clear" w:color="000000" w:fill="FFFFFF"/>
            <w:vAlign w:val="center"/>
          </w:tcPr>
          <w:p w:rsidR="0026468D" w:rsidRPr="00671070" w:rsidRDefault="0026468D" w:rsidP="0026468D">
            <w:pPr>
              <w:spacing w:after="0" w:line="240" w:lineRule="auto"/>
              <w:rPr>
                <w:rFonts w:ascii="Times New Roman" w:eastAsia="Times New Roman" w:hAnsi="Times New Roman" w:cs="Times New Roman"/>
                <w:lang w:eastAsia="en-US"/>
              </w:rPr>
            </w:pPr>
            <w:r w:rsidRPr="00671070">
              <w:rPr>
                <w:rFonts w:ascii="Times New Roman" w:eastAsia="Times New Roman" w:hAnsi="Times New Roman" w:cs="Times New Roman"/>
                <w:lang w:eastAsia="en-US"/>
              </w:rPr>
              <w:t>Среднедушевые денежные доходы населения ХМАО</w:t>
            </w:r>
            <w:r w:rsidR="00166D1E">
              <w:rPr>
                <w:rFonts w:ascii="Times New Roman" w:eastAsia="Times New Roman" w:hAnsi="Times New Roman" w:cs="Times New Roman"/>
                <w:lang w:eastAsia="en-US"/>
              </w:rPr>
              <w:t xml:space="preserve"> - </w:t>
            </w:r>
            <w:r w:rsidRPr="00671070">
              <w:rPr>
                <w:rFonts w:ascii="Times New Roman" w:eastAsia="Times New Roman" w:hAnsi="Times New Roman" w:cs="Times New Roman"/>
                <w:lang w:eastAsia="en-US"/>
              </w:rPr>
              <w:t>Югры (в месяц)</w:t>
            </w:r>
          </w:p>
        </w:tc>
        <w:tc>
          <w:tcPr>
            <w:tcW w:w="1540" w:type="dxa"/>
            <w:tcBorders>
              <w:top w:val="nil"/>
              <w:left w:val="nil"/>
              <w:bottom w:val="single" w:sz="4" w:space="0" w:color="auto"/>
              <w:right w:val="single" w:sz="4" w:space="0" w:color="auto"/>
            </w:tcBorders>
            <w:shd w:val="clear" w:color="auto" w:fill="auto"/>
            <w:vAlign w:val="center"/>
          </w:tcPr>
          <w:p w:rsidR="0026468D" w:rsidRPr="00671070" w:rsidRDefault="0026468D" w:rsidP="0026468D">
            <w:pPr>
              <w:spacing w:after="0" w:line="240" w:lineRule="auto"/>
              <w:ind w:firstLine="30"/>
              <w:jc w:val="center"/>
              <w:rPr>
                <w:rFonts w:ascii="Times New Roman" w:eastAsia="Times New Roman" w:hAnsi="Times New Roman" w:cs="Times New Roman"/>
                <w:lang w:eastAsia="en-US"/>
              </w:rPr>
            </w:pPr>
            <w:r w:rsidRPr="00671070">
              <w:rPr>
                <w:rFonts w:ascii="Times New Roman" w:hAnsi="Times New Roman" w:cs="Times New Roman"/>
              </w:rPr>
              <w:t>руб.</w:t>
            </w:r>
          </w:p>
        </w:tc>
        <w:tc>
          <w:tcPr>
            <w:tcW w:w="1024" w:type="dxa"/>
            <w:tcBorders>
              <w:top w:val="nil"/>
              <w:left w:val="nil"/>
              <w:bottom w:val="single" w:sz="4" w:space="0" w:color="auto"/>
              <w:right w:val="single" w:sz="4" w:space="0" w:color="auto"/>
            </w:tcBorders>
            <w:shd w:val="clear" w:color="auto" w:fill="auto"/>
            <w:vAlign w:val="center"/>
          </w:tcPr>
          <w:p w:rsidR="0026468D" w:rsidRPr="00ED23D0" w:rsidRDefault="0026468D" w:rsidP="0026468D">
            <w:pPr>
              <w:spacing w:after="0" w:line="240" w:lineRule="auto"/>
              <w:ind w:firstLine="30"/>
              <w:jc w:val="center"/>
              <w:rPr>
                <w:rFonts w:ascii="Times New Roman" w:hAnsi="Times New Roman" w:cs="Times New Roman"/>
                <w:sz w:val="21"/>
                <w:szCs w:val="21"/>
              </w:rPr>
            </w:pPr>
            <w:r w:rsidRPr="00ED23D0">
              <w:rPr>
                <w:rFonts w:ascii="Times New Roman" w:hAnsi="Times New Roman" w:cs="Times New Roman"/>
                <w:sz w:val="21"/>
                <w:szCs w:val="21"/>
              </w:rPr>
              <w:t>39 292</w:t>
            </w:r>
          </w:p>
        </w:tc>
        <w:tc>
          <w:tcPr>
            <w:tcW w:w="1134" w:type="dxa"/>
            <w:tcBorders>
              <w:top w:val="nil"/>
              <w:left w:val="nil"/>
              <w:bottom w:val="single" w:sz="4" w:space="0" w:color="auto"/>
              <w:right w:val="single" w:sz="4" w:space="0" w:color="auto"/>
            </w:tcBorders>
            <w:shd w:val="clear" w:color="000000" w:fill="FFFFFF"/>
            <w:vAlign w:val="center"/>
          </w:tcPr>
          <w:p w:rsidR="0026468D" w:rsidRPr="00ED23D0" w:rsidRDefault="0026468D" w:rsidP="0026468D">
            <w:pPr>
              <w:spacing w:after="0" w:line="240" w:lineRule="auto"/>
              <w:ind w:firstLine="30"/>
              <w:jc w:val="center"/>
              <w:rPr>
                <w:rFonts w:ascii="Times New Roman" w:hAnsi="Times New Roman" w:cs="Times New Roman"/>
                <w:sz w:val="21"/>
                <w:szCs w:val="21"/>
              </w:rPr>
            </w:pPr>
            <w:r w:rsidRPr="00ED23D0">
              <w:rPr>
                <w:rFonts w:ascii="Times New Roman" w:hAnsi="Times New Roman" w:cs="Times New Roman"/>
                <w:sz w:val="21"/>
                <w:szCs w:val="21"/>
              </w:rPr>
              <w:t>41 503</w:t>
            </w:r>
          </w:p>
        </w:tc>
        <w:tc>
          <w:tcPr>
            <w:tcW w:w="992" w:type="dxa"/>
            <w:tcBorders>
              <w:top w:val="nil"/>
              <w:left w:val="nil"/>
              <w:bottom w:val="single" w:sz="4" w:space="0" w:color="auto"/>
              <w:right w:val="single" w:sz="4" w:space="0" w:color="auto"/>
            </w:tcBorders>
            <w:shd w:val="clear" w:color="000000" w:fill="FFFFFF"/>
            <w:noWrap/>
            <w:vAlign w:val="center"/>
          </w:tcPr>
          <w:p w:rsidR="0026468D" w:rsidRPr="00ED23D0" w:rsidRDefault="0026468D" w:rsidP="0026468D">
            <w:pPr>
              <w:spacing w:after="0" w:line="240" w:lineRule="auto"/>
              <w:ind w:firstLine="30"/>
              <w:jc w:val="center"/>
              <w:rPr>
                <w:rFonts w:ascii="Times New Roman" w:hAnsi="Times New Roman" w:cs="Times New Roman"/>
                <w:sz w:val="21"/>
                <w:szCs w:val="21"/>
              </w:rPr>
            </w:pPr>
            <w:r w:rsidRPr="00ED23D0">
              <w:rPr>
                <w:rFonts w:ascii="Times New Roman" w:hAnsi="Times New Roman" w:cs="Times New Roman"/>
                <w:sz w:val="21"/>
                <w:szCs w:val="21"/>
              </w:rPr>
              <w:t>44 507</w:t>
            </w:r>
          </w:p>
        </w:tc>
        <w:tc>
          <w:tcPr>
            <w:tcW w:w="993" w:type="dxa"/>
            <w:tcBorders>
              <w:top w:val="nil"/>
              <w:left w:val="nil"/>
              <w:bottom w:val="single" w:sz="4" w:space="0" w:color="auto"/>
              <w:right w:val="single" w:sz="4" w:space="0" w:color="auto"/>
            </w:tcBorders>
            <w:shd w:val="clear" w:color="000000" w:fill="FFFFFF"/>
            <w:noWrap/>
            <w:vAlign w:val="center"/>
          </w:tcPr>
          <w:p w:rsidR="0026468D" w:rsidRPr="00ED23D0" w:rsidRDefault="0026468D" w:rsidP="0026468D">
            <w:pPr>
              <w:spacing w:after="0" w:line="240" w:lineRule="auto"/>
              <w:ind w:firstLine="30"/>
              <w:jc w:val="center"/>
              <w:rPr>
                <w:rFonts w:ascii="Times New Roman" w:hAnsi="Times New Roman" w:cs="Times New Roman"/>
                <w:sz w:val="21"/>
                <w:szCs w:val="21"/>
              </w:rPr>
            </w:pPr>
            <w:r w:rsidRPr="00ED23D0">
              <w:rPr>
                <w:rFonts w:ascii="Times New Roman" w:hAnsi="Times New Roman" w:cs="Times New Roman"/>
                <w:sz w:val="21"/>
                <w:szCs w:val="21"/>
              </w:rPr>
              <w:t>43 270</w:t>
            </w:r>
          </w:p>
        </w:tc>
        <w:tc>
          <w:tcPr>
            <w:tcW w:w="1098" w:type="dxa"/>
            <w:tcBorders>
              <w:top w:val="nil"/>
              <w:left w:val="nil"/>
              <w:bottom w:val="single" w:sz="4" w:space="0" w:color="auto"/>
              <w:right w:val="single" w:sz="4" w:space="0" w:color="auto"/>
            </w:tcBorders>
            <w:shd w:val="clear" w:color="auto" w:fill="auto"/>
            <w:noWrap/>
            <w:vAlign w:val="center"/>
          </w:tcPr>
          <w:p w:rsidR="0026468D" w:rsidRPr="00ED23D0" w:rsidRDefault="0026468D" w:rsidP="0026468D">
            <w:pPr>
              <w:spacing w:after="0" w:line="240" w:lineRule="auto"/>
              <w:ind w:firstLine="30"/>
              <w:jc w:val="center"/>
              <w:rPr>
                <w:rFonts w:ascii="Times New Roman" w:hAnsi="Times New Roman" w:cs="Times New Roman"/>
                <w:sz w:val="21"/>
                <w:szCs w:val="21"/>
              </w:rPr>
            </w:pPr>
            <w:r w:rsidRPr="00ED23D0">
              <w:rPr>
                <w:rFonts w:ascii="Times New Roman" w:hAnsi="Times New Roman" w:cs="Times New Roman"/>
                <w:sz w:val="21"/>
                <w:szCs w:val="21"/>
              </w:rPr>
              <w:t>44 119</w:t>
            </w:r>
          </w:p>
        </w:tc>
      </w:tr>
    </w:tbl>
    <w:p w:rsidR="00AC3DBD" w:rsidRPr="00671070" w:rsidRDefault="00AC3DBD"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Источник: Росстат</w:t>
      </w:r>
    </w:p>
    <w:p w:rsidR="0067220B" w:rsidRPr="00671070" w:rsidRDefault="0067220B" w:rsidP="00A25EE6">
      <w:pPr>
        <w:spacing w:after="0" w:line="240" w:lineRule="auto"/>
        <w:ind w:firstLine="680"/>
        <w:jc w:val="both"/>
        <w:rPr>
          <w:rFonts w:ascii="Times New Roman" w:eastAsia="Calibri" w:hAnsi="Times New Roman" w:cs="Times New Roman"/>
          <w:sz w:val="26"/>
          <w:szCs w:val="26"/>
          <w:lang w:eastAsia="en-US"/>
        </w:rPr>
      </w:pPr>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Косвенным показателем уровня доходов населения может служить его обеспеченность личными транспортными средствами (</w:t>
      </w:r>
      <w:r w:rsidR="00B31F10" w:rsidRPr="00671070">
        <w:rPr>
          <w:rFonts w:ascii="Times New Roman" w:eastAsia="Calibri" w:hAnsi="Times New Roman" w:cs="Times New Roman"/>
          <w:sz w:val="26"/>
          <w:szCs w:val="26"/>
          <w:lang w:eastAsia="en-US"/>
        </w:rPr>
        <w:t xml:space="preserve">таблица </w:t>
      </w:r>
      <w:r w:rsidR="0026468D" w:rsidRPr="00671070">
        <w:rPr>
          <w:rFonts w:ascii="Times New Roman" w:eastAsia="Calibri" w:hAnsi="Times New Roman" w:cs="Times New Roman"/>
          <w:sz w:val="26"/>
          <w:szCs w:val="26"/>
          <w:lang w:eastAsia="en-US"/>
        </w:rPr>
        <w:t>4</w:t>
      </w:r>
      <w:r w:rsidRPr="00671070">
        <w:rPr>
          <w:rFonts w:ascii="Times New Roman" w:eastAsia="Calibri" w:hAnsi="Times New Roman" w:cs="Times New Roman"/>
          <w:sz w:val="26"/>
          <w:szCs w:val="26"/>
          <w:lang w:eastAsia="en-US"/>
        </w:rPr>
        <w:t>). Особое значение он имеет для жителей северных районов с о</w:t>
      </w:r>
      <w:r w:rsidR="00BD5869" w:rsidRPr="00671070">
        <w:rPr>
          <w:rFonts w:ascii="Times New Roman" w:eastAsia="Calibri" w:hAnsi="Times New Roman" w:cs="Times New Roman"/>
          <w:sz w:val="26"/>
          <w:szCs w:val="26"/>
          <w:lang w:eastAsia="en-US"/>
        </w:rPr>
        <w:t xml:space="preserve">чень дисперсным расселением. В </w:t>
      </w:r>
      <w:r w:rsidRPr="00671070">
        <w:rPr>
          <w:rFonts w:ascii="Times New Roman" w:eastAsia="Calibri" w:hAnsi="Times New Roman" w:cs="Times New Roman"/>
          <w:sz w:val="26"/>
          <w:szCs w:val="26"/>
          <w:lang w:eastAsia="en-US"/>
        </w:rPr>
        <w:t>целом по показателю прослеживается положительная динамика, количество автомобилей в расчете на тыс. жителей ежегодно растет.</w:t>
      </w:r>
    </w:p>
    <w:p w:rsidR="004468B0" w:rsidRPr="00671070" w:rsidRDefault="004468B0" w:rsidP="00A25EE6">
      <w:pPr>
        <w:spacing w:after="0" w:line="240" w:lineRule="auto"/>
        <w:ind w:firstLine="680"/>
        <w:jc w:val="both"/>
        <w:rPr>
          <w:rFonts w:ascii="Times New Roman" w:eastAsia="Calibri" w:hAnsi="Times New Roman" w:cs="Times New Roman"/>
          <w:sz w:val="26"/>
          <w:szCs w:val="26"/>
          <w:lang w:eastAsia="en-US"/>
        </w:rPr>
      </w:pPr>
    </w:p>
    <w:p w:rsidR="001A62F3" w:rsidRPr="00671070" w:rsidRDefault="00BD5869" w:rsidP="00A25EE6">
      <w:pPr>
        <w:pStyle w:val="afd"/>
        <w:spacing w:after="0"/>
        <w:ind w:firstLine="680"/>
        <w:rPr>
          <w:rFonts w:ascii="Times New Roman" w:eastAsia="Calibri" w:hAnsi="Times New Roman" w:cs="Times New Roman"/>
          <w:i w:val="0"/>
          <w:color w:val="auto"/>
          <w:sz w:val="26"/>
          <w:szCs w:val="26"/>
          <w:lang w:val="ru-RU"/>
        </w:rPr>
      </w:pPr>
      <w:r w:rsidRPr="00671070">
        <w:rPr>
          <w:rFonts w:ascii="Times New Roman" w:hAnsi="Times New Roman" w:cs="Times New Roman"/>
          <w:i w:val="0"/>
          <w:color w:val="auto"/>
          <w:sz w:val="26"/>
          <w:szCs w:val="26"/>
          <w:lang w:val="ru-RU"/>
        </w:rPr>
        <w:t xml:space="preserve">Таблица </w:t>
      </w:r>
      <w:r w:rsidR="0026468D" w:rsidRPr="00671070">
        <w:rPr>
          <w:rFonts w:ascii="Times New Roman" w:hAnsi="Times New Roman" w:cs="Times New Roman"/>
          <w:i w:val="0"/>
          <w:color w:val="auto"/>
          <w:sz w:val="26"/>
          <w:szCs w:val="26"/>
          <w:lang w:val="ru-RU"/>
        </w:rPr>
        <w:t>4 -</w:t>
      </w:r>
      <w:r w:rsidR="001A62F3" w:rsidRPr="00671070">
        <w:rPr>
          <w:rFonts w:ascii="Times New Roman" w:eastAsia="Calibri" w:hAnsi="Times New Roman" w:cs="Times New Roman"/>
          <w:i w:val="0"/>
          <w:color w:val="auto"/>
          <w:sz w:val="26"/>
          <w:szCs w:val="26"/>
          <w:lang w:val="ru-RU"/>
        </w:rPr>
        <w:t xml:space="preserve"> </w:t>
      </w:r>
      <w:r w:rsidR="001A62F3" w:rsidRPr="00671070">
        <w:rPr>
          <w:rFonts w:ascii="Times New Roman" w:eastAsia="Times New Roman" w:hAnsi="Times New Roman" w:cs="Times New Roman"/>
          <w:i w:val="0"/>
          <w:color w:val="auto"/>
          <w:sz w:val="26"/>
          <w:szCs w:val="26"/>
          <w:lang w:val="ru-RU"/>
        </w:rPr>
        <w:t xml:space="preserve">Количество транспортных средств в собственности </w:t>
      </w:r>
      <w:r w:rsidR="00C627AB" w:rsidRPr="00671070">
        <w:rPr>
          <w:rFonts w:ascii="Times New Roman" w:eastAsia="Times New Roman" w:hAnsi="Times New Roman" w:cs="Times New Roman"/>
          <w:i w:val="0"/>
          <w:color w:val="auto"/>
          <w:sz w:val="26"/>
          <w:szCs w:val="26"/>
          <w:lang w:val="ru-RU"/>
        </w:rPr>
        <w:t>жителей</w:t>
      </w:r>
      <w:r w:rsidR="001A62F3" w:rsidRPr="00671070">
        <w:rPr>
          <w:rFonts w:ascii="Times New Roman" w:eastAsia="Times New Roman" w:hAnsi="Times New Roman" w:cs="Times New Roman"/>
          <w:i w:val="0"/>
          <w:color w:val="auto"/>
          <w:sz w:val="26"/>
          <w:szCs w:val="26"/>
          <w:lang w:val="ru-RU"/>
        </w:rPr>
        <w:t xml:space="preserve"> </w:t>
      </w:r>
      <w:r w:rsidR="00C627AB" w:rsidRPr="00671070">
        <w:rPr>
          <w:rFonts w:ascii="Times New Roman" w:eastAsia="Times New Roman" w:hAnsi="Times New Roman" w:cs="Times New Roman"/>
          <w:i w:val="0"/>
          <w:color w:val="auto"/>
          <w:sz w:val="26"/>
          <w:szCs w:val="26"/>
          <w:lang w:val="ru-RU"/>
        </w:rPr>
        <w:t xml:space="preserve">города </w:t>
      </w:r>
      <w:r w:rsidR="001A62F3" w:rsidRPr="00671070">
        <w:rPr>
          <w:rFonts w:ascii="Times New Roman" w:eastAsia="Times New Roman" w:hAnsi="Times New Roman" w:cs="Times New Roman"/>
          <w:i w:val="0"/>
          <w:color w:val="auto"/>
          <w:sz w:val="26"/>
          <w:szCs w:val="26"/>
          <w:lang w:val="ru-RU"/>
        </w:rPr>
        <w:t>Когалыма</w:t>
      </w:r>
    </w:p>
    <w:tbl>
      <w:tblPr>
        <w:tblStyle w:val="ad"/>
        <w:tblW w:w="8673" w:type="dxa"/>
        <w:tblInd w:w="108" w:type="dxa"/>
        <w:tblLook w:val="04A0" w:firstRow="1" w:lastRow="0" w:firstColumn="1" w:lastColumn="0" w:noHBand="0" w:noVBand="1"/>
      </w:tblPr>
      <w:tblGrid>
        <w:gridCol w:w="2881"/>
        <w:gridCol w:w="1382"/>
        <w:gridCol w:w="882"/>
        <w:gridCol w:w="882"/>
        <w:gridCol w:w="882"/>
        <w:gridCol w:w="882"/>
        <w:gridCol w:w="882"/>
      </w:tblGrid>
      <w:tr w:rsidR="00671070" w:rsidRPr="00671070" w:rsidTr="00620024">
        <w:tc>
          <w:tcPr>
            <w:tcW w:w="2881" w:type="dxa"/>
            <w:vAlign w:val="center"/>
          </w:tcPr>
          <w:p w:rsidR="00C627AB" w:rsidRPr="00671070" w:rsidRDefault="00C627AB" w:rsidP="00D01FB1">
            <w:pPr>
              <w:pStyle w:val="ae"/>
              <w:spacing w:before="0" w:after="0"/>
              <w:ind w:firstLine="0"/>
              <w:jc w:val="center"/>
              <w:rPr>
                <w:sz w:val="22"/>
                <w:szCs w:val="22"/>
              </w:rPr>
            </w:pPr>
            <w:r w:rsidRPr="00671070">
              <w:rPr>
                <w:sz w:val="22"/>
                <w:szCs w:val="22"/>
              </w:rPr>
              <w:t>Показатель</w:t>
            </w:r>
          </w:p>
        </w:tc>
        <w:tc>
          <w:tcPr>
            <w:tcW w:w="1382" w:type="dxa"/>
            <w:vAlign w:val="center"/>
          </w:tcPr>
          <w:p w:rsidR="00C627AB" w:rsidRPr="00671070" w:rsidRDefault="00C627AB" w:rsidP="00D01FB1">
            <w:pPr>
              <w:pStyle w:val="ae"/>
              <w:spacing w:before="0" w:after="0"/>
              <w:ind w:firstLine="0"/>
              <w:jc w:val="center"/>
              <w:rPr>
                <w:sz w:val="22"/>
                <w:szCs w:val="22"/>
              </w:rPr>
            </w:pPr>
            <w:r w:rsidRPr="00671070">
              <w:rPr>
                <w:sz w:val="22"/>
                <w:szCs w:val="22"/>
              </w:rPr>
              <w:t>Единица измерения</w:t>
            </w:r>
          </w:p>
        </w:tc>
        <w:tc>
          <w:tcPr>
            <w:tcW w:w="882" w:type="dxa"/>
            <w:vAlign w:val="center"/>
          </w:tcPr>
          <w:p w:rsidR="00C627AB" w:rsidRPr="00671070" w:rsidRDefault="00C627AB" w:rsidP="00D01FB1">
            <w:pPr>
              <w:pStyle w:val="ae"/>
              <w:spacing w:before="0" w:after="0"/>
              <w:ind w:firstLine="0"/>
              <w:jc w:val="center"/>
              <w:rPr>
                <w:sz w:val="22"/>
                <w:szCs w:val="22"/>
              </w:rPr>
            </w:pPr>
            <w:r w:rsidRPr="00671070">
              <w:rPr>
                <w:sz w:val="22"/>
                <w:szCs w:val="22"/>
              </w:rPr>
              <w:t>2013</w:t>
            </w:r>
          </w:p>
        </w:tc>
        <w:tc>
          <w:tcPr>
            <w:tcW w:w="882" w:type="dxa"/>
            <w:vAlign w:val="center"/>
          </w:tcPr>
          <w:p w:rsidR="00C627AB" w:rsidRPr="00671070" w:rsidRDefault="00C627AB" w:rsidP="00D01FB1">
            <w:pPr>
              <w:pStyle w:val="ae"/>
              <w:spacing w:before="0" w:after="0"/>
              <w:ind w:firstLine="0"/>
              <w:jc w:val="center"/>
              <w:rPr>
                <w:sz w:val="22"/>
                <w:szCs w:val="22"/>
              </w:rPr>
            </w:pPr>
            <w:r w:rsidRPr="00671070">
              <w:rPr>
                <w:sz w:val="22"/>
                <w:szCs w:val="22"/>
              </w:rPr>
              <w:t>2014</w:t>
            </w:r>
          </w:p>
        </w:tc>
        <w:tc>
          <w:tcPr>
            <w:tcW w:w="882" w:type="dxa"/>
            <w:vAlign w:val="center"/>
          </w:tcPr>
          <w:p w:rsidR="00C627AB" w:rsidRPr="00671070" w:rsidRDefault="00C627AB" w:rsidP="00D01FB1">
            <w:pPr>
              <w:pStyle w:val="ae"/>
              <w:spacing w:before="0" w:after="0"/>
              <w:ind w:firstLine="0"/>
              <w:jc w:val="center"/>
              <w:rPr>
                <w:sz w:val="22"/>
                <w:szCs w:val="22"/>
              </w:rPr>
            </w:pPr>
            <w:r w:rsidRPr="00671070">
              <w:rPr>
                <w:sz w:val="22"/>
                <w:szCs w:val="22"/>
              </w:rPr>
              <w:t>2015</w:t>
            </w:r>
          </w:p>
        </w:tc>
        <w:tc>
          <w:tcPr>
            <w:tcW w:w="882" w:type="dxa"/>
            <w:vAlign w:val="center"/>
          </w:tcPr>
          <w:p w:rsidR="00C627AB" w:rsidRPr="00671070" w:rsidRDefault="00C627AB" w:rsidP="00D01FB1">
            <w:pPr>
              <w:pStyle w:val="ae"/>
              <w:spacing w:before="0" w:after="0"/>
              <w:ind w:firstLine="0"/>
              <w:jc w:val="center"/>
              <w:rPr>
                <w:sz w:val="22"/>
                <w:szCs w:val="22"/>
              </w:rPr>
            </w:pPr>
            <w:r w:rsidRPr="00671070">
              <w:rPr>
                <w:sz w:val="22"/>
                <w:szCs w:val="22"/>
              </w:rPr>
              <w:t>2016</w:t>
            </w:r>
          </w:p>
        </w:tc>
        <w:tc>
          <w:tcPr>
            <w:tcW w:w="882" w:type="dxa"/>
            <w:vAlign w:val="center"/>
          </w:tcPr>
          <w:p w:rsidR="00C627AB" w:rsidRPr="00671070" w:rsidRDefault="00C627AB" w:rsidP="00D01FB1">
            <w:pPr>
              <w:pStyle w:val="ae"/>
              <w:spacing w:before="0" w:after="0"/>
              <w:ind w:firstLine="0"/>
              <w:jc w:val="center"/>
              <w:rPr>
                <w:sz w:val="22"/>
                <w:szCs w:val="22"/>
              </w:rPr>
            </w:pPr>
            <w:r w:rsidRPr="00671070">
              <w:rPr>
                <w:sz w:val="22"/>
                <w:szCs w:val="22"/>
              </w:rPr>
              <w:t>2017</w:t>
            </w:r>
          </w:p>
        </w:tc>
      </w:tr>
      <w:tr w:rsidR="00671070" w:rsidRPr="00671070" w:rsidTr="00620024">
        <w:tc>
          <w:tcPr>
            <w:tcW w:w="2881" w:type="dxa"/>
          </w:tcPr>
          <w:p w:rsidR="00C627AB" w:rsidRPr="00671070" w:rsidRDefault="00C627AB" w:rsidP="00C627AB">
            <w:pPr>
              <w:pStyle w:val="ae"/>
              <w:spacing w:before="0" w:after="0"/>
              <w:ind w:firstLine="0"/>
              <w:jc w:val="left"/>
              <w:rPr>
                <w:sz w:val="22"/>
                <w:szCs w:val="22"/>
              </w:rPr>
            </w:pPr>
            <w:r w:rsidRPr="00671070">
              <w:rPr>
                <w:sz w:val="22"/>
                <w:szCs w:val="22"/>
              </w:rPr>
              <w:t>Кол-во транспортных средств в собственности граждан, зарегистрированных в установленном порядке, состоящих на учете</w:t>
            </w:r>
          </w:p>
        </w:tc>
        <w:tc>
          <w:tcPr>
            <w:tcW w:w="1382" w:type="dxa"/>
            <w:vAlign w:val="center"/>
          </w:tcPr>
          <w:p w:rsidR="00C627AB" w:rsidRPr="00671070" w:rsidRDefault="00C627AB" w:rsidP="00C627AB">
            <w:pPr>
              <w:pStyle w:val="ae"/>
              <w:spacing w:before="0" w:after="0"/>
              <w:ind w:firstLine="0"/>
              <w:jc w:val="center"/>
              <w:rPr>
                <w:sz w:val="22"/>
                <w:szCs w:val="22"/>
              </w:rPr>
            </w:pPr>
            <w:r w:rsidRPr="00671070">
              <w:rPr>
                <w:sz w:val="22"/>
                <w:szCs w:val="22"/>
              </w:rPr>
              <w:t xml:space="preserve">тыс. единиц </w:t>
            </w:r>
          </w:p>
        </w:tc>
        <w:tc>
          <w:tcPr>
            <w:tcW w:w="882" w:type="dxa"/>
            <w:vAlign w:val="center"/>
          </w:tcPr>
          <w:p w:rsidR="00C627AB" w:rsidRPr="00671070" w:rsidRDefault="00C627AB" w:rsidP="00C627AB">
            <w:pPr>
              <w:spacing w:after="0" w:line="240" w:lineRule="auto"/>
              <w:jc w:val="center"/>
              <w:rPr>
                <w:rFonts w:ascii="Times New Roman" w:hAnsi="Times New Roman"/>
              </w:rPr>
            </w:pPr>
            <w:r w:rsidRPr="00671070">
              <w:rPr>
                <w:rFonts w:ascii="Times New Roman" w:hAnsi="Times New Roman"/>
              </w:rPr>
              <w:t>27,5</w:t>
            </w:r>
          </w:p>
        </w:tc>
        <w:tc>
          <w:tcPr>
            <w:tcW w:w="882" w:type="dxa"/>
            <w:vAlign w:val="center"/>
          </w:tcPr>
          <w:p w:rsidR="00C627AB" w:rsidRPr="00671070" w:rsidRDefault="00C627AB" w:rsidP="00C627AB">
            <w:pPr>
              <w:spacing w:after="0" w:line="240" w:lineRule="auto"/>
              <w:jc w:val="center"/>
              <w:rPr>
                <w:rFonts w:ascii="Times New Roman" w:hAnsi="Times New Roman"/>
              </w:rPr>
            </w:pPr>
            <w:r w:rsidRPr="00671070">
              <w:rPr>
                <w:rFonts w:ascii="Times New Roman" w:hAnsi="Times New Roman"/>
              </w:rPr>
              <w:t>28,3</w:t>
            </w:r>
          </w:p>
        </w:tc>
        <w:tc>
          <w:tcPr>
            <w:tcW w:w="882" w:type="dxa"/>
            <w:vAlign w:val="center"/>
          </w:tcPr>
          <w:p w:rsidR="00C627AB" w:rsidRPr="00671070" w:rsidRDefault="00C627AB" w:rsidP="00C627AB">
            <w:pPr>
              <w:spacing w:after="0" w:line="240" w:lineRule="auto"/>
              <w:jc w:val="center"/>
              <w:rPr>
                <w:rFonts w:ascii="Times New Roman" w:hAnsi="Times New Roman"/>
              </w:rPr>
            </w:pPr>
            <w:r w:rsidRPr="00671070">
              <w:rPr>
                <w:rFonts w:ascii="Times New Roman" w:hAnsi="Times New Roman"/>
              </w:rPr>
              <w:t>28,8</w:t>
            </w:r>
          </w:p>
        </w:tc>
        <w:tc>
          <w:tcPr>
            <w:tcW w:w="882" w:type="dxa"/>
            <w:vAlign w:val="center"/>
          </w:tcPr>
          <w:p w:rsidR="00C627AB" w:rsidRPr="00671070" w:rsidRDefault="00C627AB" w:rsidP="00C627AB">
            <w:pPr>
              <w:spacing w:after="0" w:line="240" w:lineRule="auto"/>
              <w:jc w:val="center"/>
              <w:rPr>
                <w:rFonts w:ascii="Times New Roman" w:hAnsi="Times New Roman"/>
              </w:rPr>
            </w:pPr>
            <w:r w:rsidRPr="00671070">
              <w:rPr>
                <w:rFonts w:ascii="Times New Roman" w:hAnsi="Times New Roman"/>
              </w:rPr>
              <w:t>29,9</w:t>
            </w:r>
          </w:p>
        </w:tc>
        <w:tc>
          <w:tcPr>
            <w:tcW w:w="882" w:type="dxa"/>
            <w:vAlign w:val="center"/>
          </w:tcPr>
          <w:p w:rsidR="00C627AB" w:rsidRPr="00671070" w:rsidRDefault="00C627AB" w:rsidP="00C627AB">
            <w:pPr>
              <w:spacing w:after="0" w:line="240" w:lineRule="auto"/>
              <w:jc w:val="center"/>
              <w:rPr>
                <w:rFonts w:ascii="Times New Roman" w:hAnsi="Times New Roman"/>
              </w:rPr>
            </w:pPr>
            <w:r w:rsidRPr="00671070">
              <w:rPr>
                <w:rFonts w:ascii="Times New Roman" w:hAnsi="Times New Roman"/>
              </w:rPr>
              <w:t>31,4</w:t>
            </w:r>
          </w:p>
        </w:tc>
      </w:tr>
      <w:tr w:rsidR="00671070" w:rsidRPr="00671070" w:rsidTr="00620024">
        <w:tc>
          <w:tcPr>
            <w:tcW w:w="2881" w:type="dxa"/>
          </w:tcPr>
          <w:p w:rsidR="00C627AB" w:rsidRPr="00671070" w:rsidRDefault="00C627AB" w:rsidP="00C627AB">
            <w:pPr>
              <w:pStyle w:val="ae"/>
              <w:spacing w:before="0" w:after="0"/>
              <w:ind w:firstLine="0"/>
              <w:jc w:val="left"/>
              <w:rPr>
                <w:sz w:val="22"/>
                <w:szCs w:val="22"/>
              </w:rPr>
            </w:pPr>
            <w:r w:rsidRPr="00671070">
              <w:rPr>
                <w:sz w:val="22"/>
                <w:szCs w:val="22"/>
              </w:rPr>
              <w:t>Численность населения города</w:t>
            </w:r>
          </w:p>
        </w:tc>
        <w:tc>
          <w:tcPr>
            <w:tcW w:w="1382" w:type="dxa"/>
            <w:vAlign w:val="center"/>
          </w:tcPr>
          <w:p w:rsidR="00C627AB" w:rsidRPr="00671070" w:rsidRDefault="00C627AB" w:rsidP="00C627AB">
            <w:pPr>
              <w:pStyle w:val="ae"/>
              <w:spacing w:before="0" w:after="0"/>
              <w:ind w:firstLine="0"/>
              <w:jc w:val="center"/>
              <w:rPr>
                <w:sz w:val="22"/>
                <w:szCs w:val="22"/>
              </w:rPr>
            </w:pPr>
            <w:r w:rsidRPr="00671070">
              <w:rPr>
                <w:sz w:val="22"/>
                <w:szCs w:val="22"/>
              </w:rPr>
              <w:t xml:space="preserve">тыс. чел </w:t>
            </w:r>
          </w:p>
        </w:tc>
        <w:tc>
          <w:tcPr>
            <w:tcW w:w="882" w:type="dxa"/>
            <w:vAlign w:val="center"/>
          </w:tcPr>
          <w:p w:rsidR="00C627AB" w:rsidRPr="00671070" w:rsidRDefault="00C627AB" w:rsidP="00C627AB">
            <w:pPr>
              <w:spacing w:after="0" w:line="240" w:lineRule="auto"/>
              <w:jc w:val="center"/>
              <w:rPr>
                <w:rFonts w:ascii="Times New Roman" w:hAnsi="Times New Roman"/>
              </w:rPr>
            </w:pPr>
            <w:r w:rsidRPr="00671070">
              <w:rPr>
                <w:rFonts w:ascii="Times New Roman" w:hAnsi="Times New Roman"/>
              </w:rPr>
              <w:t>60,6</w:t>
            </w:r>
          </w:p>
        </w:tc>
        <w:tc>
          <w:tcPr>
            <w:tcW w:w="882" w:type="dxa"/>
            <w:vAlign w:val="center"/>
          </w:tcPr>
          <w:p w:rsidR="00C627AB" w:rsidRPr="00671070" w:rsidRDefault="00C627AB" w:rsidP="00C627AB">
            <w:pPr>
              <w:spacing w:after="0" w:line="240" w:lineRule="auto"/>
              <w:jc w:val="center"/>
              <w:rPr>
                <w:rFonts w:ascii="Times New Roman" w:hAnsi="Times New Roman"/>
              </w:rPr>
            </w:pPr>
            <w:r w:rsidRPr="00671070">
              <w:rPr>
                <w:rFonts w:ascii="Times New Roman" w:hAnsi="Times New Roman"/>
              </w:rPr>
              <w:t>61,7</w:t>
            </w:r>
          </w:p>
        </w:tc>
        <w:tc>
          <w:tcPr>
            <w:tcW w:w="882" w:type="dxa"/>
            <w:vAlign w:val="center"/>
          </w:tcPr>
          <w:p w:rsidR="00C627AB" w:rsidRPr="00671070" w:rsidRDefault="00C627AB" w:rsidP="00C627AB">
            <w:pPr>
              <w:spacing w:after="0" w:line="240" w:lineRule="auto"/>
              <w:jc w:val="center"/>
              <w:rPr>
                <w:rFonts w:ascii="Times New Roman" w:hAnsi="Times New Roman"/>
              </w:rPr>
            </w:pPr>
            <w:r w:rsidRPr="00671070">
              <w:rPr>
                <w:rFonts w:ascii="Times New Roman" w:hAnsi="Times New Roman"/>
              </w:rPr>
              <w:t>62,9</w:t>
            </w:r>
          </w:p>
        </w:tc>
        <w:tc>
          <w:tcPr>
            <w:tcW w:w="882" w:type="dxa"/>
            <w:vAlign w:val="center"/>
          </w:tcPr>
          <w:p w:rsidR="00C627AB" w:rsidRPr="00671070" w:rsidRDefault="00C627AB" w:rsidP="00C627AB">
            <w:pPr>
              <w:spacing w:after="0" w:line="240" w:lineRule="auto"/>
              <w:jc w:val="center"/>
              <w:rPr>
                <w:rFonts w:ascii="Times New Roman" w:hAnsi="Times New Roman"/>
              </w:rPr>
            </w:pPr>
            <w:r w:rsidRPr="00671070">
              <w:rPr>
                <w:rFonts w:ascii="Times New Roman" w:hAnsi="Times New Roman"/>
              </w:rPr>
              <w:t>64,2</w:t>
            </w:r>
          </w:p>
        </w:tc>
        <w:tc>
          <w:tcPr>
            <w:tcW w:w="882" w:type="dxa"/>
            <w:vAlign w:val="center"/>
          </w:tcPr>
          <w:p w:rsidR="00C627AB" w:rsidRPr="00671070" w:rsidRDefault="00C627AB" w:rsidP="00C627AB">
            <w:pPr>
              <w:spacing w:after="0" w:line="240" w:lineRule="auto"/>
              <w:jc w:val="center"/>
              <w:rPr>
                <w:rFonts w:ascii="Times New Roman" w:hAnsi="Times New Roman"/>
              </w:rPr>
            </w:pPr>
            <w:r w:rsidRPr="00671070">
              <w:rPr>
                <w:rFonts w:ascii="Times New Roman" w:hAnsi="Times New Roman"/>
              </w:rPr>
              <w:t>65,6</w:t>
            </w:r>
          </w:p>
        </w:tc>
      </w:tr>
      <w:tr w:rsidR="00671070" w:rsidRPr="00671070" w:rsidTr="00620024">
        <w:tc>
          <w:tcPr>
            <w:tcW w:w="2881" w:type="dxa"/>
          </w:tcPr>
          <w:p w:rsidR="00C627AB" w:rsidRPr="00671070" w:rsidRDefault="00C627AB" w:rsidP="00C627AB">
            <w:pPr>
              <w:pStyle w:val="ae"/>
              <w:spacing w:before="0" w:after="0"/>
              <w:ind w:firstLine="0"/>
              <w:jc w:val="left"/>
              <w:rPr>
                <w:sz w:val="22"/>
                <w:szCs w:val="22"/>
              </w:rPr>
            </w:pPr>
            <w:r w:rsidRPr="00671070">
              <w:rPr>
                <w:sz w:val="22"/>
                <w:szCs w:val="22"/>
              </w:rPr>
              <w:t>Кол-во автомобилей на 1 тыс. чел.</w:t>
            </w:r>
          </w:p>
        </w:tc>
        <w:tc>
          <w:tcPr>
            <w:tcW w:w="1382" w:type="dxa"/>
            <w:vAlign w:val="center"/>
          </w:tcPr>
          <w:p w:rsidR="00C627AB" w:rsidRPr="00671070" w:rsidRDefault="00D01FB1" w:rsidP="00C627AB">
            <w:pPr>
              <w:pStyle w:val="ae"/>
              <w:spacing w:before="0" w:after="0"/>
              <w:ind w:firstLine="0"/>
              <w:jc w:val="center"/>
              <w:rPr>
                <w:sz w:val="22"/>
                <w:szCs w:val="22"/>
              </w:rPr>
            </w:pPr>
            <w:r w:rsidRPr="00671070">
              <w:rPr>
                <w:sz w:val="22"/>
                <w:szCs w:val="22"/>
              </w:rPr>
              <w:t>единиц</w:t>
            </w:r>
          </w:p>
        </w:tc>
        <w:tc>
          <w:tcPr>
            <w:tcW w:w="882" w:type="dxa"/>
            <w:vAlign w:val="center"/>
          </w:tcPr>
          <w:p w:rsidR="00C627AB" w:rsidRPr="00671070" w:rsidRDefault="00C627AB" w:rsidP="00C627AB">
            <w:pPr>
              <w:spacing w:after="0" w:line="240" w:lineRule="auto"/>
              <w:jc w:val="center"/>
              <w:rPr>
                <w:rFonts w:ascii="Times New Roman" w:hAnsi="Times New Roman"/>
              </w:rPr>
            </w:pPr>
            <w:r w:rsidRPr="00671070">
              <w:rPr>
                <w:rFonts w:ascii="Times New Roman" w:hAnsi="Times New Roman"/>
              </w:rPr>
              <w:t>453,8</w:t>
            </w:r>
          </w:p>
        </w:tc>
        <w:tc>
          <w:tcPr>
            <w:tcW w:w="882" w:type="dxa"/>
            <w:vAlign w:val="center"/>
          </w:tcPr>
          <w:p w:rsidR="00C627AB" w:rsidRPr="00671070" w:rsidRDefault="00C627AB" w:rsidP="00C627AB">
            <w:pPr>
              <w:spacing w:after="0" w:line="240" w:lineRule="auto"/>
              <w:jc w:val="center"/>
              <w:rPr>
                <w:rFonts w:ascii="Times New Roman" w:hAnsi="Times New Roman"/>
              </w:rPr>
            </w:pPr>
            <w:r w:rsidRPr="00671070">
              <w:rPr>
                <w:rFonts w:ascii="Times New Roman" w:hAnsi="Times New Roman"/>
              </w:rPr>
              <w:t>458,7</w:t>
            </w:r>
          </w:p>
        </w:tc>
        <w:tc>
          <w:tcPr>
            <w:tcW w:w="882" w:type="dxa"/>
            <w:vAlign w:val="center"/>
          </w:tcPr>
          <w:p w:rsidR="00C627AB" w:rsidRPr="00671070" w:rsidRDefault="00C627AB" w:rsidP="00C627AB">
            <w:pPr>
              <w:spacing w:after="0" w:line="240" w:lineRule="auto"/>
              <w:jc w:val="center"/>
              <w:rPr>
                <w:rFonts w:ascii="Times New Roman" w:hAnsi="Times New Roman"/>
              </w:rPr>
            </w:pPr>
            <w:r w:rsidRPr="00671070">
              <w:rPr>
                <w:rFonts w:ascii="Times New Roman" w:hAnsi="Times New Roman"/>
              </w:rPr>
              <w:t>457,9</w:t>
            </w:r>
          </w:p>
        </w:tc>
        <w:tc>
          <w:tcPr>
            <w:tcW w:w="882" w:type="dxa"/>
            <w:vAlign w:val="center"/>
          </w:tcPr>
          <w:p w:rsidR="00C627AB" w:rsidRPr="00671070" w:rsidRDefault="00C627AB" w:rsidP="00C627AB">
            <w:pPr>
              <w:spacing w:after="0" w:line="240" w:lineRule="auto"/>
              <w:jc w:val="center"/>
              <w:rPr>
                <w:rFonts w:ascii="Times New Roman" w:hAnsi="Times New Roman"/>
              </w:rPr>
            </w:pPr>
            <w:r w:rsidRPr="00671070">
              <w:rPr>
                <w:rFonts w:ascii="Times New Roman" w:hAnsi="Times New Roman"/>
              </w:rPr>
              <w:t>465,7</w:t>
            </w:r>
          </w:p>
        </w:tc>
        <w:tc>
          <w:tcPr>
            <w:tcW w:w="882" w:type="dxa"/>
            <w:vAlign w:val="center"/>
          </w:tcPr>
          <w:p w:rsidR="00C627AB" w:rsidRPr="00671070" w:rsidRDefault="00C627AB" w:rsidP="00C627AB">
            <w:pPr>
              <w:spacing w:after="0" w:line="240" w:lineRule="auto"/>
              <w:jc w:val="center"/>
              <w:rPr>
                <w:rFonts w:ascii="Times New Roman" w:hAnsi="Times New Roman"/>
              </w:rPr>
            </w:pPr>
            <w:r w:rsidRPr="00671070">
              <w:rPr>
                <w:rFonts w:ascii="Times New Roman" w:hAnsi="Times New Roman"/>
              </w:rPr>
              <w:t>478,7</w:t>
            </w:r>
          </w:p>
        </w:tc>
      </w:tr>
    </w:tbl>
    <w:p w:rsidR="00C627AB" w:rsidRPr="00671070" w:rsidRDefault="00C627AB" w:rsidP="00C627AB">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Источник: Росстат</w:t>
      </w:r>
    </w:p>
    <w:p w:rsidR="00C627AB" w:rsidRPr="00671070" w:rsidRDefault="00C627AB" w:rsidP="00A25EE6">
      <w:pPr>
        <w:spacing w:after="0" w:line="240" w:lineRule="auto"/>
        <w:ind w:firstLine="680"/>
        <w:jc w:val="both"/>
        <w:rPr>
          <w:rFonts w:ascii="Times New Roman" w:eastAsia="Calibri" w:hAnsi="Times New Roman" w:cs="Times New Roman"/>
          <w:sz w:val="26"/>
          <w:szCs w:val="26"/>
          <w:lang w:eastAsia="en-US"/>
        </w:rPr>
      </w:pPr>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Обеспеченность населения жилым фондом и его состояние также являются маркером уровня жизни жителей города</w:t>
      </w:r>
      <w:r w:rsidR="00D01FB1" w:rsidRPr="00671070">
        <w:rPr>
          <w:rFonts w:ascii="Times New Roman" w:eastAsia="Calibri" w:hAnsi="Times New Roman" w:cs="Times New Roman"/>
          <w:sz w:val="26"/>
          <w:szCs w:val="26"/>
          <w:lang w:eastAsia="en-US"/>
        </w:rPr>
        <w:t xml:space="preserve"> Когалыма</w:t>
      </w:r>
      <w:r w:rsidRPr="00671070">
        <w:rPr>
          <w:rFonts w:ascii="Times New Roman" w:eastAsia="Calibri" w:hAnsi="Times New Roman" w:cs="Times New Roman"/>
          <w:sz w:val="26"/>
          <w:szCs w:val="26"/>
          <w:lang w:eastAsia="en-US"/>
        </w:rPr>
        <w:t xml:space="preserve">. </w:t>
      </w:r>
      <w:r w:rsidR="00D01FB1" w:rsidRPr="00671070">
        <w:rPr>
          <w:rFonts w:ascii="Times New Roman" w:eastAsia="Calibri" w:hAnsi="Times New Roman" w:cs="Times New Roman"/>
          <w:sz w:val="26"/>
          <w:szCs w:val="26"/>
          <w:lang w:eastAsia="en-US"/>
        </w:rPr>
        <w:t>К концу 2017 года размер общей площадь жилых помещений, приходящ</w:t>
      </w:r>
      <w:r w:rsidR="00C069BF" w:rsidRPr="00671070">
        <w:rPr>
          <w:rFonts w:ascii="Times New Roman" w:eastAsia="Calibri" w:hAnsi="Times New Roman" w:cs="Times New Roman"/>
          <w:sz w:val="26"/>
          <w:szCs w:val="26"/>
          <w:lang w:eastAsia="en-US"/>
        </w:rPr>
        <w:t>ийся</w:t>
      </w:r>
      <w:r w:rsidR="00D01FB1" w:rsidRPr="00671070">
        <w:rPr>
          <w:rFonts w:ascii="Times New Roman" w:eastAsia="Calibri" w:hAnsi="Times New Roman" w:cs="Times New Roman"/>
          <w:sz w:val="26"/>
          <w:szCs w:val="26"/>
          <w:lang w:eastAsia="en-US"/>
        </w:rPr>
        <w:t xml:space="preserve"> в среднем на одного </w:t>
      </w:r>
      <w:r w:rsidR="00530CCF" w:rsidRPr="00671070">
        <w:rPr>
          <w:rFonts w:ascii="Times New Roman" w:eastAsia="Calibri" w:hAnsi="Times New Roman" w:cs="Times New Roman"/>
          <w:sz w:val="26"/>
          <w:szCs w:val="26"/>
          <w:lang w:eastAsia="en-US"/>
        </w:rPr>
        <w:t>жителя города Когалыма,</w:t>
      </w:r>
      <w:r w:rsidR="00D01FB1" w:rsidRPr="00671070">
        <w:rPr>
          <w:rFonts w:ascii="Times New Roman" w:eastAsia="Calibri" w:hAnsi="Times New Roman" w:cs="Times New Roman"/>
          <w:sz w:val="26"/>
          <w:szCs w:val="26"/>
          <w:lang w:eastAsia="en-US"/>
        </w:rPr>
        <w:t xml:space="preserve"> составлял 16,</w:t>
      </w:r>
      <w:r w:rsidR="007A31AF">
        <w:rPr>
          <w:rFonts w:ascii="Times New Roman" w:eastAsia="Calibri" w:hAnsi="Times New Roman" w:cs="Times New Roman"/>
          <w:sz w:val="26"/>
          <w:szCs w:val="26"/>
          <w:lang w:eastAsia="en-US"/>
        </w:rPr>
        <w:t>3</w:t>
      </w:r>
      <w:r w:rsidR="00D01FB1" w:rsidRPr="00671070">
        <w:rPr>
          <w:rFonts w:ascii="Times New Roman" w:eastAsia="Calibri" w:hAnsi="Times New Roman" w:cs="Times New Roman"/>
          <w:sz w:val="26"/>
          <w:szCs w:val="26"/>
          <w:lang w:eastAsia="en-US"/>
        </w:rPr>
        <w:t xml:space="preserve"> кв.</w:t>
      </w:r>
      <w:r w:rsidR="00166D1E">
        <w:rPr>
          <w:rFonts w:ascii="Times New Roman" w:eastAsia="Calibri" w:hAnsi="Times New Roman" w:cs="Times New Roman"/>
          <w:sz w:val="26"/>
          <w:szCs w:val="26"/>
          <w:lang w:eastAsia="en-US"/>
        </w:rPr>
        <w:t xml:space="preserve"> </w:t>
      </w:r>
      <w:r w:rsidR="00D01FB1" w:rsidRPr="00671070">
        <w:rPr>
          <w:rFonts w:ascii="Times New Roman" w:eastAsia="Calibri" w:hAnsi="Times New Roman" w:cs="Times New Roman"/>
          <w:sz w:val="26"/>
          <w:szCs w:val="26"/>
          <w:lang w:eastAsia="en-US"/>
        </w:rPr>
        <w:t xml:space="preserve">м. </w:t>
      </w:r>
      <w:r w:rsidRPr="00671070">
        <w:rPr>
          <w:rFonts w:ascii="Times New Roman" w:eastAsia="Calibri" w:hAnsi="Times New Roman" w:cs="Times New Roman"/>
          <w:sz w:val="26"/>
          <w:szCs w:val="26"/>
          <w:lang w:eastAsia="en-US"/>
        </w:rPr>
        <w:t xml:space="preserve">Данное значение меньше (на </w:t>
      </w:r>
      <w:r w:rsidR="00D01FB1" w:rsidRPr="00671070">
        <w:rPr>
          <w:rFonts w:ascii="Times New Roman" w:eastAsia="Calibri" w:hAnsi="Times New Roman" w:cs="Times New Roman"/>
          <w:sz w:val="26"/>
          <w:szCs w:val="26"/>
          <w:lang w:eastAsia="en-US"/>
        </w:rPr>
        <w:t>10</w:t>
      </w:r>
      <w:r w:rsidR="00530CCF" w:rsidRPr="00671070">
        <w:rPr>
          <w:rFonts w:ascii="Times New Roman" w:eastAsia="Calibri" w:hAnsi="Times New Roman" w:cs="Times New Roman"/>
          <w:sz w:val="26"/>
          <w:szCs w:val="26"/>
          <w:lang w:eastAsia="en-US"/>
        </w:rPr>
        <w:t>,5</w:t>
      </w:r>
      <w:r w:rsidRPr="00671070">
        <w:rPr>
          <w:rFonts w:ascii="Times New Roman" w:eastAsia="Calibri" w:hAnsi="Times New Roman" w:cs="Times New Roman"/>
          <w:sz w:val="26"/>
          <w:szCs w:val="26"/>
          <w:lang w:eastAsia="en-US"/>
        </w:rPr>
        <w:t>%) стандарта социальной нормы площади жилого помещения.</w:t>
      </w:r>
    </w:p>
    <w:p w:rsidR="001A62F3" w:rsidRPr="00671070" w:rsidRDefault="001A62F3" w:rsidP="00A25EE6">
      <w:pPr>
        <w:spacing w:after="0" w:line="240" w:lineRule="auto"/>
        <w:ind w:firstLine="680"/>
        <w:jc w:val="both"/>
        <w:rPr>
          <w:rFonts w:ascii="Times New Roman" w:eastAsia="Times New Roman" w:hAnsi="Times New Roman" w:cs="Times New Roman"/>
          <w:sz w:val="26"/>
          <w:szCs w:val="26"/>
        </w:rPr>
      </w:pPr>
      <w:r w:rsidRPr="00671070">
        <w:rPr>
          <w:rFonts w:ascii="Times New Roman" w:eastAsia="Times New Roman" w:hAnsi="Times New Roman" w:cs="Times New Roman"/>
          <w:sz w:val="26"/>
          <w:szCs w:val="26"/>
        </w:rPr>
        <w:t>По качественным показателям жилого фонда (доля аварийного и ветхого жилья) наблюдается положительная динамика: объем ветхого и аварийного жилья снижается, как в абсолютных, так и в относительных показателях (</w:t>
      </w:r>
      <w:r w:rsidR="00B31F10" w:rsidRPr="00671070">
        <w:rPr>
          <w:rFonts w:ascii="Times New Roman" w:eastAsia="Times New Roman" w:hAnsi="Times New Roman" w:cs="Times New Roman"/>
          <w:sz w:val="26"/>
          <w:szCs w:val="26"/>
        </w:rPr>
        <w:t>таблица</w:t>
      </w:r>
      <w:r w:rsidR="00BD5869" w:rsidRPr="00671070">
        <w:rPr>
          <w:rFonts w:ascii="Times New Roman" w:eastAsia="Times New Roman" w:hAnsi="Times New Roman" w:cs="Times New Roman"/>
          <w:sz w:val="26"/>
          <w:szCs w:val="26"/>
        </w:rPr>
        <w:t xml:space="preserve"> </w:t>
      </w:r>
      <w:r w:rsidR="00D01FB1" w:rsidRPr="00671070">
        <w:rPr>
          <w:rFonts w:ascii="Times New Roman" w:eastAsia="Times New Roman" w:hAnsi="Times New Roman" w:cs="Times New Roman"/>
          <w:sz w:val="26"/>
          <w:szCs w:val="26"/>
        </w:rPr>
        <w:t>5</w:t>
      </w:r>
      <w:r w:rsidR="00BD5869" w:rsidRPr="00671070">
        <w:rPr>
          <w:rFonts w:ascii="Times New Roman" w:eastAsia="Times New Roman" w:hAnsi="Times New Roman" w:cs="Times New Roman"/>
          <w:sz w:val="26"/>
          <w:szCs w:val="26"/>
        </w:rPr>
        <w:t>).</w:t>
      </w:r>
    </w:p>
    <w:p w:rsidR="0017394B" w:rsidRPr="00671070" w:rsidRDefault="0017394B" w:rsidP="00A25EE6">
      <w:pPr>
        <w:spacing w:after="0" w:line="240" w:lineRule="auto"/>
        <w:ind w:firstLine="680"/>
        <w:jc w:val="both"/>
        <w:rPr>
          <w:rFonts w:ascii="Times New Roman" w:eastAsia="Times New Roman" w:hAnsi="Times New Roman" w:cs="Times New Roman"/>
          <w:sz w:val="26"/>
          <w:szCs w:val="26"/>
        </w:rPr>
      </w:pPr>
    </w:p>
    <w:p w:rsidR="001A62F3" w:rsidRPr="00671070" w:rsidRDefault="00BD5869" w:rsidP="00530CCF">
      <w:pPr>
        <w:pStyle w:val="afd"/>
        <w:spacing w:after="0"/>
        <w:ind w:firstLine="680"/>
        <w:jc w:val="both"/>
        <w:rPr>
          <w:rFonts w:ascii="Times New Roman" w:eastAsia="Times New Roman" w:hAnsi="Times New Roman" w:cs="Times New Roman"/>
          <w:i w:val="0"/>
          <w:color w:val="auto"/>
          <w:sz w:val="26"/>
          <w:szCs w:val="26"/>
          <w:lang w:val="ru-RU"/>
        </w:rPr>
      </w:pPr>
      <w:r w:rsidRPr="00671070">
        <w:rPr>
          <w:rFonts w:ascii="Times New Roman" w:hAnsi="Times New Roman" w:cs="Times New Roman"/>
          <w:i w:val="0"/>
          <w:color w:val="auto"/>
          <w:sz w:val="26"/>
          <w:szCs w:val="26"/>
          <w:lang w:val="ru-RU"/>
        </w:rPr>
        <w:t xml:space="preserve">Таблица </w:t>
      </w:r>
      <w:r w:rsidR="00D01FB1" w:rsidRPr="00671070">
        <w:rPr>
          <w:rFonts w:ascii="Times New Roman" w:hAnsi="Times New Roman" w:cs="Times New Roman"/>
          <w:i w:val="0"/>
          <w:color w:val="auto"/>
          <w:sz w:val="26"/>
          <w:szCs w:val="26"/>
          <w:lang w:val="ru-RU"/>
        </w:rPr>
        <w:t>5</w:t>
      </w:r>
      <w:r w:rsidR="00C43CE8" w:rsidRPr="00671070">
        <w:rPr>
          <w:rFonts w:ascii="Times New Roman" w:hAnsi="Times New Roman" w:cs="Times New Roman"/>
          <w:i w:val="0"/>
          <w:color w:val="auto"/>
          <w:sz w:val="26"/>
          <w:szCs w:val="26"/>
          <w:lang w:val="ru-RU"/>
        </w:rPr>
        <w:t xml:space="preserve"> </w:t>
      </w:r>
      <w:r w:rsidR="00D01FB1" w:rsidRPr="00671070">
        <w:rPr>
          <w:rFonts w:ascii="Times New Roman" w:hAnsi="Times New Roman" w:cs="Times New Roman"/>
          <w:i w:val="0"/>
          <w:color w:val="auto"/>
          <w:sz w:val="26"/>
          <w:szCs w:val="26"/>
          <w:lang w:val="ru-RU"/>
        </w:rPr>
        <w:t>-</w:t>
      </w:r>
      <w:r w:rsidR="001A62F3" w:rsidRPr="00671070">
        <w:rPr>
          <w:rFonts w:ascii="Times New Roman" w:eastAsia="Calibri" w:hAnsi="Times New Roman" w:cs="Times New Roman"/>
          <w:i w:val="0"/>
          <w:color w:val="auto"/>
          <w:sz w:val="26"/>
          <w:szCs w:val="26"/>
          <w:lang w:val="ru-RU"/>
        </w:rPr>
        <w:t xml:space="preserve"> </w:t>
      </w:r>
      <w:r w:rsidR="001A62F3" w:rsidRPr="00671070">
        <w:rPr>
          <w:rFonts w:ascii="Times New Roman" w:eastAsia="Times New Roman" w:hAnsi="Times New Roman" w:cs="Times New Roman"/>
          <w:i w:val="0"/>
          <w:color w:val="auto"/>
          <w:sz w:val="26"/>
          <w:szCs w:val="26"/>
          <w:lang w:val="ru-RU"/>
        </w:rPr>
        <w:t xml:space="preserve">Характеристика жилого фонда </w:t>
      </w:r>
      <w:r w:rsidR="00D01FB1" w:rsidRPr="00671070">
        <w:rPr>
          <w:rFonts w:ascii="Times New Roman" w:eastAsia="Times New Roman" w:hAnsi="Times New Roman" w:cs="Times New Roman"/>
          <w:i w:val="0"/>
          <w:color w:val="auto"/>
          <w:sz w:val="26"/>
          <w:szCs w:val="26"/>
          <w:lang w:val="ru-RU"/>
        </w:rPr>
        <w:t xml:space="preserve">города </w:t>
      </w:r>
      <w:r w:rsidR="001A62F3" w:rsidRPr="00671070">
        <w:rPr>
          <w:rFonts w:ascii="Times New Roman" w:eastAsia="Times New Roman" w:hAnsi="Times New Roman" w:cs="Times New Roman"/>
          <w:i w:val="0"/>
          <w:color w:val="auto"/>
          <w:sz w:val="26"/>
          <w:szCs w:val="26"/>
          <w:lang w:val="ru-RU"/>
        </w:rPr>
        <w:t>Когалыма</w:t>
      </w:r>
    </w:p>
    <w:tbl>
      <w:tblPr>
        <w:tblW w:w="5000" w:type="pct"/>
        <w:jc w:val="center"/>
        <w:tblLook w:val="04A0" w:firstRow="1" w:lastRow="0" w:firstColumn="1" w:lastColumn="0" w:noHBand="0" w:noVBand="1"/>
      </w:tblPr>
      <w:tblGrid>
        <w:gridCol w:w="2699"/>
        <w:gridCol w:w="1202"/>
        <w:gridCol w:w="1003"/>
        <w:gridCol w:w="1009"/>
        <w:gridCol w:w="1009"/>
        <w:gridCol w:w="1009"/>
        <w:gridCol w:w="1072"/>
      </w:tblGrid>
      <w:tr w:rsidR="00671070" w:rsidRPr="00671070" w:rsidTr="00D01FB1">
        <w:trPr>
          <w:trHeight w:val="20"/>
          <w:jc w:val="center"/>
        </w:trPr>
        <w:tc>
          <w:tcPr>
            <w:tcW w:w="1515" w:type="pct"/>
            <w:tcBorders>
              <w:top w:val="single" w:sz="4" w:space="0" w:color="auto"/>
              <w:left w:val="single" w:sz="4" w:space="0" w:color="auto"/>
              <w:bottom w:val="single" w:sz="4" w:space="0" w:color="auto"/>
              <w:right w:val="single" w:sz="4" w:space="0" w:color="auto"/>
            </w:tcBorders>
            <w:vAlign w:val="center"/>
          </w:tcPr>
          <w:p w:rsidR="00D01FB1" w:rsidRPr="00671070" w:rsidRDefault="00D01FB1" w:rsidP="00D01FB1">
            <w:pPr>
              <w:spacing w:after="0" w:line="240" w:lineRule="auto"/>
              <w:jc w:val="center"/>
              <w:rPr>
                <w:rFonts w:ascii="Times New Roman" w:eastAsia="Calibri" w:hAnsi="Times New Roman" w:cs="Times New Roman"/>
                <w:lang w:eastAsia="en-US"/>
              </w:rPr>
            </w:pPr>
            <w:r w:rsidRPr="00671070">
              <w:rPr>
                <w:rFonts w:ascii="Times New Roman" w:eastAsia="Calibri" w:hAnsi="Times New Roman" w:cs="Times New Roman"/>
                <w:lang w:eastAsia="en-US"/>
              </w:rPr>
              <w:t>Показатели</w:t>
            </w:r>
          </w:p>
        </w:tc>
        <w:tc>
          <w:tcPr>
            <w:tcW w:w="573" w:type="pct"/>
            <w:tcBorders>
              <w:top w:val="single" w:sz="4" w:space="0" w:color="auto"/>
              <w:left w:val="single" w:sz="4" w:space="0" w:color="auto"/>
              <w:bottom w:val="single" w:sz="4" w:space="0" w:color="auto"/>
              <w:right w:val="single" w:sz="4" w:space="0" w:color="auto"/>
            </w:tcBorders>
          </w:tcPr>
          <w:p w:rsidR="00D01FB1" w:rsidRPr="00671070" w:rsidRDefault="00D01FB1" w:rsidP="00D01FB1">
            <w:pPr>
              <w:spacing w:after="0" w:line="240" w:lineRule="auto"/>
              <w:jc w:val="center"/>
              <w:rPr>
                <w:rFonts w:ascii="Times New Roman" w:eastAsia="Calibri" w:hAnsi="Times New Roman" w:cs="Times New Roman"/>
                <w:lang w:eastAsia="en-US"/>
              </w:rPr>
            </w:pPr>
            <w:r w:rsidRPr="00671070">
              <w:rPr>
                <w:rFonts w:ascii="Times New Roman" w:eastAsia="Calibri" w:hAnsi="Times New Roman" w:cs="Times New Roman"/>
                <w:lang w:eastAsia="en-US"/>
              </w:rPr>
              <w:t>Единица измерения</w:t>
            </w:r>
          </w:p>
        </w:tc>
        <w:tc>
          <w:tcPr>
            <w:tcW w:w="573" w:type="pct"/>
            <w:tcBorders>
              <w:top w:val="single" w:sz="4" w:space="0" w:color="auto"/>
              <w:left w:val="single" w:sz="4" w:space="0" w:color="auto"/>
              <w:bottom w:val="single" w:sz="4" w:space="0" w:color="auto"/>
              <w:right w:val="single" w:sz="4" w:space="0" w:color="auto"/>
            </w:tcBorders>
            <w:vAlign w:val="center"/>
          </w:tcPr>
          <w:p w:rsidR="00D01FB1" w:rsidRPr="00671070" w:rsidRDefault="00D01FB1" w:rsidP="00D01FB1">
            <w:pPr>
              <w:spacing w:after="0" w:line="240" w:lineRule="auto"/>
              <w:jc w:val="center"/>
              <w:rPr>
                <w:rFonts w:ascii="Times New Roman" w:eastAsia="Calibri" w:hAnsi="Times New Roman" w:cs="Times New Roman"/>
                <w:lang w:eastAsia="en-US"/>
              </w:rPr>
            </w:pPr>
            <w:r w:rsidRPr="00671070">
              <w:rPr>
                <w:rFonts w:ascii="Times New Roman" w:eastAsia="Calibri" w:hAnsi="Times New Roman" w:cs="Times New Roman"/>
                <w:lang w:eastAsia="en-US"/>
              </w:rPr>
              <w:t>2013</w:t>
            </w:r>
          </w:p>
        </w:tc>
        <w:tc>
          <w:tcPr>
            <w:tcW w:w="576" w:type="pct"/>
            <w:tcBorders>
              <w:top w:val="single" w:sz="4" w:space="0" w:color="auto"/>
              <w:left w:val="single" w:sz="4" w:space="0" w:color="auto"/>
              <w:bottom w:val="single" w:sz="4" w:space="0" w:color="auto"/>
              <w:right w:val="single" w:sz="4" w:space="0" w:color="auto"/>
            </w:tcBorders>
            <w:vAlign w:val="center"/>
          </w:tcPr>
          <w:p w:rsidR="00D01FB1" w:rsidRPr="00671070" w:rsidRDefault="00D01FB1" w:rsidP="00D01FB1">
            <w:pPr>
              <w:spacing w:after="0" w:line="240" w:lineRule="auto"/>
              <w:jc w:val="center"/>
              <w:rPr>
                <w:rFonts w:ascii="Times New Roman" w:eastAsia="Calibri" w:hAnsi="Times New Roman" w:cs="Times New Roman"/>
                <w:lang w:eastAsia="en-US"/>
              </w:rPr>
            </w:pPr>
            <w:r w:rsidRPr="00671070">
              <w:rPr>
                <w:rFonts w:ascii="Times New Roman" w:eastAsia="Calibri" w:hAnsi="Times New Roman" w:cs="Times New Roman"/>
                <w:lang w:eastAsia="en-US"/>
              </w:rPr>
              <w:t>2014</w:t>
            </w:r>
          </w:p>
        </w:tc>
        <w:tc>
          <w:tcPr>
            <w:tcW w:w="576" w:type="pct"/>
            <w:tcBorders>
              <w:top w:val="single" w:sz="4" w:space="0" w:color="auto"/>
              <w:left w:val="single" w:sz="4" w:space="0" w:color="auto"/>
              <w:bottom w:val="single" w:sz="4" w:space="0" w:color="auto"/>
              <w:right w:val="single" w:sz="4" w:space="0" w:color="auto"/>
            </w:tcBorders>
            <w:vAlign w:val="center"/>
          </w:tcPr>
          <w:p w:rsidR="00D01FB1" w:rsidRPr="00671070" w:rsidRDefault="00D01FB1" w:rsidP="00D01FB1">
            <w:pPr>
              <w:spacing w:after="0" w:line="240" w:lineRule="auto"/>
              <w:jc w:val="center"/>
              <w:rPr>
                <w:rFonts w:ascii="Times New Roman" w:eastAsia="Calibri" w:hAnsi="Times New Roman" w:cs="Times New Roman"/>
                <w:lang w:eastAsia="en-US"/>
              </w:rPr>
            </w:pPr>
            <w:r w:rsidRPr="00671070">
              <w:rPr>
                <w:rFonts w:ascii="Times New Roman" w:eastAsia="Calibri" w:hAnsi="Times New Roman" w:cs="Times New Roman"/>
                <w:lang w:eastAsia="en-US"/>
              </w:rPr>
              <w:t>2015</w:t>
            </w:r>
          </w:p>
        </w:tc>
        <w:tc>
          <w:tcPr>
            <w:tcW w:w="576" w:type="pct"/>
            <w:tcBorders>
              <w:top w:val="single" w:sz="4" w:space="0" w:color="auto"/>
              <w:left w:val="single" w:sz="4" w:space="0" w:color="auto"/>
              <w:bottom w:val="single" w:sz="4" w:space="0" w:color="auto"/>
              <w:right w:val="single" w:sz="4" w:space="0" w:color="auto"/>
            </w:tcBorders>
            <w:vAlign w:val="center"/>
          </w:tcPr>
          <w:p w:rsidR="00D01FB1" w:rsidRPr="00671070" w:rsidRDefault="00D01FB1" w:rsidP="00D01FB1">
            <w:pPr>
              <w:spacing w:after="0" w:line="240" w:lineRule="auto"/>
              <w:jc w:val="center"/>
              <w:rPr>
                <w:rFonts w:ascii="Times New Roman" w:eastAsia="Calibri" w:hAnsi="Times New Roman" w:cs="Times New Roman"/>
                <w:lang w:eastAsia="en-US"/>
              </w:rPr>
            </w:pPr>
            <w:r w:rsidRPr="00671070">
              <w:rPr>
                <w:rFonts w:ascii="Times New Roman" w:eastAsia="Calibri" w:hAnsi="Times New Roman" w:cs="Times New Roman"/>
                <w:lang w:eastAsia="en-US"/>
              </w:rPr>
              <w:t>2016</w:t>
            </w:r>
          </w:p>
        </w:tc>
        <w:tc>
          <w:tcPr>
            <w:tcW w:w="611" w:type="pct"/>
            <w:tcBorders>
              <w:top w:val="single" w:sz="4" w:space="0" w:color="auto"/>
              <w:left w:val="single" w:sz="4" w:space="0" w:color="auto"/>
              <w:bottom w:val="single" w:sz="4" w:space="0" w:color="auto"/>
              <w:right w:val="single" w:sz="4" w:space="0" w:color="auto"/>
            </w:tcBorders>
            <w:vAlign w:val="center"/>
          </w:tcPr>
          <w:p w:rsidR="00D01FB1" w:rsidRPr="00671070" w:rsidRDefault="00D01FB1" w:rsidP="00D01FB1">
            <w:pPr>
              <w:spacing w:after="0" w:line="240" w:lineRule="auto"/>
              <w:jc w:val="center"/>
              <w:rPr>
                <w:rFonts w:ascii="Times New Roman" w:eastAsia="Calibri" w:hAnsi="Times New Roman" w:cs="Times New Roman"/>
                <w:lang w:eastAsia="en-US"/>
              </w:rPr>
            </w:pPr>
            <w:r w:rsidRPr="00671070">
              <w:rPr>
                <w:rFonts w:ascii="Times New Roman" w:eastAsia="Calibri" w:hAnsi="Times New Roman" w:cs="Times New Roman"/>
                <w:lang w:eastAsia="en-US"/>
              </w:rPr>
              <w:t>2017</w:t>
            </w:r>
          </w:p>
        </w:tc>
      </w:tr>
      <w:tr w:rsidR="00671070" w:rsidRPr="00671070" w:rsidTr="00530CCF">
        <w:trPr>
          <w:trHeight w:val="20"/>
          <w:jc w:val="center"/>
        </w:trPr>
        <w:tc>
          <w:tcPr>
            <w:tcW w:w="1515" w:type="pct"/>
            <w:tcBorders>
              <w:top w:val="single" w:sz="4" w:space="0" w:color="auto"/>
              <w:left w:val="single" w:sz="4" w:space="0" w:color="auto"/>
              <w:bottom w:val="single" w:sz="4" w:space="0" w:color="auto"/>
              <w:right w:val="single" w:sz="4" w:space="0" w:color="auto"/>
            </w:tcBorders>
            <w:vAlign w:val="center"/>
          </w:tcPr>
          <w:p w:rsidR="00D01FB1" w:rsidRPr="00671070" w:rsidRDefault="00D01FB1" w:rsidP="00D01FB1">
            <w:pPr>
              <w:spacing w:after="0" w:line="240" w:lineRule="auto"/>
              <w:rPr>
                <w:rFonts w:ascii="Times New Roman" w:eastAsia="Calibri" w:hAnsi="Times New Roman" w:cs="Times New Roman"/>
                <w:lang w:eastAsia="en-US"/>
              </w:rPr>
            </w:pPr>
            <w:r w:rsidRPr="00671070">
              <w:rPr>
                <w:rFonts w:ascii="Times New Roman" w:eastAsia="Calibri" w:hAnsi="Times New Roman" w:cs="Times New Roman"/>
                <w:lang w:eastAsia="en-US"/>
              </w:rPr>
              <w:t>Общая площадь жилищного фонда, в том числе:</w:t>
            </w:r>
          </w:p>
        </w:tc>
        <w:tc>
          <w:tcPr>
            <w:tcW w:w="573" w:type="pct"/>
            <w:tcBorders>
              <w:top w:val="single" w:sz="4" w:space="0" w:color="auto"/>
              <w:left w:val="single" w:sz="4" w:space="0" w:color="auto"/>
              <w:bottom w:val="single" w:sz="4" w:space="0" w:color="auto"/>
              <w:right w:val="single" w:sz="4" w:space="0" w:color="auto"/>
            </w:tcBorders>
            <w:vAlign w:val="center"/>
          </w:tcPr>
          <w:p w:rsidR="00D01FB1" w:rsidRPr="00671070" w:rsidRDefault="00D01FB1" w:rsidP="00D01FB1">
            <w:pPr>
              <w:spacing w:after="0" w:line="240" w:lineRule="auto"/>
              <w:jc w:val="center"/>
              <w:rPr>
                <w:rFonts w:ascii="Times New Roman" w:eastAsia="Calibri" w:hAnsi="Times New Roman" w:cs="Times New Roman"/>
                <w:lang w:eastAsia="en-US"/>
              </w:rPr>
            </w:pPr>
            <w:r w:rsidRPr="00671070">
              <w:rPr>
                <w:rFonts w:ascii="Times New Roman" w:eastAsia="Calibri" w:hAnsi="Times New Roman" w:cs="Times New Roman"/>
                <w:lang w:eastAsia="en-US"/>
              </w:rPr>
              <w:t>тыс. кв. м</w:t>
            </w:r>
          </w:p>
        </w:tc>
        <w:tc>
          <w:tcPr>
            <w:tcW w:w="573" w:type="pct"/>
            <w:tcBorders>
              <w:top w:val="single" w:sz="4" w:space="0" w:color="auto"/>
              <w:left w:val="single" w:sz="4" w:space="0" w:color="auto"/>
              <w:bottom w:val="single" w:sz="4" w:space="0" w:color="auto"/>
              <w:right w:val="single" w:sz="4" w:space="0" w:color="auto"/>
            </w:tcBorders>
            <w:vAlign w:val="center"/>
          </w:tcPr>
          <w:p w:rsidR="00D01FB1" w:rsidRPr="00671070" w:rsidRDefault="00D01FB1" w:rsidP="00D01FB1">
            <w:pPr>
              <w:spacing w:after="0" w:line="240" w:lineRule="auto"/>
              <w:jc w:val="center"/>
              <w:rPr>
                <w:rFonts w:ascii="Times New Roman" w:eastAsia="Calibri" w:hAnsi="Times New Roman" w:cs="Times New Roman"/>
                <w:lang w:eastAsia="en-US"/>
              </w:rPr>
            </w:pPr>
            <w:r w:rsidRPr="00671070">
              <w:rPr>
                <w:rFonts w:ascii="Times New Roman" w:eastAsia="Calibri" w:hAnsi="Times New Roman" w:cs="Times New Roman"/>
                <w:lang w:eastAsia="en-US"/>
              </w:rPr>
              <w:t>1 016,04</w:t>
            </w:r>
          </w:p>
        </w:tc>
        <w:tc>
          <w:tcPr>
            <w:tcW w:w="576" w:type="pct"/>
            <w:tcBorders>
              <w:top w:val="single" w:sz="4" w:space="0" w:color="auto"/>
              <w:left w:val="single" w:sz="4" w:space="0" w:color="auto"/>
              <w:bottom w:val="single" w:sz="4" w:space="0" w:color="auto"/>
              <w:right w:val="single" w:sz="4" w:space="0" w:color="auto"/>
            </w:tcBorders>
            <w:vAlign w:val="center"/>
          </w:tcPr>
          <w:p w:rsidR="00D01FB1" w:rsidRPr="00671070" w:rsidRDefault="00D01FB1" w:rsidP="00D01FB1">
            <w:pPr>
              <w:spacing w:after="0" w:line="240" w:lineRule="auto"/>
              <w:jc w:val="center"/>
              <w:rPr>
                <w:rFonts w:ascii="Times New Roman" w:eastAsia="Calibri" w:hAnsi="Times New Roman" w:cs="Times New Roman"/>
                <w:lang w:eastAsia="en-US"/>
              </w:rPr>
            </w:pPr>
            <w:r w:rsidRPr="00671070">
              <w:rPr>
                <w:rFonts w:ascii="Times New Roman" w:eastAsia="Calibri" w:hAnsi="Times New Roman" w:cs="Times New Roman"/>
                <w:lang w:eastAsia="en-US"/>
              </w:rPr>
              <w:t>1 020,79</w:t>
            </w:r>
          </w:p>
        </w:tc>
        <w:tc>
          <w:tcPr>
            <w:tcW w:w="576" w:type="pct"/>
            <w:tcBorders>
              <w:top w:val="single" w:sz="4" w:space="0" w:color="auto"/>
              <w:left w:val="single" w:sz="4" w:space="0" w:color="auto"/>
              <w:bottom w:val="single" w:sz="4" w:space="0" w:color="auto"/>
              <w:right w:val="single" w:sz="4" w:space="0" w:color="auto"/>
            </w:tcBorders>
            <w:vAlign w:val="center"/>
          </w:tcPr>
          <w:p w:rsidR="00D01FB1" w:rsidRPr="00671070" w:rsidRDefault="00D01FB1" w:rsidP="00D01FB1">
            <w:pPr>
              <w:spacing w:after="0" w:line="240" w:lineRule="auto"/>
              <w:jc w:val="center"/>
              <w:rPr>
                <w:rFonts w:ascii="Times New Roman" w:eastAsia="Calibri" w:hAnsi="Times New Roman" w:cs="Times New Roman"/>
                <w:lang w:eastAsia="en-US"/>
              </w:rPr>
            </w:pPr>
            <w:r w:rsidRPr="00671070">
              <w:rPr>
                <w:rFonts w:ascii="Times New Roman" w:eastAsia="Calibri" w:hAnsi="Times New Roman" w:cs="Times New Roman"/>
                <w:lang w:eastAsia="en-US"/>
              </w:rPr>
              <w:t>1 046,46</w:t>
            </w:r>
          </w:p>
        </w:tc>
        <w:tc>
          <w:tcPr>
            <w:tcW w:w="576" w:type="pct"/>
            <w:tcBorders>
              <w:top w:val="single" w:sz="4" w:space="0" w:color="auto"/>
              <w:left w:val="single" w:sz="4" w:space="0" w:color="auto"/>
              <w:bottom w:val="single" w:sz="4" w:space="0" w:color="auto"/>
              <w:right w:val="single" w:sz="4" w:space="0" w:color="auto"/>
            </w:tcBorders>
            <w:vAlign w:val="center"/>
          </w:tcPr>
          <w:p w:rsidR="00D01FB1" w:rsidRPr="00671070" w:rsidRDefault="00D01FB1" w:rsidP="00D01FB1">
            <w:pPr>
              <w:spacing w:after="0" w:line="240" w:lineRule="auto"/>
              <w:jc w:val="center"/>
              <w:rPr>
                <w:rFonts w:ascii="Times New Roman" w:eastAsia="Calibri" w:hAnsi="Times New Roman" w:cs="Times New Roman"/>
                <w:lang w:eastAsia="en-US"/>
              </w:rPr>
            </w:pPr>
            <w:r w:rsidRPr="00671070">
              <w:rPr>
                <w:rFonts w:ascii="Times New Roman" w:eastAsia="Calibri" w:hAnsi="Times New Roman" w:cs="Times New Roman"/>
                <w:lang w:eastAsia="en-US"/>
              </w:rPr>
              <w:t>1 047,90</w:t>
            </w:r>
          </w:p>
        </w:tc>
        <w:tc>
          <w:tcPr>
            <w:tcW w:w="611" w:type="pct"/>
            <w:tcBorders>
              <w:top w:val="single" w:sz="4" w:space="0" w:color="auto"/>
              <w:left w:val="single" w:sz="4" w:space="0" w:color="auto"/>
              <w:bottom w:val="single" w:sz="4" w:space="0" w:color="auto"/>
              <w:right w:val="single" w:sz="4" w:space="0" w:color="auto"/>
            </w:tcBorders>
            <w:vAlign w:val="center"/>
          </w:tcPr>
          <w:p w:rsidR="00D01FB1" w:rsidRPr="00671070" w:rsidRDefault="00D01FB1" w:rsidP="00D01FB1">
            <w:pPr>
              <w:spacing w:after="0" w:line="240" w:lineRule="auto"/>
              <w:jc w:val="center"/>
              <w:rPr>
                <w:rFonts w:ascii="Times New Roman" w:eastAsia="Calibri" w:hAnsi="Times New Roman" w:cs="Times New Roman"/>
              </w:rPr>
            </w:pPr>
            <w:r w:rsidRPr="00671070">
              <w:rPr>
                <w:rFonts w:ascii="Times New Roman" w:eastAsia="Calibri" w:hAnsi="Times New Roman" w:cs="Times New Roman"/>
              </w:rPr>
              <w:t>1 068,8</w:t>
            </w:r>
          </w:p>
        </w:tc>
      </w:tr>
      <w:tr w:rsidR="00671070" w:rsidRPr="00671070" w:rsidTr="00530CCF">
        <w:trPr>
          <w:trHeight w:val="20"/>
          <w:jc w:val="center"/>
        </w:trPr>
        <w:tc>
          <w:tcPr>
            <w:tcW w:w="1515" w:type="pct"/>
            <w:tcBorders>
              <w:top w:val="single" w:sz="4" w:space="0" w:color="auto"/>
              <w:left w:val="single" w:sz="4" w:space="0" w:color="auto"/>
              <w:bottom w:val="single" w:sz="4" w:space="0" w:color="auto"/>
              <w:right w:val="single" w:sz="4" w:space="0" w:color="auto"/>
            </w:tcBorders>
            <w:vAlign w:val="center"/>
          </w:tcPr>
          <w:p w:rsidR="00D01FB1" w:rsidRPr="00671070" w:rsidRDefault="00D01FB1" w:rsidP="00530CCF">
            <w:pPr>
              <w:spacing w:after="0" w:line="240" w:lineRule="auto"/>
              <w:rPr>
                <w:rFonts w:ascii="Times New Roman" w:eastAsia="Calibri" w:hAnsi="Times New Roman" w:cs="Times New Roman"/>
                <w:lang w:eastAsia="en-US"/>
              </w:rPr>
            </w:pPr>
            <w:r w:rsidRPr="00671070">
              <w:rPr>
                <w:rFonts w:ascii="Times New Roman" w:eastAsia="Calibri" w:hAnsi="Times New Roman" w:cs="Times New Roman"/>
                <w:lang w:eastAsia="en-US"/>
              </w:rPr>
              <w:t>ветхое и аварийное жилье</w:t>
            </w:r>
          </w:p>
        </w:tc>
        <w:tc>
          <w:tcPr>
            <w:tcW w:w="573" w:type="pct"/>
            <w:tcBorders>
              <w:top w:val="single" w:sz="4" w:space="0" w:color="auto"/>
              <w:left w:val="single" w:sz="4" w:space="0" w:color="auto"/>
              <w:bottom w:val="single" w:sz="4" w:space="0" w:color="auto"/>
              <w:right w:val="single" w:sz="4" w:space="0" w:color="auto"/>
            </w:tcBorders>
            <w:vAlign w:val="center"/>
          </w:tcPr>
          <w:p w:rsidR="00D01FB1" w:rsidRPr="00671070" w:rsidRDefault="00530CCF" w:rsidP="00D01FB1">
            <w:pPr>
              <w:spacing w:after="0" w:line="240" w:lineRule="auto"/>
              <w:jc w:val="center"/>
              <w:rPr>
                <w:rFonts w:ascii="Times New Roman" w:eastAsia="Calibri" w:hAnsi="Times New Roman" w:cs="Times New Roman"/>
                <w:lang w:eastAsia="en-US"/>
              </w:rPr>
            </w:pPr>
            <w:r w:rsidRPr="00671070">
              <w:rPr>
                <w:rFonts w:ascii="Times New Roman" w:eastAsia="Calibri" w:hAnsi="Times New Roman" w:cs="Times New Roman"/>
                <w:lang w:eastAsia="en-US"/>
              </w:rPr>
              <w:t>тыс. кв. м.</w:t>
            </w:r>
          </w:p>
        </w:tc>
        <w:tc>
          <w:tcPr>
            <w:tcW w:w="573" w:type="pct"/>
            <w:tcBorders>
              <w:top w:val="single" w:sz="4" w:space="0" w:color="auto"/>
              <w:left w:val="single" w:sz="4" w:space="0" w:color="auto"/>
              <w:bottom w:val="single" w:sz="4" w:space="0" w:color="auto"/>
              <w:right w:val="single" w:sz="4" w:space="0" w:color="auto"/>
            </w:tcBorders>
            <w:vAlign w:val="center"/>
          </w:tcPr>
          <w:p w:rsidR="00D01FB1" w:rsidRPr="00671070" w:rsidRDefault="00D01FB1" w:rsidP="00D01FB1">
            <w:pPr>
              <w:spacing w:after="0" w:line="240" w:lineRule="auto"/>
              <w:jc w:val="center"/>
              <w:rPr>
                <w:rFonts w:ascii="Times New Roman" w:eastAsia="Calibri" w:hAnsi="Times New Roman" w:cs="Times New Roman"/>
                <w:lang w:eastAsia="en-US"/>
              </w:rPr>
            </w:pPr>
            <w:r w:rsidRPr="00671070">
              <w:rPr>
                <w:rFonts w:ascii="Times New Roman" w:eastAsia="Calibri" w:hAnsi="Times New Roman" w:cs="Times New Roman"/>
                <w:lang w:eastAsia="en-US"/>
              </w:rPr>
              <w:t>77,25</w:t>
            </w:r>
          </w:p>
        </w:tc>
        <w:tc>
          <w:tcPr>
            <w:tcW w:w="576" w:type="pct"/>
            <w:tcBorders>
              <w:top w:val="single" w:sz="4" w:space="0" w:color="auto"/>
              <w:left w:val="single" w:sz="4" w:space="0" w:color="auto"/>
              <w:bottom w:val="single" w:sz="4" w:space="0" w:color="auto"/>
              <w:right w:val="single" w:sz="4" w:space="0" w:color="auto"/>
            </w:tcBorders>
            <w:vAlign w:val="center"/>
          </w:tcPr>
          <w:p w:rsidR="00D01FB1" w:rsidRPr="00671070" w:rsidRDefault="00D01FB1" w:rsidP="00D01FB1">
            <w:pPr>
              <w:spacing w:after="0" w:line="240" w:lineRule="auto"/>
              <w:jc w:val="center"/>
              <w:rPr>
                <w:rFonts w:ascii="Times New Roman" w:eastAsia="Calibri" w:hAnsi="Times New Roman" w:cs="Times New Roman"/>
                <w:lang w:eastAsia="en-US"/>
              </w:rPr>
            </w:pPr>
            <w:r w:rsidRPr="00671070">
              <w:rPr>
                <w:rFonts w:ascii="Times New Roman" w:eastAsia="Calibri" w:hAnsi="Times New Roman" w:cs="Times New Roman"/>
                <w:lang w:eastAsia="en-US"/>
              </w:rPr>
              <w:t>68,54</w:t>
            </w:r>
          </w:p>
        </w:tc>
        <w:tc>
          <w:tcPr>
            <w:tcW w:w="576" w:type="pct"/>
            <w:tcBorders>
              <w:top w:val="single" w:sz="4" w:space="0" w:color="auto"/>
              <w:left w:val="single" w:sz="4" w:space="0" w:color="auto"/>
              <w:bottom w:val="single" w:sz="4" w:space="0" w:color="auto"/>
              <w:right w:val="single" w:sz="4" w:space="0" w:color="auto"/>
            </w:tcBorders>
            <w:vAlign w:val="center"/>
          </w:tcPr>
          <w:p w:rsidR="00D01FB1" w:rsidRPr="00671070" w:rsidRDefault="00D01FB1" w:rsidP="00D01FB1">
            <w:pPr>
              <w:spacing w:after="0" w:line="240" w:lineRule="auto"/>
              <w:jc w:val="center"/>
              <w:rPr>
                <w:rFonts w:ascii="Times New Roman" w:eastAsia="Calibri" w:hAnsi="Times New Roman" w:cs="Times New Roman"/>
                <w:lang w:eastAsia="en-US"/>
              </w:rPr>
            </w:pPr>
            <w:r w:rsidRPr="00671070">
              <w:rPr>
                <w:rFonts w:ascii="Times New Roman" w:eastAsia="Calibri" w:hAnsi="Times New Roman" w:cs="Times New Roman"/>
                <w:lang w:eastAsia="en-US"/>
              </w:rPr>
              <w:t>63,6</w:t>
            </w:r>
          </w:p>
        </w:tc>
        <w:tc>
          <w:tcPr>
            <w:tcW w:w="576" w:type="pct"/>
            <w:tcBorders>
              <w:top w:val="single" w:sz="4" w:space="0" w:color="auto"/>
              <w:left w:val="single" w:sz="4" w:space="0" w:color="auto"/>
              <w:bottom w:val="single" w:sz="4" w:space="0" w:color="auto"/>
              <w:right w:val="single" w:sz="4" w:space="0" w:color="auto"/>
            </w:tcBorders>
            <w:vAlign w:val="center"/>
          </w:tcPr>
          <w:p w:rsidR="00D01FB1" w:rsidRPr="00671070" w:rsidRDefault="00D01FB1" w:rsidP="00D01FB1">
            <w:pPr>
              <w:spacing w:after="0" w:line="240" w:lineRule="auto"/>
              <w:jc w:val="center"/>
              <w:rPr>
                <w:rFonts w:ascii="Times New Roman" w:eastAsia="Calibri" w:hAnsi="Times New Roman" w:cs="Times New Roman"/>
                <w:lang w:eastAsia="en-US"/>
              </w:rPr>
            </w:pPr>
            <w:r w:rsidRPr="00671070">
              <w:rPr>
                <w:rFonts w:ascii="Times New Roman" w:eastAsia="Calibri" w:hAnsi="Times New Roman" w:cs="Times New Roman"/>
                <w:lang w:eastAsia="en-US"/>
              </w:rPr>
              <w:t>60,4</w:t>
            </w:r>
          </w:p>
        </w:tc>
        <w:tc>
          <w:tcPr>
            <w:tcW w:w="611" w:type="pct"/>
            <w:tcBorders>
              <w:top w:val="single" w:sz="4" w:space="0" w:color="auto"/>
              <w:left w:val="single" w:sz="4" w:space="0" w:color="auto"/>
              <w:bottom w:val="single" w:sz="4" w:space="0" w:color="auto"/>
              <w:right w:val="single" w:sz="4" w:space="0" w:color="auto"/>
            </w:tcBorders>
            <w:vAlign w:val="center"/>
          </w:tcPr>
          <w:p w:rsidR="00D01FB1" w:rsidRPr="00671070" w:rsidRDefault="00D01FB1" w:rsidP="00D01FB1">
            <w:pPr>
              <w:spacing w:after="0" w:line="240" w:lineRule="auto"/>
              <w:jc w:val="center"/>
              <w:rPr>
                <w:rFonts w:ascii="Times New Roman" w:eastAsia="Calibri" w:hAnsi="Times New Roman" w:cs="Times New Roman"/>
              </w:rPr>
            </w:pPr>
            <w:r w:rsidRPr="00671070">
              <w:rPr>
                <w:rFonts w:ascii="Times New Roman" w:eastAsia="Calibri" w:hAnsi="Times New Roman" w:cs="Times New Roman"/>
              </w:rPr>
              <w:t>57,07</w:t>
            </w:r>
          </w:p>
        </w:tc>
      </w:tr>
      <w:tr w:rsidR="00671070" w:rsidRPr="00671070" w:rsidTr="00530CCF">
        <w:trPr>
          <w:trHeight w:val="20"/>
          <w:jc w:val="center"/>
        </w:trPr>
        <w:tc>
          <w:tcPr>
            <w:tcW w:w="1515" w:type="pct"/>
            <w:tcBorders>
              <w:top w:val="single" w:sz="4" w:space="0" w:color="auto"/>
              <w:left w:val="single" w:sz="4" w:space="0" w:color="auto"/>
              <w:bottom w:val="single" w:sz="4" w:space="0" w:color="auto"/>
              <w:right w:val="single" w:sz="4" w:space="0" w:color="auto"/>
            </w:tcBorders>
            <w:vAlign w:val="center"/>
          </w:tcPr>
          <w:p w:rsidR="00D01FB1" w:rsidRPr="00671070" w:rsidRDefault="00D01FB1" w:rsidP="00530CCF">
            <w:pPr>
              <w:spacing w:after="0" w:line="240" w:lineRule="auto"/>
              <w:rPr>
                <w:rFonts w:ascii="Times New Roman" w:eastAsia="Calibri" w:hAnsi="Times New Roman" w:cs="Times New Roman"/>
                <w:lang w:eastAsia="en-US"/>
              </w:rPr>
            </w:pPr>
            <w:r w:rsidRPr="00671070">
              <w:rPr>
                <w:rFonts w:ascii="Times New Roman" w:eastAsia="Calibri" w:hAnsi="Times New Roman" w:cs="Times New Roman"/>
                <w:lang w:eastAsia="en-US"/>
              </w:rPr>
              <w:t xml:space="preserve">Доля ветхого и аварийного жилья </w:t>
            </w:r>
            <w:r w:rsidR="00530CCF" w:rsidRPr="00671070">
              <w:rPr>
                <w:rFonts w:ascii="Times New Roman" w:eastAsia="Calibri" w:hAnsi="Times New Roman" w:cs="Times New Roman"/>
                <w:lang w:eastAsia="en-US"/>
              </w:rPr>
              <w:t>в общем объеме жилищного фонда</w:t>
            </w:r>
          </w:p>
        </w:tc>
        <w:tc>
          <w:tcPr>
            <w:tcW w:w="573" w:type="pct"/>
            <w:tcBorders>
              <w:top w:val="single" w:sz="4" w:space="0" w:color="auto"/>
              <w:left w:val="single" w:sz="4" w:space="0" w:color="auto"/>
              <w:bottom w:val="single" w:sz="4" w:space="0" w:color="auto"/>
              <w:right w:val="single" w:sz="4" w:space="0" w:color="auto"/>
            </w:tcBorders>
            <w:vAlign w:val="center"/>
          </w:tcPr>
          <w:p w:rsidR="00D01FB1" w:rsidRPr="00671070" w:rsidRDefault="00530CCF" w:rsidP="00D01FB1">
            <w:pPr>
              <w:spacing w:after="0" w:line="240" w:lineRule="auto"/>
              <w:jc w:val="center"/>
              <w:rPr>
                <w:rFonts w:ascii="Times New Roman" w:eastAsia="Calibri" w:hAnsi="Times New Roman" w:cs="Times New Roman"/>
                <w:lang w:eastAsia="en-US"/>
              </w:rPr>
            </w:pPr>
            <w:r w:rsidRPr="00671070">
              <w:rPr>
                <w:rFonts w:ascii="Times New Roman" w:eastAsia="Calibri" w:hAnsi="Times New Roman" w:cs="Times New Roman"/>
                <w:lang w:eastAsia="en-US"/>
              </w:rPr>
              <w:t>%</w:t>
            </w:r>
          </w:p>
        </w:tc>
        <w:tc>
          <w:tcPr>
            <w:tcW w:w="573" w:type="pct"/>
            <w:tcBorders>
              <w:top w:val="single" w:sz="4" w:space="0" w:color="auto"/>
              <w:left w:val="single" w:sz="4" w:space="0" w:color="auto"/>
              <w:bottom w:val="single" w:sz="4" w:space="0" w:color="auto"/>
              <w:right w:val="single" w:sz="4" w:space="0" w:color="auto"/>
            </w:tcBorders>
            <w:vAlign w:val="center"/>
          </w:tcPr>
          <w:p w:rsidR="00D01FB1" w:rsidRPr="00671070" w:rsidRDefault="00D01FB1" w:rsidP="00D01FB1">
            <w:pPr>
              <w:spacing w:after="0" w:line="240" w:lineRule="auto"/>
              <w:jc w:val="center"/>
              <w:rPr>
                <w:rFonts w:ascii="Times New Roman" w:eastAsia="Calibri" w:hAnsi="Times New Roman" w:cs="Times New Roman"/>
                <w:lang w:eastAsia="en-US"/>
              </w:rPr>
            </w:pPr>
            <w:r w:rsidRPr="00671070">
              <w:rPr>
                <w:rFonts w:ascii="Times New Roman" w:eastAsia="Calibri" w:hAnsi="Times New Roman" w:cs="Times New Roman"/>
                <w:lang w:eastAsia="en-US"/>
              </w:rPr>
              <w:t>7,6</w:t>
            </w:r>
          </w:p>
        </w:tc>
        <w:tc>
          <w:tcPr>
            <w:tcW w:w="576" w:type="pct"/>
            <w:tcBorders>
              <w:top w:val="single" w:sz="4" w:space="0" w:color="auto"/>
              <w:left w:val="single" w:sz="4" w:space="0" w:color="auto"/>
              <w:bottom w:val="single" w:sz="4" w:space="0" w:color="auto"/>
              <w:right w:val="single" w:sz="4" w:space="0" w:color="auto"/>
            </w:tcBorders>
            <w:vAlign w:val="center"/>
          </w:tcPr>
          <w:p w:rsidR="00D01FB1" w:rsidRPr="00671070" w:rsidRDefault="00D01FB1" w:rsidP="00D01FB1">
            <w:pPr>
              <w:spacing w:after="0" w:line="240" w:lineRule="auto"/>
              <w:jc w:val="center"/>
              <w:rPr>
                <w:rFonts w:ascii="Times New Roman" w:eastAsia="Calibri" w:hAnsi="Times New Roman" w:cs="Times New Roman"/>
                <w:lang w:eastAsia="en-US"/>
              </w:rPr>
            </w:pPr>
            <w:r w:rsidRPr="00671070">
              <w:rPr>
                <w:rFonts w:ascii="Times New Roman" w:eastAsia="Calibri" w:hAnsi="Times New Roman" w:cs="Times New Roman"/>
                <w:lang w:eastAsia="en-US"/>
              </w:rPr>
              <w:t>6,7</w:t>
            </w:r>
          </w:p>
        </w:tc>
        <w:tc>
          <w:tcPr>
            <w:tcW w:w="576" w:type="pct"/>
            <w:tcBorders>
              <w:top w:val="single" w:sz="4" w:space="0" w:color="auto"/>
              <w:left w:val="single" w:sz="4" w:space="0" w:color="auto"/>
              <w:bottom w:val="single" w:sz="4" w:space="0" w:color="auto"/>
              <w:right w:val="single" w:sz="4" w:space="0" w:color="auto"/>
            </w:tcBorders>
            <w:vAlign w:val="center"/>
          </w:tcPr>
          <w:p w:rsidR="00D01FB1" w:rsidRPr="00671070" w:rsidRDefault="00D01FB1" w:rsidP="00D01FB1">
            <w:pPr>
              <w:spacing w:after="0" w:line="240" w:lineRule="auto"/>
              <w:jc w:val="center"/>
              <w:rPr>
                <w:rFonts w:ascii="Times New Roman" w:eastAsia="Calibri" w:hAnsi="Times New Roman" w:cs="Times New Roman"/>
                <w:lang w:eastAsia="en-US"/>
              </w:rPr>
            </w:pPr>
            <w:r w:rsidRPr="00671070">
              <w:rPr>
                <w:rFonts w:ascii="Times New Roman" w:eastAsia="Calibri" w:hAnsi="Times New Roman" w:cs="Times New Roman"/>
                <w:lang w:eastAsia="en-US"/>
              </w:rPr>
              <w:t>6,1</w:t>
            </w:r>
          </w:p>
        </w:tc>
        <w:tc>
          <w:tcPr>
            <w:tcW w:w="576" w:type="pct"/>
            <w:tcBorders>
              <w:top w:val="single" w:sz="4" w:space="0" w:color="auto"/>
              <w:left w:val="single" w:sz="4" w:space="0" w:color="auto"/>
              <w:bottom w:val="single" w:sz="4" w:space="0" w:color="auto"/>
              <w:right w:val="single" w:sz="4" w:space="0" w:color="auto"/>
            </w:tcBorders>
            <w:vAlign w:val="center"/>
          </w:tcPr>
          <w:p w:rsidR="00D01FB1" w:rsidRPr="00671070" w:rsidRDefault="00D01FB1" w:rsidP="00D01FB1">
            <w:pPr>
              <w:spacing w:after="0" w:line="240" w:lineRule="auto"/>
              <w:jc w:val="center"/>
              <w:rPr>
                <w:rFonts w:ascii="Times New Roman" w:eastAsia="Calibri" w:hAnsi="Times New Roman" w:cs="Times New Roman"/>
                <w:lang w:eastAsia="en-US"/>
              </w:rPr>
            </w:pPr>
            <w:r w:rsidRPr="00671070">
              <w:rPr>
                <w:rFonts w:ascii="Times New Roman" w:eastAsia="Calibri" w:hAnsi="Times New Roman" w:cs="Times New Roman"/>
                <w:lang w:eastAsia="en-US"/>
              </w:rPr>
              <w:t>5,8</w:t>
            </w:r>
          </w:p>
        </w:tc>
        <w:tc>
          <w:tcPr>
            <w:tcW w:w="611" w:type="pct"/>
            <w:tcBorders>
              <w:top w:val="single" w:sz="4" w:space="0" w:color="auto"/>
              <w:left w:val="single" w:sz="4" w:space="0" w:color="auto"/>
              <w:bottom w:val="single" w:sz="4" w:space="0" w:color="auto"/>
              <w:right w:val="single" w:sz="4" w:space="0" w:color="auto"/>
            </w:tcBorders>
            <w:vAlign w:val="center"/>
          </w:tcPr>
          <w:p w:rsidR="00D01FB1" w:rsidRPr="00671070" w:rsidRDefault="00D01FB1" w:rsidP="00D01FB1">
            <w:pPr>
              <w:spacing w:after="0" w:line="240" w:lineRule="auto"/>
              <w:jc w:val="center"/>
              <w:rPr>
                <w:rFonts w:ascii="Times New Roman" w:eastAsia="Calibri" w:hAnsi="Times New Roman" w:cs="Times New Roman"/>
              </w:rPr>
            </w:pPr>
            <w:r w:rsidRPr="00671070">
              <w:rPr>
                <w:rFonts w:ascii="Times New Roman" w:eastAsia="Calibri" w:hAnsi="Times New Roman" w:cs="Times New Roman"/>
              </w:rPr>
              <w:t>5,3</w:t>
            </w:r>
          </w:p>
        </w:tc>
      </w:tr>
    </w:tbl>
    <w:p w:rsidR="001A62F3" w:rsidRPr="00671070" w:rsidRDefault="00BD5869"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Источник: Росстат</w:t>
      </w:r>
    </w:p>
    <w:p w:rsidR="00B57FA6" w:rsidRPr="00671070" w:rsidRDefault="00B57FA6" w:rsidP="00A25EE6">
      <w:pPr>
        <w:spacing w:after="0" w:line="240" w:lineRule="auto"/>
        <w:ind w:firstLine="680"/>
        <w:jc w:val="both"/>
        <w:rPr>
          <w:rFonts w:ascii="Times New Roman" w:eastAsia="Calibri" w:hAnsi="Times New Roman" w:cs="Times New Roman"/>
          <w:sz w:val="26"/>
          <w:szCs w:val="26"/>
          <w:lang w:eastAsia="en-US"/>
        </w:rPr>
      </w:pPr>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Северное положение города</w:t>
      </w:r>
      <w:r w:rsidR="00530CCF" w:rsidRPr="00671070">
        <w:rPr>
          <w:rFonts w:ascii="Times New Roman" w:eastAsia="Calibri" w:hAnsi="Times New Roman" w:cs="Times New Roman"/>
          <w:sz w:val="26"/>
          <w:szCs w:val="26"/>
          <w:lang w:eastAsia="en-US"/>
        </w:rPr>
        <w:t xml:space="preserve"> Когалыма</w:t>
      </w:r>
      <w:r w:rsidRPr="00671070">
        <w:rPr>
          <w:rFonts w:ascii="Times New Roman" w:eastAsia="Calibri" w:hAnsi="Times New Roman" w:cs="Times New Roman"/>
          <w:sz w:val="26"/>
          <w:szCs w:val="26"/>
          <w:lang w:eastAsia="en-US"/>
        </w:rPr>
        <w:t xml:space="preserve"> накладывает свои ограничения на развитие сектора услуг </w:t>
      </w:r>
      <w:r w:rsidR="00530CCF" w:rsidRPr="00671070">
        <w:rPr>
          <w:rFonts w:ascii="Times New Roman" w:eastAsia="Calibri" w:hAnsi="Times New Roman" w:cs="Times New Roman"/>
          <w:sz w:val="26"/>
          <w:szCs w:val="26"/>
          <w:lang w:eastAsia="en-US"/>
        </w:rPr>
        <w:t>-</w:t>
      </w:r>
      <w:r w:rsidRPr="00671070">
        <w:rPr>
          <w:rFonts w:ascii="Times New Roman" w:eastAsia="Calibri" w:hAnsi="Times New Roman" w:cs="Times New Roman"/>
          <w:sz w:val="26"/>
          <w:szCs w:val="26"/>
          <w:lang w:eastAsia="en-US"/>
        </w:rPr>
        <w:t xml:space="preserve"> в основном, это касается значительного удорожания обслуживания основных фондов, проблема доступности и разнообразия, а также текучести кадров в этой сфере. В то же время высокие доходы жителей обуславливают спрос на высококачественные, уникальные услуги</w:t>
      </w:r>
      <w:r w:rsidR="0017394B" w:rsidRPr="00671070">
        <w:rPr>
          <w:rFonts w:ascii="Times New Roman" w:eastAsia="Calibri" w:hAnsi="Times New Roman" w:cs="Times New Roman"/>
          <w:sz w:val="26"/>
          <w:szCs w:val="26"/>
          <w:lang w:eastAsia="en-US"/>
        </w:rPr>
        <w:t>.</w:t>
      </w:r>
      <w:r w:rsidRPr="00671070">
        <w:rPr>
          <w:rFonts w:ascii="Times New Roman" w:eastAsia="Calibri" w:hAnsi="Times New Roman" w:cs="Times New Roman"/>
          <w:sz w:val="26"/>
          <w:szCs w:val="26"/>
          <w:lang w:eastAsia="en-US"/>
        </w:rPr>
        <w:t xml:space="preserve"> </w:t>
      </w:r>
    </w:p>
    <w:p w:rsidR="00D07670" w:rsidRPr="00671070" w:rsidRDefault="00D07670" w:rsidP="00A25EE6">
      <w:pPr>
        <w:spacing w:after="0" w:line="240" w:lineRule="auto"/>
        <w:ind w:firstLine="680"/>
        <w:jc w:val="both"/>
        <w:rPr>
          <w:rFonts w:ascii="Times New Roman" w:hAnsi="Times New Roman" w:cs="Times New Roman"/>
          <w:sz w:val="26"/>
          <w:szCs w:val="26"/>
        </w:rPr>
      </w:pPr>
      <w:r w:rsidRPr="00671070">
        <w:rPr>
          <w:rFonts w:ascii="Times New Roman" w:hAnsi="Times New Roman" w:cs="Times New Roman"/>
          <w:sz w:val="26"/>
          <w:szCs w:val="26"/>
        </w:rPr>
        <w:t xml:space="preserve">Одна из проблем </w:t>
      </w:r>
      <w:r w:rsidR="00530CCF" w:rsidRPr="00671070">
        <w:rPr>
          <w:rFonts w:ascii="Times New Roman" w:hAnsi="Times New Roman" w:cs="Times New Roman"/>
          <w:sz w:val="26"/>
          <w:szCs w:val="26"/>
        </w:rPr>
        <w:t xml:space="preserve">муниципального </w:t>
      </w:r>
      <w:r w:rsidR="00B57FA6" w:rsidRPr="00671070">
        <w:rPr>
          <w:rFonts w:ascii="Times New Roman" w:hAnsi="Times New Roman" w:cs="Times New Roman"/>
          <w:sz w:val="26"/>
          <w:szCs w:val="26"/>
        </w:rPr>
        <w:t xml:space="preserve">образования </w:t>
      </w:r>
      <w:r w:rsidRPr="00671070">
        <w:rPr>
          <w:rFonts w:ascii="Times New Roman" w:hAnsi="Times New Roman" w:cs="Times New Roman"/>
          <w:sz w:val="26"/>
          <w:szCs w:val="26"/>
        </w:rPr>
        <w:t xml:space="preserve">на сегодняшний день </w:t>
      </w:r>
      <w:r w:rsidR="00530CCF" w:rsidRPr="00671070">
        <w:rPr>
          <w:rFonts w:ascii="Times New Roman" w:hAnsi="Times New Roman" w:cs="Times New Roman"/>
          <w:sz w:val="26"/>
          <w:szCs w:val="26"/>
        </w:rPr>
        <w:t>-</w:t>
      </w:r>
      <w:r w:rsidRPr="00671070">
        <w:rPr>
          <w:rFonts w:ascii="Times New Roman" w:hAnsi="Times New Roman" w:cs="Times New Roman"/>
          <w:sz w:val="26"/>
          <w:szCs w:val="26"/>
        </w:rPr>
        <w:t xml:space="preserve"> проблема недостаточного уровня обеспеченности жителей </w:t>
      </w:r>
      <w:r w:rsidR="00530CCF" w:rsidRPr="00671070">
        <w:rPr>
          <w:rFonts w:ascii="Times New Roman" w:hAnsi="Times New Roman" w:cs="Times New Roman"/>
          <w:sz w:val="26"/>
          <w:szCs w:val="26"/>
        </w:rPr>
        <w:t xml:space="preserve">города Когалыма </w:t>
      </w:r>
      <w:r w:rsidRPr="00671070">
        <w:rPr>
          <w:rFonts w:ascii="Times New Roman" w:hAnsi="Times New Roman" w:cs="Times New Roman"/>
          <w:sz w:val="26"/>
          <w:szCs w:val="26"/>
        </w:rPr>
        <w:t>объектами образования. Дошкольным образованием по состоянию на конец 2017 года охвачен</w:t>
      </w:r>
      <w:r w:rsidR="00FC76D3" w:rsidRPr="00671070">
        <w:rPr>
          <w:rFonts w:ascii="Times New Roman" w:hAnsi="Times New Roman" w:cs="Times New Roman"/>
          <w:sz w:val="26"/>
          <w:szCs w:val="26"/>
        </w:rPr>
        <w:t>о</w:t>
      </w:r>
      <w:r w:rsidR="00530CCF" w:rsidRPr="00671070">
        <w:rPr>
          <w:rFonts w:ascii="Times New Roman" w:hAnsi="Times New Roman" w:cs="Times New Roman"/>
          <w:sz w:val="26"/>
          <w:szCs w:val="26"/>
        </w:rPr>
        <w:t xml:space="preserve"> 4 </w:t>
      </w:r>
      <w:r w:rsidRPr="00671070">
        <w:rPr>
          <w:rFonts w:ascii="Times New Roman" w:hAnsi="Times New Roman" w:cs="Times New Roman"/>
          <w:sz w:val="26"/>
          <w:szCs w:val="26"/>
        </w:rPr>
        <w:t xml:space="preserve">230 </w:t>
      </w:r>
      <w:r w:rsidR="00FC76D3" w:rsidRPr="00671070">
        <w:rPr>
          <w:rFonts w:ascii="Times New Roman" w:hAnsi="Times New Roman" w:cs="Times New Roman"/>
          <w:sz w:val="26"/>
          <w:szCs w:val="26"/>
        </w:rPr>
        <w:t>детей</w:t>
      </w:r>
      <w:r w:rsidRPr="00671070">
        <w:rPr>
          <w:rFonts w:ascii="Times New Roman" w:hAnsi="Times New Roman" w:cs="Times New Roman"/>
          <w:sz w:val="26"/>
          <w:szCs w:val="26"/>
        </w:rPr>
        <w:t xml:space="preserve"> </w:t>
      </w:r>
      <w:r w:rsidR="00530CCF" w:rsidRPr="00671070">
        <w:rPr>
          <w:rFonts w:ascii="Times New Roman" w:hAnsi="Times New Roman" w:cs="Times New Roman"/>
          <w:sz w:val="26"/>
          <w:szCs w:val="26"/>
        </w:rPr>
        <w:t>-</w:t>
      </w:r>
      <w:r w:rsidRPr="00671070">
        <w:rPr>
          <w:rFonts w:ascii="Times New Roman" w:hAnsi="Times New Roman" w:cs="Times New Roman"/>
          <w:sz w:val="26"/>
          <w:szCs w:val="26"/>
        </w:rPr>
        <w:t xml:space="preserve"> 74% от общего количества детей в возрасте от 1,5 до 7 лет (2016 год </w:t>
      </w:r>
      <w:r w:rsidR="00530CCF" w:rsidRPr="00671070">
        <w:rPr>
          <w:rFonts w:ascii="Times New Roman" w:hAnsi="Times New Roman" w:cs="Times New Roman"/>
          <w:sz w:val="26"/>
          <w:szCs w:val="26"/>
        </w:rPr>
        <w:t>-</w:t>
      </w:r>
      <w:r w:rsidRPr="00671070">
        <w:rPr>
          <w:rFonts w:ascii="Times New Roman" w:hAnsi="Times New Roman" w:cs="Times New Roman"/>
          <w:sz w:val="26"/>
          <w:szCs w:val="26"/>
        </w:rPr>
        <w:t xml:space="preserve"> 4</w:t>
      </w:r>
      <w:r w:rsidR="00530CCF" w:rsidRPr="00671070">
        <w:rPr>
          <w:rFonts w:ascii="Times New Roman" w:hAnsi="Times New Roman" w:cs="Times New Roman"/>
          <w:sz w:val="26"/>
          <w:szCs w:val="26"/>
        </w:rPr>
        <w:t xml:space="preserve"> </w:t>
      </w:r>
      <w:r w:rsidRPr="00671070">
        <w:rPr>
          <w:rFonts w:ascii="Times New Roman" w:hAnsi="Times New Roman" w:cs="Times New Roman"/>
          <w:sz w:val="26"/>
          <w:szCs w:val="26"/>
        </w:rPr>
        <w:t xml:space="preserve">132 ребенка), в электронной очереди в дошкольные образовательные организации города Когалыма на конец 2017 </w:t>
      </w:r>
      <w:r w:rsidR="00BB2C17" w:rsidRPr="00671070">
        <w:rPr>
          <w:rFonts w:ascii="Times New Roman" w:hAnsi="Times New Roman" w:cs="Times New Roman"/>
          <w:sz w:val="26"/>
          <w:szCs w:val="26"/>
        </w:rPr>
        <w:t xml:space="preserve">года </w:t>
      </w:r>
      <w:r w:rsidRPr="00671070">
        <w:rPr>
          <w:rFonts w:ascii="Times New Roman" w:hAnsi="Times New Roman" w:cs="Times New Roman"/>
          <w:sz w:val="26"/>
          <w:szCs w:val="26"/>
        </w:rPr>
        <w:t>значились 1</w:t>
      </w:r>
      <w:r w:rsidR="00530CCF" w:rsidRPr="00671070">
        <w:rPr>
          <w:rFonts w:ascii="Times New Roman" w:hAnsi="Times New Roman" w:cs="Times New Roman"/>
          <w:sz w:val="26"/>
          <w:szCs w:val="26"/>
        </w:rPr>
        <w:t xml:space="preserve"> </w:t>
      </w:r>
      <w:r w:rsidRPr="00671070">
        <w:rPr>
          <w:rFonts w:ascii="Times New Roman" w:hAnsi="Times New Roman" w:cs="Times New Roman"/>
          <w:sz w:val="26"/>
          <w:szCs w:val="26"/>
        </w:rPr>
        <w:t xml:space="preserve">877 человек. </w:t>
      </w:r>
    </w:p>
    <w:p w:rsidR="00D07670" w:rsidRPr="00671070" w:rsidRDefault="00D07670" w:rsidP="00A25EE6">
      <w:pPr>
        <w:spacing w:after="0" w:line="240" w:lineRule="auto"/>
        <w:ind w:firstLine="680"/>
        <w:jc w:val="both"/>
        <w:rPr>
          <w:rFonts w:ascii="Times New Roman" w:hAnsi="Times New Roman" w:cs="Times New Roman"/>
          <w:sz w:val="26"/>
          <w:szCs w:val="26"/>
        </w:rPr>
      </w:pPr>
      <w:r w:rsidRPr="00671070">
        <w:rPr>
          <w:rFonts w:ascii="Times New Roman" w:hAnsi="Times New Roman" w:cs="Times New Roman"/>
          <w:sz w:val="26"/>
          <w:szCs w:val="26"/>
        </w:rPr>
        <w:t>В условиях дефицита мест в дошкольных образовательных организациях продолжается работа по внедрению альтернативных форм организации дошкольного образования: группы кратковременного пребывания на базе имеющихся детских садов, развитие частных детских садов. Дефицит мест в организациях дополнительного образования компенсируется внеурочной деятельностью творческих кружков и секций на базе общеобразовательных школ</w:t>
      </w:r>
      <w:r w:rsidR="00530CCF" w:rsidRPr="00671070">
        <w:rPr>
          <w:rFonts w:ascii="Times New Roman" w:hAnsi="Times New Roman" w:cs="Times New Roman"/>
          <w:sz w:val="26"/>
          <w:szCs w:val="26"/>
        </w:rPr>
        <w:t xml:space="preserve"> города Когалыма</w:t>
      </w:r>
      <w:r w:rsidRPr="00671070">
        <w:rPr>
          <w:rFonts w:ascii="Times New Roman" w:hAnsi="Times New Roman" w:cs="Times New Roman"/>
          <w:sz w:val="26"/>
          <w:szCs w:val="26"/>
        </w:rPr>
        <w:t>.</w:t>
      </w:r>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В сфере общего образования также остро стоит проблема обеспеченности общеобразовательными организациями</w:t>
      </w:r>
      <w:r w:rsidR="0017394B" w:rsidRPr="00671070">
        <w:rPr>
          <w:rFonts w:ascii="Times New Roman" w:eastAsia="Calibri" w:hAnsi="Times New Roman" w:cs="Times New Roman"/>
          <w:sz w:val="26"/>
          <w:szCs w:val="26"/>
          <w:lang w:eastAsia="en-US"/>
        </w:rPr>
        <w:t>, что связано, в числе прочих факторов, с быстрым ростом населения города</w:t>
      </w:r>
      <w:r w:rsidRPr="00671070">
        <w:rPr>
          <w:rFonts w:ascii="Times New Roman" w:eastAsia="Calibri" w:hAnsi="Times New Roman" w:cs="Times New Roman"/>
          <w:sz w:val="26"/>
          <w:szCs w:val="26"/>
          <w:lang w:eastAsia="en-US"/>
        </w:rPr>
        <w:t>. Охват населения (от 7 до 17 лет) общим образованием составляет 84</w:t>
      </w:r>
      <w:r w:rsidR="00530CCF" w:rsidRPr="00671070">
        <w:rPr>
          <w:rFonts w:ascii="Times New Roman" w:eastAsia="Calibri" w:hAnsi="Times New Roman" w:cs="Times New Roman"/>
          <w:sz w:val="26"/>
          <w:szCs w:val="26"/>
          <w:lang w:eastAsia="en-US"/>
        </w:rPr>
        <w:t>,3</w:t>
      </w:r>
      <w:r w:rsidRPr="00671070">
        <w:rPr>
          <w:rFonts w:ascii="Times New Roman" w:eastAsia="Calibri" w:hAnsi="Times New Roman" w:cs="Times New Roman"/>
          <w:sz w:val="26"/>
          <w:szCs w:val="26"/>
          <w:lang w:eastAsia="en-US"/>
        </w:rPr>
        <w:t>% (в 2016 году - 86,7%). Существующие мощности действующих общеобразовательных школ (5</w:t>
      </w:r>
      <w:r w:rsidR="00530CCF" w:rsidRPr="00671070">
        <w:rPr>
          <w:rFonts w:ascii="Times New Roman" w:eastAsia="Calibri" w:hAnsi="Times New Roman" w:cs="Times New Roman"/>
          <w:sz w:val="26"/>
          <w:szCs w:val="26"/>
          <w:lang w:eastAsia="en-US"/>
        </w:rPr>
        <w:t xml:space="preserve"> </w:t>
      </w:r>
      <w:r w:rsidRPr="00671070">
        <w:rPr>
          <w:rFonts w:ascii="Times New Roman" w:eastAsia="Calibri" w:hAnsi="Times New Roman" w:cs="Times New Roman"/>
          <w:sz w:val="26"/>
          <w:szCs w:val="26"/>
          <w:lang w:eastAsia="en-US"/>
        </w:rPr>
        <w:t xml:space="preserve">091 место) не в полной мере покрывают потребность </w:t>
      </w:r>
      <w:r w:rsidR="00530CCF" w:rsidRPr="00671070">
        <w:rPr>
          <w:rFonts w:ascii="Times New Roman" w:eastAsia="Calibri" w:hAnsi="Times New Roman" w:cs="Times New Roman"/>
          <w:sz w:val="26"/>
          <w:szCs w:val="26"/>
          <w:lang w:eastAsia="en-US"/>
        </w:rPr>
        <w:t>города Когалыма</w:t>
      </w:r>
      <w:r w:rsidRPr="00671070">
        <w:rPr>
          <w:rFonts w:ascii="Times New Roman" w:eastAsia="Calibri" w:hAnsi="Times New Roman" w:cs="Times New Roman"/>
          <w:sz w:val="26"/>
          <w:szCs w:val="26"/>
          <w:lang w:eastAsia="en-US"/>
        </w:rPr>
        <w:t xml:space="preserve"> в общеобразовательных услугах (7</w:t>
      </w:r>
      <w:r w:rsidR="00530CCF" w:rsidRPr="00671070">
        <w:rPr>
          <w:rFonts w:ascii="Times New Roman" w:eastAsia="Calibri" w:hAnsi="Times New Roman" w:cs="Times New Roman"/>
          <w:sz w:val="26"/>
          <w:szCs w:val="26"/>
          <w:lang w:eastAsia="en-US"/>
        </w:rPr>
        <w:t xml:space="preserve"> </w:t>
      </w:r>
      <w:r w:rsidR="00D07670" w:rsidRPr="00671070">
        <w:rPr>
          <w:rFonts w:ascii="Times New Roman" w:eastAsia="Calibri" w:hAnsi="Times New Roman" w:cs="Times New Roman"/>
          <w:sz w:val="26"/>
          <w:szCs w:val="26"/>
          <w:lang w:eastAsia="en-US"/>
        </w:rPr>
        <w:t>515</w:t>
      </w:r>
      <w:r w:rsidRPr="00671070">
        <w:rPr>
          <w:rFonts w:ascii="Times New Roman" w:eastAsia="Calibri" w:hAnsi="Times New Roman" w:cs="Times New Roman"/>
          <w:sz w:val="26"/>
          <w:szCs w:val="26"/>
          <w:lang w:eastAsia="en-US"/>
        </w:rPr>
        <w:t xml:space="preserve"> мест), о чем свидетельствует достаточно высокая доля обучающихся во вторую смену </w:t>
      </w:r>
      <w:r w:rsidR="00530CCF" w:rsidRPr="00671070">
        <w:rPr>
          <w:rFonts w:ascii="Times New Roman" w:eastAsia="Calibri" w:hAnsi="Times New Roman" w:cs="Times New Roman"/>
          <w:sz w:val="26"/>
          <w:szCs w:val="26"/>
          <w:lang w:eastAsia="en-US"/>
        </w:rPr>
        <w:t>-</w:t>
      </w:r>
      <w:r w:rsidR="0027386F" w:rsidRPr="00671070">
        <w:rPr>
          <w:rFonts w:ascii="Times New Roman" w:eastAsia="Calibri" w:hAnsi="Times New Roman" w:cs="Times New Roman"/>
          <w:sz w:val="26"/>
          <w:szCs w:val="26"/>
          <w:lang w:eastAsia="en-US"/>
        </w:rPr>
        <w:t xml:space="preserve"> </w:t>
      </w:r>
      <w:r w:rsidRPr="00671070">
        <w:rPr>
          <w:rFonts w:ascii="Times New Roman" w:eastAsia="Calibri" w:hAnsi="Times New Roman" w:cs="Times New Roman"/>
          <w:sz w:val="26"/>
          <w:szCs w:val="26"/>
          <w:lang w:eastAsia="en-US"/>
        </w:rPr>
        <w:t>около 23%.</w:t>
      </w:r>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Город </w:t>
      </w:r>
      <w:r w:rsidR="00530CCF" w:rsidRPr="00671070">
        <w:rPr>
          <w:rFonts w:ascii="Times New Roman" w:eastAsia="Calibri" w:hAnsi="Times New Roman" w:cs="Times New Roman"/>
          <w:sz w:val="26"/>
          <w:szCs w:val="26"/>
          <w:lang w:eastAsia="en-US"/>
        </w:rPr>
        <w:t xml:space="preserve">Когалым </w:t>
      </w:r>
      <w:r w:rsidRPr="00671070">
        <w:rPr>
          <w:rFonts w:ascii="Times New Roman" w:eastAsia="Calibri" w:hAnsi="Times New Roman" w:cs="Times New Roman"/>
          <w:sz w:val="26"/>
          <w:szCs w:val="26"/>
          <w:lang w:eastAsia="en-US"/>
        </w:rPr>
        <w:t xml:space="preserve">постепенно переходит к персонифицированной системе финансирования дополнительного образования. На сегодняшний день в </w:t>
      </w:r>
      <w:r w:rsidR="00A61C96">
        <w:rPr>
          <w:rFonts w:ascii="Times New Roman" w:eastAsia="Calibri" w:hAnsi="Times New Roman" w:cs="Times New Roman"/>
          <w:sz w:val="26"/>
          <w:szCs w:val="26"/>
          <w:lang w:eastAsia="en-US"/>
        </w:rPr>
        <w:t xml:space="preserve">городе </w:t>
      </w:r>
      <w:r w:rsidRPr="00671070">
        <w:rPr>
          <w:rFonts w:ascii="Times New Roman" w:eastAsia="Calibri" w:hAnsi="Times New Roman" w:cs="Times New Roman"/>
          <w:sz w:val="26"/>
          <w:szCs w:val="26"/>
          <w:lang w:eastAsia="en-US"/>
        </w:rPr>
        <w:t>Когалыме введена система персонифицированного учета детей в возрасте от 5 до 18 лет для получения дополнительного образования. Согласно данной системе зачисление на обучение по дополнительным образовательным программам за счет бюджетных средств будет осуществляться на основании сертификата дополнительного образования, который будет выдан ребенку, достигшему возраста 5 лет и будет действовать до достижения 18 лет. По состоянию</w:t>
      </w:r>
      <w:r w:rsidR="00530CCF" w:rsidRPr="00671070">
        <w:rPr>
          <w:rFonts w:ascii="Times New Roman" w:eastAsia="Calibri" w:hAnsi="Times New Roman" w:cs="Times New Roman"/>
          <w:sz w:val="26"/>
          <w:szCs w:val="26"/>
          <w:lang w:eastAsia="en-US"/>
        </w:rPr>
        <w:t xml:space="preserve"> на конец 2017 г</w:t>
      </w:r>
      <w:r w:rsidR="00A61C96">
        <w:rPr>
          <w:rFonts w:ascii="Times New Roman" w:eastAsia="Calibri" w:hAnsi="Times New Roman" w:cs="Times New Roman"/>
          <w:sz w:val="26"/>
          <w:szCs w:val="26"/>
          <w:lang w:eastAsia="en-US"/>
        </w:rPr>
        <w:t>ода</w:t>
      </w:r>
      <w:r w:rsidR="00530CCF" w:rsidRPr="00671070">
        <w:rPr>
          <w:rFonts w:ascii="Times New Roman" w:eastAsia="Calibri" w:hAnsi="Times New Roman" w:cs="Times New Roman"/>
          <w:sz w:val="26"/>
          <w:szCs w:val="26"/>
          <w:lang w:eastAsia="en-US"/>
        </w:rPr>
        <w:t xml:space="preserve"> было выдано 1 </w:t>
      </w:r>
      <w:r w:rsidRPr="00671070">
        <w:rPr>
          <w:rFonts w:ascii="Times New Roman" w:eastAsia="Calibri" w:hAnsi="Times New Roman" w:cs="Times New Roman"/>
          <w:sz w:val="26"/>
          <w:szCs w:val="26"/>
          <w:lang w:eastAsia="en-US"/>
        </w:rPr>
        <w:t>108 сертификатов персонифицированного финансирования дополнительного образования. Подобная практика сущест</w:t>
      </w:r>
      <w:r w:rsidR="00B57FA6" w:rsidRPr="00671070">
        <w:rPr>
          <w:rFonts w:ascii="Times New Roman" w:eastAsia="Calibri" w:hAnsi="Times New Roman" w:cs="Times New Roman"/>
          <w:sz w:val="26"/>
          <w:szCs w:val="26"/>
          <w:lang w:eastAsia="en-US"/>
        </w:rPr>
        <w:t>в</w:t>
      </w:r>
      <w:r w:rsidRPr="00671070">
        <w:rPr>
          <w:rFonts w:ascii="Times New Roman" w:eastAsia="Calibri" w:hAnsi="Times New Roman" w:cs="Times New Roman"/>
          <w:sz w:val="26"/>
          <w:szCs w:val="26"/>
          <w:lang w:eastAsia="en-US"/>
        </w:rPr>
        <w:t xml:space="preserve">ует недолго, поэтому охват детей сертификатами еще невысок </w:t>
      </w:r>
      <w:r w:rsidR="00530CCF" w:rsidRPr="00671070">
        <w:rPr>
          <w:rFonts w:ascii="Times New Roman" w:eastAsia="Calibri" w:hAnsi="Times New Roman" w:cs="Times New Roman"/>
          <w:sz w:val="26"/>
          <w:szCs w:val="26"/>
          <w:lang w:eastAsia="en-US"/>
        </w:rPr>
        <w:t>-</w:t>
      </w:r>
      <w:r w:rsidRPr="00671070">
        <w:rPr>
          <w:rFonts w:ascii="Times New Roman" w:eastAsia="Calibri" w:hAnsi="Times New Roman" w:cs="Times New Roman"/>
          <w:sz w:val="26"/>
          <w:szCs w:val="26"/>
          <w:lang w:eastAsia="en-US"/>
        </w:rPr>
        <w:t xml:space="preserve"> около 10% от общего количества детей в возрасте от 5 до 18 лет.</w:t>
      </w:r>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Особое место в образовательной системе города занимает </w:t>
      </w:r>
      <w:r w:rsidR="00FC76D3" w:rsidRPr="00671070">
        <w:rPr>
          <w:rFonts w:ascii="Times New Roman" w:eastAsia="Calibri" w:hAnsi="Times New Roman" w:cs="Times New Roman"/>
          <w:sz w:val="26"/>
          <w:szCs w:val="26"/>
          <w:lang w:eastAsia="en-US"/>
        </w:rPr>
        <w:t>Бюджетное</w:t>
      </w:r>
      <w:r w:rsidR="00530CCF" w:rsidRPr="00671070">
        <w:rPr>
          <w:rFonts w:ascii="Times New Roman" w:eastAsia="Calibri" w:hAnsi="Times New Roman" w:cs="Times New Roman"/>
          <w:sz w:val="26"/>
          <w:szCs w:val="26"/>
          <w:lang w:eastAsia="en-US"/>
        </w:rPr>
        <w:t xml:space="preserve"> учреждение ХМАО</w:t>
      </w:r>
      <w:r w:rsidR="00A61C96">
        <w:rPr>
          <w:rFonts w:ascii="Times New Roman" w:eastAsia="Calibri" w:hAnsi="Times New Roman" w:cs="Times New Roman"/>
          <w:sz w:val="26"/>
          <w:szCs w:val="26"/>
          <w:lang w:eastAsia="en-US"/>
        </w:rPr>
        <w:t xml:space="preserve"> </w:t>
      </w:r>
      <w:r w:rsidR="00530CCF" w:rsidRPr="00671070">
        <w:rPr>
          <w:rFonts w:ascii="Times New Roman" w:eastAsia="Calibri" w:hAnsi="Times New Roman" w:cs="Times New Roman"/>
          <w:sz w:val="26"/>
          <w:szCs w:val="26"/>
          <w:lang w:eastAsia="en-US"/>
        </w:rPr>
        <w:t>-</w:t>
      </w:r>
      <w:r w:rsidR="00A61C96">
        <w:rPr>
          <w:rFonts w:ascii="Times New Roman" w:eastAsia="Calibri" w:hAnsi="Times New Roman" w:cs="Times New Roman"/>
          <w:sz w:val="26"/>
          <w:szCs w:val="26"/>
          <w:lang w:eastAsia="en-US"/>
        </w:rPr>
        <w:t xml:space="preserve"> </w:t>
      </w:r>
      <w:r w:rsidR="00530CCF" w:rsidRPr="00671070">
        <w:rPr>
          <w:rFonts w:ascii="Times New Roman" w:eastAsia="Calibri" w:hAnsi="Times New Roman" w:cs="Times New Roman"/>
          <w:sz w:val="26"/>
          <w:szCs w:val="26"/>
          <w:lang w:eastAsia="en-US"/>
        </w:rPr>
        <w:t>Югры «</w:t>
      </w:r>
      <w:r w:rsidRPr="00671070">
        <w:rPr>
          <w:rFonts w:ascii="Times New Roman" w:eastAsia="Calibri" w:hAnsi="Times New Roman" w:cs="Times New Roman"/>
          <w:sz w:val="26"/>
          <w:szCs w:val="26"/>
          <w:lang w:eastAsia="en-US"/>
        </w:rPr>
        <w:t>Когалымский политехнический колледж»</w:t>
      </w:r>
      <w:r w:rsidR="00530CCF" w:rsidRPr="00671070">
        <w:rPr>
          <w:rFonts w:ascii="Times New Roman" w:eastAsia="Calibri" w:hAnsi="Times New Roman" w:cs="Times New Roman"/>
          <w:sz w:val="26"/>
          <w:szCs w:val="26"/>
          <w:lang w:eastAsia="en-US"/>
        </w:rPr>
        <w:t xml:space="preserve"> (далее - «Когалымский политехнический колледж»)</w:t>
      </w:r>
      <w:r w:rsidRPr="00671070">
        <w:rPr>
          <w:rFonts w:ascii="Times New Roman" w:eastAsia="Calibri" w:hAnsi="Times New Roman" w:cs="Times New Roman"/>
          <w:sz w:val="26"/>
          <w:szCs w:val="26"/>
          <w:lang w:eastAsia="en-US"/>
        </w:rPr>
        <w:t>, готовящий кадры для основной отрасли специализации</w:t>
      </w:r>
      <w:r w:rsidR="00530CCF" w:rsidRPr="00671070">
        <w:rPr>
          <w:rFonts w:ascii="Times New Roman" w:eastAsia="Calibri" w:hAnsi="Times New Roman" w:cs="Times New Roman"/>
          <w:sz w:val="26"/>
          <w:szCs w:val="26"/>
          <w:lang w:eastAsia="en-US"/>
        </w:rPr>
        <w:t xml:space="preserve"> города </w:t>
      </w:r>
      <w:r w:rsidRPr="00671070">
        <w:rPr>
          <w:rFonts w:ascii="Times New Roman" w:eastAsia="Calibri" w:hAnsi="Times New Roman" w:cs="Times New Roman"/>
          <w:sz w:val="26"/>
          <w:szCs w:val="26"/>
          <w:lang w:eastAsia="en-US"/>
        </w:rPr>
        <w:t>Когалыма - нефтедобычи. При поддержке ПАО «ЛУКОЙЛ» на его базе запущен многофункциональный центр прикладных квалификаций</w:t>
      </w:r>
      <w:r w:rsidR="00282553" w:rsidRPr="00671070">
        <w:rPr>
          <w:rFonts w:ascii="Times New Roman" w:eastAsia="Calibri" w:hAnsi="Times New Roman" w:cs="Times New Roman"/>
          <w:sz w:val="26"/>
          <w:szCs w:val="26"/>
          <w:lang w:eastAsia="en-US"/>
        </w:rPr>
        <w:t xml:space="preserve"> (далее </w:t>
      </w:r>
      <w:r w:rsidR="00530CCF" w:rsidRPr="00671070">
        <w:rPr>
          <w:rFonts w:ascii="Times New Roman" w:eastAsia="Calibri" w:hAnsi="Times New Roman" w:cs="Times New Roman"/>
          <w:sz w:val="26"/>
          <w:szCs w:val="26"/>
          <w:lang w:eastAsia="en-US"/>
        </w:rPr>
        <w:t>-</w:t>
      </w:r>
      <w:r w:rsidR="00282553" w:rsidRPr="00671070">
        <w:rPr>
          <w:rFonts w:ascii="Times New Roman" w:eastAsia="Calibri" w:hAnsi="Times New Roman" w:cs="Times New Roman"/>
          <w:sz w:val="26"/>
          <w:szCs w:val="26"/>
          <w:lang w:eastAsia="en-US"/>
        </w:rPr>
        <w:t xml:space="preserve"> </w:t>
      </w:r>
      <w:r w:rsidR="00530CCF" w:rsidRPr="00671070">
        <w:rPr>
          <w:rFonts w:ascii="Times New Roman" w:eastAsia="Calibri" w:hAnsi="Times New Roman" w:cs="Times New Roman"/>
          <w:sz w:val="26"/>
          <w:szCs w:val="26"/>
          <w:lang w:eastAsia="en-US"/>
        </w:rPr>
        <w:t>«</w:t>
      </w:r>
      <w:r w:rsidR="00282553" w:rsidRPr="00671070">
        <w:rPr>
          <w:rFonts w:ascii="Times New Roman" w:eastAsia="Calibri" w:hAnsi="Times New Roman" w:cs="Times New Roman"/>
          <w:sz w:val="26"/>
          <w:szCs w:val="26"/>
          <w:lang w:eastAsia="en-US"/>
        </w:rPr>
        <w:t>МФЦПК</w:t>
      </w:r>
      <w:r w:rsidR="00530CCF" w:rsidRPr="00671070">
        <w:rPr>
          <w:rFonts w:ascii="Times New Roman" w:eastAsia="Calibri" w:hAnsi="Times New Roman" w:cs="Times New Roman"/>
          <w:sz w:val="26"/>
          <w:szCs w:val="26"/>
          <w:lang w:eastAsia="en-US"/>
        </w:rPr>
        <w:t>»</w:t>
      </w:r>
      <w:r w:rsidR="00282553" w:rsidRPr="00671070">
        <w:rPr>
          <w:rFonts w:ascii="Times New Roman" w:eastAsia="Calibri" w:hAnsi="Times New Roman" w:cs="Times New Roman"/>
          <w:sz w:val="26"/>
          <w:szCs w:val="26"/>
          <w:lang w:eastAsia="en-US"/>
        </w:rPr>
        <w:t>)</w:t>
      </w:r>
      <w:r w:rsidRPr="00671070">
        <w:rPr>
          <w:rFonts w:ascii="Times New Roman" w:eastAsia="Calibri" w:hAnsi="Times New Roman" w:cs="Times New Roman"/>
          <w:sz w:val="26"/>
          <w:szCs w:val="26"/>
          <w:lang w:eastAsia="en-US"/>
        </w:rPr>
        <w:t>. Направленность на подготовку кадров для нефтегазового комплекса не только города</w:t>
      </w:r>
      <w:r w:rsidR="00530CCF" w:rsidRPr="00671070">
        <w:rPr>
          <w:rFonts w:ascii="Times New Roman" w:eastAsia="Calibri" w:hAnsi="Times New Roman" w:cs="Times New Roman"/>
          <w:sz w:val="26"/>
          <w:szCs w:val="26"/>
          <w:lang w:eastAsia="en-US"/>
        </w:rPr>
        <w:t xml:space="preserve"> Когалыма</w:t>
      </w:r>
      <w:r w:rsidRPr="00671070">
        <w:rPr>
          <w:rFonts w:ascii="Times New Roman" w:eastAsia="Calibri" w:hAnsi="Times New Roman" w:cs="Times New Roman"/>
          <w:sz w:val="26"/>
          <w:szCs w:val="26"/>
          <w:lang w:eastAsia="en-US"/>
        </w:rPr>
        <w:t xml:space="preserve">, но и </w:t>
      </w:r>
      <w:r w:rsidR="00530CCF" w:rsidRPr="00671070">
        <w:rPr>
          <w:rFonts w:ascii="Times New Roman" w:eastAsia="Calibri" w:hAnsi="Times New Roman" w:cs="Times New Roman"/>
          <w:sz w:val="26"/>
          <w:szCs w:val="26"/>
          <w:lang w:eastAsia="en-US"/>
        </w:rPr>
        <w:t xml:space="preserve">автономного </w:t>
      </w:r>
      <w:r w:rsidRPr="00671070">
        <w:rPr>
          <w:rFonts w:ascii="Times New Roman" w:eastAsia="Calibri" w:hAnsi="Times New Roman" w:cs="Times New Roman"/>
          <w:sz w:val="26"/>
          <w:szCs w:val="26"/>
          <w:lang w:eastAsia="en-US"/>
        </w:rPr>
        <w:t xml:space="preserve">округа в целом, была определена в 2013 году после подписания соответствующего соглашения между правительством округа и </w:t>
      </w:r>
      <w:r w:rsidR="00A36B0C" w:rsidRPr="00671070">
        <w:rPr>
          <w:rFonts w:ascii="Times New Roman" w:eastAsia="Calibri" w:hAnsi="Times New Roman" w:cs="Times New Roman"/>
          <w:sz w:val="26"/>
          <w:szCs w:val="26"/>
          <w:lang w:eastAsia="en-US"/>
        </w:rPr>
        <w:t>ПАО «ЛУКОЙЛ»</w:t>
      </w:r>
      <w:r w:rsidRPr="00671070">
        <w:rPr>
          <w:rFonts w:ascii="Times New Roman" w:eastAsia="Calibri" w:hAnsi="Times New Roman" w:cs="Times New Roman"/>
          <w:sz w:val="26"/>
          <w:szCs w:val="26"/>
          <w:lang w:eastAsia="en-US"/>
        </w:rPr>
        <w:t xml:space="preserve">. За два года на территории </w:t>
      </w:r>
      <w:r w:rsidR="00D800FB" w:rsidRPr="00671070">
        <w:rPr>
          <w:rFonts w:ascii="Times New Roman" w:eastAsia="Calibri" w:hAnsi="Times New Roman" w:cs="Times New Roman"/>
          <w:sz w:val="26"/>
          <w:szCs w:val="26"/>
          <w:lang w:eastAsia="en-US"/>
        </w:rPr>
        <w:t>«Когалымского политехнического колледжа»</w:t>
      </w:r>
      <w:r w:rsidRPr="00671070">
        <w:rPr>
          <w:rFonts w:ascii="Times New Roman" w:eastAsia="Calibri" w:hAnsi="Times New Roman" w:cs="Times New Roman"/>
          <w:sz w:val="26"/>
          <w:szCs w:val="26"/>
          <w:lang w:eastAsia="en-US"/>
        </w:rPr>
        <w:t xml:space="preserve"> при содействии </w:t>
      </w:r>
      <w:r w:rsidR="00D800FB" w:rsidRPr="00671070">
        <w:rPr>
          <w:rFonts w:ascii="Times New Roman" w:eastAsia="Calibri" w:hAnsi="Times New Roman" w:cs="Times New Roman"/>
          <w:sz w:val="26"/>
          <w:szCs w:val="26"/>
          <w:lang w:eastAsia="en-US"/>
        </w:rPr>
        <w:t xml:space="preserve">нефтяной </w:t>
      </w:r>
      <w:r w:rsidRPr="00671070">
        <w:rPr>
          <w:rFonts w:ascii="Times New Roman" w:eastAsia="Calibri" w:hAnsi="Times New Roman" w:cs="Times New Roman"/>
          <w:sz w:val="26"/>
          <w:szCs w:val="26"/>
          <w:lang w:eastAsia="en-US"/>
        </w:rPr>
        <w:t>компании был оборудован учебный полигон с аналогами нефтепромыслового оборудования. Уникальность</w:t>
      </w:r>
      <w:r w:rsidR="00A36B0C" w:rsidRPr="00671070">
        <w:rPr>
          <w:rFonts w:ascii="Times New Roman" w:eastAsia="Calibri" w:hAnsi="Times New Roman" w:cs="Times New Roman"/>
          <w:sz w:val="26"/>
          <w:szCs w:val="26"/>
          <w:lang w:eastAsia="en-US"/>
        </w:rPr>
        <w:t xml:space="preserve"> </w:t>
      </w:r>
      <w:r w:rsidRPr="00671070">
        <w:rPr>
          <w:rFonts w:ascii="Times New Roman" w:eastAsia="Calibri" w:hAnsi="Times New Roman" w:cs="Times New Roman"/>
          <w:sz w:val="26"/>
          <w:szCs w:val="26"/>
          <w:lang w:eastAsia="en-US"/>
        </w:rPr>
        <w:t xml:space="preserve">деятельности </w:t>
      </w:r>
      <w:r w:rsidR="00D800FB" w:rsidRPr="00671070">
        <w:rPr>
          <w:rFonts w:ascii="Times New Roman" w:eastAsia="Calibri" w:hAnsi="Times New Roman" w:cs="Times New Roman"/>
          <w:sz w:val="26"/>
          <w:szCs w:val="26"/>
          <w:lang w:eastAsia="en-US"/>
        </w:rPr>
        <w:t>«</w:t>
      </w:r>
      <w:r w:rsidRPr="00671070">
        <w:rPr>
          <w:rFonts w:ascii="Times New Roman" w:eastAsia="Calibri" w:hAnsi="Times New Roman" w:cs="Times New Roman"/>
          <w:sz w:val="26"/>
          <w:szCs w:val="26"/>
          <w:lang w:eastAsia="en-US"/>
        </w:rPr>
        <w:t>МФЦПК</w:t>
      </w:r>
      <w:r w:rsidR="00D800FB" w:rsidRPr="00671070">
        <w:rPr>
          <w:rFonts w:ascii="Times New Roman" w:eastAsia="Calibri" w:hAnsi="Times New Roman" w:cs="Times New Roman"/>
          <w:sz w:val="26"/>
          <w:szCs w:val="26"/>
          <w:lang w:eastAsia="en-US"/>
        </w:rPr>
        <w:t>»</w:t>
      </w:r>
      <w:r w:rsidRPr="00671070">
        <w:rPr>
          <w:rFonts w:ascii="Times New Roman" w:eastAsia="Calibri" w:hAnsi="Times New Roman" w:cs="Times New Roman"/>
          <w:sz w:val="26"/>
          <w:szCs w:val="26"/>
          <w:lang w:eastAsia="en-US"/>
        </w:rPr>
        <w:t xml:space="preserve"> в </w:t>
      </w:r>
      <w:r w:rsidR="00D800FB" w:rsidRPr="00671070">
        <w:rPr>
          <w:rFonts w:ascii="Times New Roman" w:eastAsia="Calibri" w:hAnsi="Times New Roman" w:cs="Times New Roman"/>
          <w:sz w:val="26"/>
          <w:szCs w:val="26"/>
          <w:lang w:eastAsia="en-US"/>
        </w:rPr>
        <w:t xml:space="preserve">городе </w:t>
      </w:r>
      <w:r w:rsidRPr="00671070">
        <w:rPr>
          <w:rFonts w:ascii="Times New Roman" w:eastAsia="Calibri" w:hAnsi="Times New Roman" w:cs="Times New Roman"/>
          <w:sz w:val="26"/>
          <w:szCs w:val="26"/>
          <w:lang w:eastAsia="en-US"/>
        </w:rPr>
        <w:t xml:space="preserve">Когалыме </w:t>
      </w:r>
      <w:r w:rsidR="00D800FB" w:rsidRPr="00671070">
        <w:rPr>
          <w:rFonts w:ascii="Times New Roman" w:eastAsia="Calibri" w:hAnsi="Times New Roman" w:cs="Times New Roman"/>
          <w:sz w:val="26"/>
          <w:szCs w:val="26"/>
          <w:lang w:eastAsia="en-US"/>
        </w:rPr>
        <w:t>-</w:t>
      </w:r>
      <w:r w:rsidRPr="00671070">
        <w:rPr>
          <w:rFonts w:ascii="Times New Roman" w:eastAsia="Calibri" w:hAnsi="Times New Roman" w:cs="Times New Roman"/>
          <w:sz w:val="26"/>
          <w:szCs w:val="26"/>
          <w:lang w:eastAsia="en-US"/>
        </w:rPr>
        <w:t xml:space="preserve"> в </w:t>
      </w:r>
      <w:r w:rsidRPr="00671070">
        <w:rPr>
          <w:rFonts w:ascii="Times New Roman" w:eastAsia="Calibri" w:hAnsi="Times New Roman" w:cs="Times New Roman"/>
          <w:bCs/>
          <w:sz w:val="26"/>
          <w:szCs w:val="26"/>
          <w:lang w:eastAsia="en-US"/>
        </w:rPr>
        <w:t xml:space="preserve">неразрывной связи процесса обучения с научно-исследовательской деятельностью и практикой организаций </w:t>
      </w:r>
      <w:r w:rsidR="00A36B0C" w:rsidRPr="00671070">
        <w:rPr>
          <w:rFonts w:ascii="Times New Roman" w:eastAsia="Calibri" w:hAnsi="Times New Roman" w:cs="Times New Roman"/>
          <w:sz w:val="26"/>
          <w:szCs w:val="26"/>
          <w:lang w:eastAsia="en-US"/>
        </w:rPr>
        <w:t>ПАО «ЛУКОЙЛ»</w:t>
      </w:r>
      <w:r w:rsidRPr="00671070">
        <w:rPr>
          <w:rFonts w:ascii="Times New Roman" w:eastAsia="Calibri" w:hAnsi="Times New Roman" w:cs="Times New Roman"/>
          <w:bCs/>
          <w:sz w:val="26"/>
          <w:szCs w:val="26"/>
          <w:lang w:eastAsia="en-US"/>
        </w:rPr>
        <w:t>.</w:t>
      </w:r>
    </w:p>
    <w:p w:rsidR="00961701" w:rsidRPr="00671070" w:rsidRDefault="00961701"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Специфической особенностью медицинской сферы </w:t>
      </w:r>
      <w:r w:rsidR="00D800FB" w:rsidRPr="00671070">
        <w:rPr>
          <w:rFonts w:ascii="Times New Roman" w:eastAsia="Calibri" w:hAnsi="Times New Roman" w:cs="Times New Roman"/>
          <w:sz w:val="26"/>
          <w:szCs w:val="26"/>
          <w:lang w:eastAsia="en-US"/>
        </w:rPr>
        <w:t xml:space="preserve">города </w:t>
      </w:r>
      <w:r w:rsidRPr="00671070">
        <w:rPr>
          <w:rFonts w:ascii="Times New Roman" w:eastAsia="Calibri" w:hAnsi="Times New Roman" w:cs="Times New Roman"/>
          <w:sz w:val="26"/>
          <w:szCs w:val="26"/>
          <w:lang w:eastAsia="en-US"/>
        </w:rPr>
        <w:t xml:space="preserve">Когалыма является его место в медицинском сервисном районе Когалым-Сургут-Нижневартовск: по ряду направлений жители </w:t>
      </w:r>
      <w:r w:rsidR="00D800FB" w:rsidRPr="00671070">
        <w:rPr>
          <w:rFonts w:ascii="Times New Roman" w:eastAsia="Calibri" w:hAnsi="Times New Roman" w:cs="Times New Roman"/>
          <w:sz w:val="26"/>
          <w:szCs w:val="26"/>
          <w:lang w:eastAsia="en-US"/>
        </w:rPr>
        <w:t xml:space="preserve">города </w:t>
      </w:r>
      <w:r w:rsidRPr="00671070">
        <w:rPr>
          <w:rFonts w:ascii="Times New Roman" w:eastAsia="Calibri" w:hAnsi="Times New Roman" w:cs="Times New Roman"/>
          <w:sz w:val="26"/>
          <w:szCs w:val="26"/>
          <w:lang w:eastAsia="en-US"/>
        </w:rPr>
        <w:t xml:space="preserve">Когалыма получают высококвалифицированную помощь, соответственно, в </w:t>
      </w:r>
      <w:r w:rsidR="00D800FB" w:rsidRPr="00671070">
        <w:rPr>
          <w:rFonts w:ascii="Times New Roman" w:eastAsia="Calibri" w:hAnsi="Times New Roman" w:cs="Times New Roman"/>
          <w:sz w:val="26"/>
          <w:szCs w:val="26"/>
          <w:lang w:eastAsia="en-US"/>
        </w:rPr>
        <w:t xml:space="preserve">городах </w:t>
      </w:r>
      <w:r w:rsidRPr="00671070">
        <w:rPr>
          <w:rFonts w:ascii="Times New Roman" w:eastAsia="Calibri" w:hAnsi="Times New Roman" w:cs="Times New Roman"/>
          <w:sz w:val="26"/>
          <w:szCs w:val="26"/>
          <w:lang w:eastAsia="en-US"/>
        </w:rPr>
        <w:t xml:space="preserve">Сургут и Нижневартовск. Тем не менее, необходимость поездки за медицинской помощью в другой город (особенно более удаленный </w:t>
      </w:r>
      <w:r w:rsidR="00D800FB" w:rsidRPr="00671070">
        <w:rPr>
          <w:rFonts w:ascii="Times New Roman" w:eastAsia="Calibri" w:hAnsi="Times New Roman" w:cs="Times New Roman"/>
          <w:sz w:val="26"/>
          <w:szCs w:val="26"/>
          <w:lang w:eastAsia="en-US"/>
        </w:rPr>
        <w:t xml:space="preserve">город </w:t>
      </w:r>
      <w:r w:rsidRPr="00671070">
        <w:rPr>
          <w:rFonts w:ascii="Times New Roman" w:eastAsia="Calibri" w:hAnsi="Times New Roman" w:cs="Times New Roman"/>
          <w:sz w:val="26"/>
          <w:szCs w:val="26"/>
          <w:lang w:eastAsia="en-US"/>
        </w:rPr>
        <w:t xml:space="preserve">Нижневартовск) может представлять трудности для некоторых категорий населения; данный недостаток может быть компенсирован за счет развития сферы коммерческих медицинских услуг. </w:t>
      </w:r>
    </w:p>
    <w:p w:rsidR="001A62F3" w:rsidRPr="00671070" w:rsidRDefault="001A62F3" w:rsidP="00A25EE6">
      <w:pPr>
        <w:tabs>
          <w:tab w:val="left" w:pos="1080"/>
          <w:tab w:val="left" w:pos="1134"/>
        </w:tabs>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В </w:t>
      </w:r>
      <w:r w:rsidR="00203C7D" w:rsidRPr="00671070">
        <w:rPr>
          <w:rFonts w:ascii="Times New Roman" w:eastAsia="Calibri" w:hAnsi="Times New Roman" w:cs="Times New Roman"/>
          <w:sz w:val="26"/>
          <w:szCs w:val="26"/>
          <w:lang w:eastAsia="en-US"/>
        </w:rPr>
        <w:t xml:space="preserve">городе </w:t>
      </w:r>
      <w:r w:rsidRPr="00671070">
        <w:rPr>
          <w:rFonts w:ascii="Times New Roman" w:eastAsia="Calibri" w:hAnsi="Times New Roman" w:cs="Times New Roman"/>
          <w:sz w:val="26"/>
          <w:szCs w:val="26"/>
          <w:lang w:eastAsia="en-US"/>
        </w:rPr>
        <w:t>Когалыме осуществляют деятельность 3 учреждения культуры: М</w:t>
      </w:r>
      <w:r w:rsidR="00203C7D" w:rsidRPr="00671070">
        <w:rPr>
          <w:rFonts w:ascii="Times New Roman" w:eastAsia="Calibri" w:hAnsi="Times New Roman" w:cs="Times New Roman"/>
          <w:sz w:val="26"/>
          <w:szCs w:val="26"/>
          <w:lang w:eastAsia="en-US"/>
        </w:rPr>
        <w:t>униципальное автономное учреждение</w:t>
      </w:r>
      <w:r w:rsidRPr="00671070">
        <w:rPr>
          <w:rFonts w:ascii="Times New Roman" w:eastAsia="Calibri" w:hAnsi="Times New Roman" w:cs="Times New Roman"/>
          <w:sz w:val="26"/>
          <w:szCs w:val="26"/>
          <w:lang w:eastAsia="en-US"/>
        </w:rPr>
        <w:t xml:space="preserve"> </w:t>
      </w:r>
      <w:r w:rsidR="00203C7D" w:rsidRPr="00671070">
        <w:rPr>
          <w:rFonts w:ascii="Times New Roman" w:eastAsia="Calibri" w:hAnsi="Times New Roman" w:cs="Times New Roman"/>
          <w:sz w:val="26"/>
          <w:szCs w:val="26"/>
          <w:lang w:eastAsia="en-US"/>
        </w:rPr>
        <w:t>«Культурно-досуговый комплекс «АРТ-Праздник» (далее - МАУ «КДК «АРТ-Праздник»)</w:t>
      </w:r>
      <w:r w:rsidRPr="00671070">
        <w:rPr>
          <w:rFonts w:ascii="Times New Roman" w:eastAsia="Calibri" w:hAnsi="Times New Roman" w:cs="Times New Roman"/>
          <w:sz w:val="26"/>
          <w:szCs w:val="26"/>
          <w:lang w:eastAsia="en-US"/>
        </w:rPr>
        <w:t>, М</w:t>
      </w:r>
      <w:r w:rsidR="00203C7D" w:rsidRPr="00671070">
        <w:rPr>
          <w:rFonts w:ascii="Times New Roman" w:eastAsia="Calibri" w:hAnsi="Times New Roman" w:cs="Times New Roman"/>
          <w:sz w:val="26"/>
          <w:szCs w:val="26"/>
          <w:lang w:eastAsia="en-US"/>
        </w:rPr>
        <w:t>униципальное бюджетное учреждение</w:t>
      </w:r>
      <w:r w:rsidRPr="00671070">
        <w:rPr>
          <w:rFonts w:ascii="Times New Roman" w:eastAsia="Calibri" w:hAnsi="Times New Roman" w:cs="Times New Roman"/>
          <w:sz w:val="26"/>
          <w:szCs w:val="26"/>
          <w:lang w:eastAsia="en-US"/>
        </w:rPr>
        <w:t xml:space="preserve"> «Централизованная библиотечная система» </w:t>
      </w:r>
      <w:r w:rsidR="00203C7D" w:rsidRPr="00671070">
        <w:rPr>
          <w:rFonts w:ascii="Times New Roman" w:eastAsia="Calibri" w:hAnsi="Times New Roman" w:cs="Times New Roman"/>
          <w:sz w:val="26"/>
          <w:szCs w:val="26"/>
          <w:lang w:eastAsia="en-US"/>
        </w:rPr>
        <w:t>(далее - МБУ «ЦБС»</w:t>
      </w:r>
      <w:r w:rsidR="00A61C96">
        <w:rPr>
          <w:rFonts w:ascii="Times New Roman" w:eastAsia="Calibri" w:hAnsi="Times New Roman" w:cs="Times New Roman"/>
          <w:sz w:val="26"/>
          <w:szCs w:val="26"/>
          <w:lang w:eastAsia="en-US"/>
        </w:rPr>
        <w:t>)</w:t>
      </w:r>
      <w:r w:rsidR="00203C7D" w:rsidRPr="00671070">
        <w:rPr>
          <w:rFonts w:ascii="Times New Roman" w:eastAsia="Calibri" w:hAnsi="Times New Roman" w:cs="Times New Roman"/>
          <w:sz w:val="26"/>
          <w:szCs w:val="26"/>
          <w:lang w:eastAsia="en-US"/>
        </w:rPr>
        <w:t xml:space="preserve"> </w:t>
      </w:r>
      <w:r w:rsidRPr="00671070">
        <w:rPr>
          <w:rFonts w:ascii="Times New Roman" w:eastAsia="Calibri" w:hAnsi="Times New Roman" w:cs="Times New Roman"/>
          <w:sz w:val="26"/>
          <w:szCs w:val="26"/>
          <w:lang w:eastAsia="en-US"/>
        </w:rPr>
        <w:t xml:space="preserve">и </w:t>
      </w:r>
      <w:r w:rsidR="00203C7D" w:rsidRPr="00671070">
        <w:rPr>
          <w:rFonts w:ascii="Times New Roman" w:eastAsia="Calibri" w:hAnsi="Times New Roman" w:cs="Times New Roman"/>
          <w:sz w:val="26"/>
          <w:szCs w:val="26"/>
          <w:lang w:eastAsia="en-US"/>
        </w:rPr>
        <w:t>Муниципальное бюджетное учреждение</w:t>
      </w:r>
      <w:r w:rsidRPr="00671070">
        <w:rPr>
          <w:rFonts w:ascii="Times New Roman" w:eastAsia="Calibri" w:hAnsi="Times New Roman" w:cs="Times New Roman"/>
          <w:sz w:val="26"/>
          <w:szCs w:val="26"/>
          <w:lang w:eastAsia="en-US"/>
        </w:rPr>
        <w:t xml:space="preserve"> «Музейно-выставочный центр»</w:t>
      </w:r>
      <w:r w:rsidR="00203C7D" w:rsidRPr="00671070">
        <w:rPr>
          <w:rFonts w:ascii="Times New Roman" w:eastAsia="Calibri" w:hAnsi="Times New Roman" w:cs="Times New Roman"/>
          <w:sz w:val="26"/>
          <w:szCs w:val="26"/>
          <w:lang w:eastAsia="en-US"/>
        </w:rPr>
        <w:t xml:space="preserve"> (далее - МБУ «МВЦ»)</w:t>
      </w:r>
      <w:r w:rsidRPr="00671070">
        <w:rPr>
          <w:rFonts w:ascii="Times New Roman" w:eastAsia="Calibri" w:hAnsi="Times New Roman" w:cs="Times New Roman"/>
          <w:sz w:val="26"/>
          <w:szCs w:val="26"/>
          <w:lang w:eastAsia="en-US"/>
        </w:rPr>
        <w:t xml:space="preserve">. </w:t>
      </w:r>
    </w:p>
    <w:p w:rsidR="001C5FF3" w:rsidRPr="00671070" w:rsidRDefault="00B10E9D" w:rsidP="001C5FF3">
      <w:pPr>
        <w:spacing w:after="0" w:line="240" w:lineRule="auto"/>
        <w:ind w:firstLine="680"/>
        <w:jc w:val="both"/>
        <w:rPr>
          <w:rFonts w:ascii="Times New Roman" w:eastAsia="Calibri" w:hAnsi="Times New Roman" w:cs="Times New Roman"/>
          <w:sz w:val="26"/>
          <w:szCs w:val="26"/>
          <w:lang w:eastAsia="en-US"/>
        </w:rPr>
      </w:pPr>
      <w:r>
        <w:rPr>
          <w:rFonts w:ascii="Times New Roman" w:hAnsi="Times New Roman" w:cs="Times New Roman"/>
          <w:sz w:val="26"/>
          <w:szCs w:val="26"/>
        </w:rPr>
        <w:t>У</w:t>
      </w:r>
      <w:r w:rsidR="00164B75" w:rsidRPr="00671070">
        <w:rPr>
          <w:rFonts w:ascii="Times New Roman" w:hAnsi="Times New Roman" w:cs="Times New Roman"/>
          <w:sz w:val="26"/>
          <w:szCs w:val="26"/>
        </w:rPr>
        <w:t xml:space="preserve">чреждения культуры постепенно внедряют новые форматы и функции. Так, </w:t>
      </w:r>
      <w:r>
        <w:rPr>
          <w:rFonts w:ascii="Times New Roman" w:hAnsi="Times New Roman" w:cs="Times New Roman"/>
          <w:sz w:val="26"/>
          <w:szCs w:val="26"/>
        </w:rPr>
        <w:t>общедоступные</w:t>
      </w:r>
      <w:r w:rsidR="00164B75" w:rsidRPr="00671070">
        <w:rPr>
          <w:rFonts w:ascii="Times New Roman" w:hAnsi="Times New Roman" w:cs="Times New Roman"/>
          <w:sz w:val="26"/>
          <w:szCs w:val="26"/>
        </w:rPr>
        <w:t xml:space="preserve"> библиотеки стали новыми центрами культурной активности, совмещая в себе лекционные пространства, читальные залы и площадки для массовых мероприятий: ежегодно проходит Библионочь, познавательные игры для школьников, круглые столы. </w:t>
      </w:r>
      <w:r w:rsidR="00282553" w:rsidRPr="00671070">
        <w:rPr>
          <w:rFonts w:ascii="Times New Roman" w:hAnsi="Times New Roman" w:cs="Times New Roman"/>
          <w:sz w:val="26"/>
          <w:szCs w:val="26"/>
        </w:rPr>
        <w:t xml:space="preserve">На летний период открываются </w:t>
      </w:r>
      <w:r w:rsidR="00164B75" w:rsidRPr="00671070">
        <w:rPr>
          <w:rFonts w:ascii="Times New Roman" w:hAnsi="Times New Roman" w:cs="Times New Roman"/>
          <w:sz w:val="26"/>
          <w:szCs w:val="26"/>
        </w:rPr>
        <w:t xml:space="preserve">две </w:t>
      </w:r>
      <w:r w:rsidR="00282553" w:rsidRPr="00671070">
        <w:rPr>
          <w:rFonts w:ascii="Times New Roman" w:hAnsi="Times New Roman" w:cs="Times New Roman"/>
          <w:sz w:val="26"/>
          <w:szCs w:val="26"/>
        </w:rPr>
        <w:t>у</w:t>
      </w:r>
      <w:r w:rsidR="00164B75" w:rsidRPr="00671070">
        <w:rPr>
          <w:rFonts w:ascii="Times New Roman" w:hAnsi="Times New Roman" w:cs="Times New Roman"/>
          <w:sz w:val="26"/>
          <w:szCs w:val="26"/>
        </w:rPr>
        <w:t xml:space="preserve">личные библиотеки </w:t>
      </w:r>
      <w:r w:rsidR="00985624" w:rsidRPr="00671070">
        <w:rPr>
          <w:rFonts w:ascii="Times New Roman" w:hAnsi="Times New Roman" w:cs="Times New Roman"/>
          <w:sz w:val="26"/>
          <w:szCs w:val="26"/>
        </w:rPr>
        <w:t>–</w:t>
      </w:r>
      <w:r w:rsidR="00164B75" w:rsidRPr="00671070">
        <w:rPr>
          <w:rFonts w:ascii="Times New Roman" w:hAnsi="Times New Roman" w:cs="Times New Roman"/>
          <w:sz w:val="26"/>
          <w:szCs w:val="26"/>
        </w:rPr>
        <w:t xml:space="preserve"> </w:t>
      </w:r>
      <w:r w:rsidR="00985624" w:rsidRPr="00671070">
        <w:rPr>
          <w:rFonts w:ascii="Times New Roman" w:hAnsi="Times New Roman" w:cs="Times New Roman"/>
          <w:sz w:val="26"/>
          <w:szCs w:val="26"/>
        </w:rPr>
        <w:t xml:space="preserve">в районе </w:t>
      </w:r>
      <w:r w:rsidR="00164B75" w:rsidRPr="00671070">
        <w:rPr>
          <w:rFonts w:ascii="Times New Roman" w:hAnsi="Times New Roman" w:cs="Times New Roman"/>
          <w:sz w:val="26"/>
          <w:szCs w:val="26"/>
        </w:rPr>
        <w:t>улиц</w:t>
      </w:r>
      <w:r w:rsidR="00985624" w:rsidRPr="00671070">
        <w:rPr>
          <w:rFonts w:ascii="Times New Roman" w:hAnsi="Times New Roman" w:cs="Times New Roman"/>
          <w:sz w:val="26"/>
          <w:szCs w:val="26"/>
        </w:rPr>
        <w:t>ы</w:t>
      </w:r>
      <w:r w:rsidR="00164B75" w:rsidRPr="00671070">
        <w:rPr>
          <w:rFonts w:ascii="Times New Roman" w:hAnsi="Times New Roman" w:cs="Times New Roman"/>
          <w:sz w:val="26"/>
          <w:szCs w:val="26"/>
        </w:rPr>
        <w:t xml:space="preserve"> Мира и в левобережной части города</w:t>
      </w:r>
      <w:r w:rsidR="00D40D76" w:rsidRPr="00671070">
        <w:rPr>
          <w:rFonts w:ascii="Times New Roman" w:hAnsi="Times New Roman" w:cs="Times New Roman"/>
          <w:sz w:val="26"/>
          <w:szCs w:val="26"/>
        </w:rPr>
        <w:t xml:space="preserve"> Когалыма</w:t>
      </w:r>
      <w:r w:rsidR="00E40EEB">
        <w:rPr>
          <w:rFonts w:ascii="Times New Roman" w:hAnsi="Times New Roman" w:cs="Times New Roman"/>
          <w:sz w:val="26"/>
          <w:szCs w:val="26"/>
        </w:rPr>
        <w:t xml:space="preserve"> </w:t>
      </w:r>
      <w:r w:rsidR="00E40EEB" w:rsidRPr="00D449BE">
        <w:rPr>
          <w:rFonts w:ascii="Times New Roman" w:hAnsi="Times New Roman" w:cs="Times New Roman"/>
          <w:sz w:val="26"/>
          <w:szCs w:val="26"/>
        </w:rPr>
        <w:t>(сквер</w:t>
      </w:r>
      <w:r w:rsidR="004E08E8" w:rsidRPr="00D449BE">
        <w:rPr>
          <w:rFonts w:ascii="Times New Roman" w:hAnsi="Times New Roman" w:cs="Times New Roman"/>
          <w:sz w:val="26"/>
          <w:szCs w:val="26"/>
        </w:rPr>
        <w:t xml:space="preserve"> «Метелица»)</w:t>
      </w:r>
      <w:r w:rsidR="00164B75" w:rsidRPr="00D449BE">
        <w:rPr>
          <w:rFonts w:ascii="Times New Roman" w:hAnsi="Times New Roman" w:cs="Times New Roman"/>
          <w:sz w:val="26"/>
          <w:szCs w:val="26"/>
        </w:rPr>
        <w:t>.</w:t>
      </w:r>
      <w:r w:rsidR="0027386F" w:rsidRPr="00671070">
        <w:rPr>
          <w:rFonts w:ascii="Times New Roman" w:hAnsi="Times New Roman" w:cs="Times New Roman"/>
          <w:sz w:val="26"/>
          <w:szCs w:val="26"/>
        </w:rPr>
        <w:t xml:space="preserve"> </w:t>
      </w:r>
      <w:r w:rsidR="00D40D76" w:rsidRPr="00671070">
        <w:rPr>
          <w:rFonts w:ascii="Times New Roman" w:eastAsia="Calibri" w:hAnsi="Times New Roman" w:cs="Times New Roman"/>
          <w:sz w:val="26"/>
          <w:szCs w:val="26"/>
          <w:lang w:eastAsia="en-US"/>
        </w:rPr>
        <w:t>МБУ «МВЦ»</w:t>
      </w:r>
      <w:r w:rsidR="001A62F3" w:rsidRPr="00671070">
        <w:rPr>
          <w:rFonts w:ascii="Times New Roman" w:eastAsia="Calibri" w:hAnsi="Times New Roman" w:cs="Times New Roman"/>
          <w:sz w:val="26"/>
          <w:szCs w:val="26"/>
          <w:lang w:eastAsia="en-US"/>
        </w:rPr>
        <w:t xml:space="preserve"> также внедряет новые форматы: проводит мероприятия в дни городских праздников и важные для города</w:t>
      </w:r>
      <w:r w:rsidR="00D40D76" w:rsidRPr="00671070">
        <w:rPr>
          <w:rFonts w:ascii="Times New Roman" w:eastAsia="Calibri" w:hAnsi="Times New Roman" w:cs="Times New Roman"/>
          <w:sz w:val="26"/>
          <w:szCs w:val="26"/>
          <w:lang w:eastAsia="en-US"/>
        </w:rPr>
        <w:t xml:space="preserve"> Когалыма</w:t>
      </w:r>
      <w:r w:rsidR="001A62F3" w:rsidRPr="00671070">
        <w:rPr>
          <w:rFonts w:ascii="Times New Roman" w:eastAsia="Calibri" w:hAnsi="Times New Roman" w:cs="Times New Roman"/>
          <w:sz w:val="26"/>
          <w:szCs w:val="26"/>
          <w:lang w:eastAsia="en-US"/>
        </w:rPr>
        <w:t xml:space="preserve"> даты</w:t>
      </w:r>
      <w:r w:rsidR="00D40D76" w:rsidRPr="00671070">
        <w:rPr>
          <w:rFonts w:ascii="Times New Roman" w:eastAsia="Calibri" w:hAnsi="Times New Roman" w:cs="Times New Roman"/>
          <w:sz w:val="26"/>
          <w:szCs w:val="26"/>
          <w:lang w:eastAsia="en-US"/>
        </w:rPr>
        <w:t>,</w:t>
      </w:r>
      <w:r w:rsidR="00985624" w:rsidRPr="00671070">
        <w:rPr>
          <w:rFonts w:ascii="Times New Roman" w:eastAsia="Calibri" w:hAnsi="Times New Roman" w:cs="Times New Roman"/>
          <w:sz w:val="26"/>
          <w:szCs w:val="26"/>
          <w:lang w:eastAsia="en-US"/>
        </w:rPr>
        <w:t xml:space="preserve"> есть </w:t>
      </w:r>
      <w:r w:rsidR="001A62F3" w:rsidRPr="00671070">
        <w:rPr>
          <w:rFonts w:ascii="Times New Roman" w:eastAsia="Calibri" w:hAnsi="Times New Roman" w:cs="Times New Roman"/>
          <w:sz w:val="26"/>
          <w:szCs w:val="26"/>
          <w:lang w:eastAsia="en-US"/>
        </w:rPr>
        <w:t xml:space="preserve">зал с интерактивной составляющей </w:t>
      </w:r>
      <w:r w:rsidR="00D40D76" w:rsidRPr="00671070">
        <w:rPr>
          <w:rFonts w:ascii="Times New Roman" w:eastAsia="Calibri" w:hAnsi="Times New Roman" w:cs="Times New Roman"/>
          <w:sz w:val="26"/>
          <w:szCs w:val="26"/>
          <w:lang w:eastAsia="en-US"/>
        </w:rPr>
        <w:t>-</w:t>
      </w:r>
      <w:r w:rsidR="001A62F3" w:rsidRPr="00671070">
        <w:rPr>
          <w:rFonts w:ascii="Times New Roman" w:eastAsia="Calibri" w:hAnsi="Times New Roman" w:cs="Times New Roman"/>
          <w:sz w:val="26"/>
          <w:szCs w:val="26"/>
          <w:lang w:eastAsia="en-US"/>
        </w:rPr>
        <w:t xml:space="preserve"> центр занимательной науки «Экспериментариум»</w:t>
      </w:r>
      <w:r w:rsidR="00985624" w:rsidRPr="00671070">
        <w:rPr>
          <w:rFonts w:ascii="Times New Roman" w:eastAsia="Calibri" w:hAnsi="Times New Roman" w:cs="Times New Roman"/>
          <w:sz w:val="26"/>
          <w:szCs w:val="26"/>
          <w:lang w:eastAsia="en-US"/>
        </w:rPr>
        <w:t xml:space="preserve">, зал с оборудованием для демонстрации фильмов в </w:t>
      </w:r>
      <w:r w:rsidR="00D40D76" w:rsidRPr="00671070">
        <w:rPr>
          <w:rFonts w:ascii="Times New Roman" w:eastAsia="Calibri" w:hAnsi="Times New Roman" w:cs="Times New Roman"/>
          <w:sz w:val="26"/>
          <w:szCs w:val="26"/>
          <w:lang w:eastAsia="en-US"/>
        </w:rPr>
        <w:t>5</w:t>
      </w:r>
      <w:r w:rsidR="00985624" w:rsidRPr="00671070">
        <w:rPr>
          <w:rFonts w:ascii="Times New Roman" w:eastAsia="Calibri" w:hAnsi="Times New Roman" w:cs="Times New Roman"/>
          <w:sz w:val="26"/>
          <w:szCs w:val="26"/>
          <w:lang w:val="en-US" w:eastAsia="en-US"/>
        </w:rPr>
        <w:t>d</w:t>
      </w:r>
      <w:r w:rsidR="00985624" w:rsidRPr="00671070">
        <w:rPr>
          <w:rFonts w:ascii="Times New Roman" w:eastAsia="Calibri" w:hAnsi="Times New Roman" w:cs="Times New Roman"/>
          <w:sz w:val="26"/>
          <w:szCs w:val="26"/>
          <w:lang w:eastAsia="en-US"/>
        </w:rPr>
        <w:t xml:space="preserve"> формате и др. </w:t>
      </w:r>
      <w:r w:rsidR="001C5FF3" w:rsidRPr="001C5FF3">
        <w:rPr>
          <w:rFonts w:ascii="Times New Roman" w:eastAsia="Calibri" w:hAnsi="Times New Roman" w:cs="Times New Roman"/>
          <w:sz w:val="26"/>
          <w:szCs w:val="26"/>
          <w:lang w:eastAsia="en-US"/>
        </w:rPr>
        <w:t>Осуществляет деятельность информационно - образовательный центр «Русский музей: виртуальный филиал».</w:t>
      </w:r>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В сфере культуры города</w:t>
      </w:r>
      <w:r w:rsidR="00D40D76" w:rsidRPr="00671070">
        <w:rPr>
          <w:rFonts w:ascii="Times New Roman" w:eastAsia="Calibri" w:hAnsi="Times New Roman" w:cs="Times New Roman"/>
          <w:sz w:val="26"/>
          <w:szCs w:val="26"/>
          <w:lang w:eastAsia="en-US"/>
        </w:rPr>
        <w:t xml:space="preserve"> Когалыма</w:t>
      </w:r>
      <w:r w:rsidRPr="00671070">
        <w:rPr>
          <w:rFonts w:ascii="Times New Roman" w:eastAsia="Calibri" w:hAnsi="Times New Roman" w:cs="Times New Roman"/>
          <w:sz w:val="26"/>
          <w:szCs w:val="26"/>
          <w:lang w:eastAsia="en-US"/>
        </w:rPr>
        <w:t xml:space="preserve"> развито социальное партнёрство с депутатами Тюменской областной Думы, Думы </w:t>
      </w:r>
      <w:r w:rsidR="00D40D76" w:rsidRPr="00671070">
        <w:rPr>
          <w:rFonts w:ascii="Times New Roman" w:eastAsia="Calibri" w:hAnsi="Times New Roman" w:cs="Times New Roman"/>
          <w:sz w:val="26"/>
          <w:szCs w:val="26"/>
          <w:lang w:eastAsia="en-US"/>
        </w:rPr>
        <w:t>автономного округа</w:t>
      </w:r>
      <w:r w:rsidRPr="00671070">
        <w:rPr>
          <w:rFonts w:ascii="Times New Roman" w:eastAsia="Calibri" w:hAnsi="Times New Roman" w:cs="Times New Roman"/>
          <w:sz w:val="26"/>
          <w:szCs w:val="26"/>
          <w:lang w:eastAsia="en-US"/>
        </w:rPr>
        <w:t xml:space="preserve">, </w:t>
      </w:r>
      <w:r w:rsidR="00D40D76" w:rsidRPr="00671070">
        <w:rPr>
          <w:rFonts w:ascii="Times New Roman" w:eastAsia="Calibri" w:hAnsi="Times New Roman" w:cs="Times New Roman"/>
          <w:sz w:val="26"/>
          <w:szCs w:val="26"/>
          <w:lang w:eastAsia="en-US"/>
        </w:rPr>
        <w:t>промышленными</w:t>
      </w:r>
      <w:r w:rsidRPr="00671070">
        <w:rPr>
          <w:rFonts w:ascii="Times New Roman" w:eastAsia="Calibri" w:hAnsi="Times New Roman" w:cs="Times New Roman"/>
          <w:sz w:val="26"/>
          <w:szCs w:val="26"/>
          <w:lang w:eastAsia="en-US"/>
        </w:rPr>
        <w:t xml:space="preserve"> предприятиями, учреждениями и организациями города, общественными организациями. Важную роль для культурной сферы города имее</w:t>
      </w:r>
      <w:r w:rsidR="00F673C2" w:rsidRPr="00671070">
        <w:rPr>
          <w:rFonts w:ascii="Times New Roman" w:eastAsia="Calibri" w:hAnsi="Times New Roman" w:cs="Times New Roman"/>
          <w:sz w:val="26"/>
          <w:szCs w:val="26"/>
          <w:lang w:eastAsia="en-US"/>
        </w:rPr>
        <w:t>т поддержка</w:t>
      </w:r>
      <w:r w:rsidR="00A36B0C" w:rsidRPr="00671070">
        <w:rPr>
          <w:rFonts w:ascii="Times New Roman" w:eastAsia="Calibri" w:hAnsi="Times New Roman" w:cs="Times New Roman"/>
          <w:sz w:val="26"/>
          <w:szCs w:val="26"/>
          <w:lang w:eastAsia="en-US"/>
        </w:rPr>
        <w:t xml:space="preserve"> ПАО «ЛУКОЙЛ»</w:t>
      </w:r>
      <w:r w:rsidRPr="00671070">
        <w:rPr>
          <w:rFonts w:ascii="Times New Roman" w:eastAsia="Calibri" w:hAnsi="Times New Roman" w:cs="Times New Roman"/>
          <w:sz w:val="26"/>
          <w:szCs w:val="26"/>
          <w:lang w:eastAsia="en-US"/>
        </w:rPr>
        <w:t xml:space="preserve">. В 2017 году компанией выделены средства на реконструкцию культурно-досугового комплекса «Янтарь» под </w:t>
      </w:r>
      <w:r w:rsidR="00317CF8">
        <w:rPr>
          <w:rFonts w:ascii="Times New Roman" w:eastAsia="Calibri" w:hAnsi="Times New Roman" w:cs="Times New Roman"/>
          <w:sz w:val="26"/>
          <w:szCs w:val="26"/>
          <w:lang w:eastAsia="en-US"/>
        </w:rPr>
        <w:t>«Ф</w:t>
      </w:r>
      <w:r w:rsidRPr="00671070">
        <w:rPr>
          <w:rFonts w:ascii="Times New Roman" w:eastAsia="Calibri" w:hAnsi="Times New Roman" w:cs="Times New Roman"/>
          <w:sz w:val="26"/>
          <w:szCs w:val="26"/>
          <w:lang w:eastAsia="en-US"/>
        </w:rPr>
        <w:t xml:space="preserve">илиал </w:t>
      </w:r>
      <w:r w:rsidR="00D40D76" w:rsidRPr="00671070">
        <w:rPr>
          <w:rFonts w:ascii="Times New Roman" w:eastAsia="Calibri" w:hAnsi="Times New Roman" w:cs="Times New Roman"/>
          <w:sz w:val="26"/>
          <w:szCs w:val="26"/>
          <w:lang w:eastAsia="en-US"/>
        </w:rPr>
        <w:t>Государственного академического Малого театра России</w:t>
      </w:r>
      <w:r w:rsidR="00317CF8">
        <w:rPr>
          <w:rFonts w:ascii="Times New Roman" w:eastAsia="Calibri" w:hAnsi="Times New Roman" w:cs="Times New Roman"/>
          <w:sz w:val="26"/>
          <w:szCs w:val="26"/>
          <w:lang w:eastAsia="en-US"/>
        </w:rPr>
        <w:t>»</w:t>
      </w:r>
      <w:r w:rsidRPr="00671070">
        <w:rPr>
          <w:rFonts w:ascii="Times New Roman" w:eastAsia="Calibri" w:hAnsi="Times New Roman" w:cs="Times New Roman"/>
          <w:sz w:val="26"/>
          <w:szCs w:val="26"/>
          <w:lang w:eastAsia="en-US"/>
        </w:rPr>
        <w:t>; реконструкцию дома культуры «Сибирь», благоустройство и оформление города</w:t>
      </w:r>
      <w:r w:rsidR="00D40D76" w:rsidRPr="00671070">
        <w:rPr>
          <w:rFonts w:ascii="Times New Roman" w:eastAsia="Calibri" w:hAnsi="Times New Roman" w:cs="Times New Roman"/>
          <w:sz w:val="26"/>
          <w:szCs w:val="26"/>
          <w:lang w:eastAsia="en-US"/>
        </w:rPr>
        <w:t xml:space="preserve"> Когалыма</w:t>
      </w:r>
      <w:r w:rsidRPr="00671070">
        <w:rPr>
          <w:rFonts w:ascii="Times New Roman" w:eastAsia="Calibri" w:hAnsi="Times New Roman" w:cs="Times New Roman"/>
          <w:sz w:val="26"/>
          <w:szCs w:val="26"/>
          <w:lang w:eastAsia="en-US"/>
        </w:rPr>
        <w:t xml:space="preserve"> к праздничным мероприятиям; </w:t>
      </w:r>
      <w:r w:rsidR="00D53D2F">
        <w:rPr>
          <w:rFonts w:ascii="Times New Roman" w:eastAsia="Calibri" w:hAnsi="Times New Roman" w:cs="Times New Roman"/>
          <w:sz w:val="26"/>
          <w:szCs w:val="26"/>
          <w:lang w:eastAsia="en-US"/>
        </w:rPr>
        <w:t xml:space="preserve">на </w:t>
      </w:r>
      <w:r w:rsidRPr="00671070">
        <w:rPr>
          <w:rFonts w:ascii="Times New Roman" w:eastAsia="Calibri" w:hAnsi="Times New Roman" w:cs="Times New Roman"/>
          <w:sz w:val="26"/>
          <w:szCs w:val="26"/>
          <w:lang w:eastAsia="en-US"/>
        </w:rPr>
        <w:t>поддерж</w:t>
      </w:r>
      <w:r w:rsidR="00D53D2F">
        <w:rPr>
          <w:rFonts w:ascii="Times New Roman" w:eastAsia="Calibri" w:hAnsi="Times New Roman" w:cs="Times New Roman"/>
          <w:sz w:val="26"/>
          <w:szCs w:val="26"/>
          <w:lang w:eastAsia="en-US"/>
        </w:rPr>
        <w:t>ку</w:t>
      </w:r>
      <w:r w:rsidRPr="00671070">
        <w:rPr>
          <w:rFonts w:ascii="Times New Roman" w:eastAsia="Calibri" w:hAnsi="Times New Roman" w:cs="Times New Roman"/>
          <w:sz w:val="26"/>
          <w:szCs w:val="26"/>
          <w:lang w:eastAsia="en-US"/>
        </w:rPr>
        <w:t xml:space="preserve"> творчески</w:t>
      </w:r>
      <w:r w:rsidR="00D53D2F">
        <w:rPr>
          <w:rFonts w:ascii="Times New Roman" w:eastAsia="Calibri" w:hAnsi="Times New Roman" w:cs="Times New Roman"/>
          <w:sz w:val="26"/>
          <w:szCs w:val="26"/>
          <w:lang w:eastAsia="en-US"/>
        </w:rPr>
        <w:t>м</w:t>
      </w:r>
      <w:r w:rsidRPr="00671070">
        <w:rPr>
          <w:rFonts w:ascii="Times New Roman" w:eastAsia="Calibri" w:hAnsi="Times New Roman" w:cs="Times New Roman"/>
          <w:sz w:val="26"/>
          <w:szCs w:val="26"/>
          <w:lang w:eastAsia="en-US"/>
        </w:rPr>
        <w:t xml:space="preserve"> коллектив</w:t>
      </w:r>
      <w:r w:rsidR="00D53D2F">
        <w:rPr>
          <w:rFonts w:ascii="Times New Roman" w:eastAsia="Calibri" w:hAnsi="Times New Roman" w:cs="Times New Roman"/>
          <w:sz w:val="26"/>
          <w:szCs w:val="26"/>
          <w:lang w:eastAsia="en-US"/>
        </w:rPr>
        <w:t>ам</w:t>
      </w:r>
      <w:r w:rsidRPr="00671070">
        <w:rPr>
          <w:rFonts w:ascii="Times New Roman" w:eastAsia="Calibri" w:hAnsi="Times New Roman" w:cs="Times New Roman"/>
          <w:sz w:val="26"/>
          <w:szCs w:val="26"/>
          <w:lang w:eastAsia="en-US"/>
        </w:rPr>
        <w:t xml:space="preserve"> в поездках на международные и всероссийские конкурсы и фестивали. </w:t>
      </w:r>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Спортивная инфраструктура </w:t>
      </w:r>
      <w:r w:rsidR="00D40D76" w:rsidRPr="00671070">
        <w:rPr>
          <w:rFonts w:ascii="Times New Roman" w:eastAsia="Calibri" w:hAnsi="Times New Roman" w:cs="Times New Roman"/>
          <w:sz w:val="26"/>
          <w:szCs w:val="26"/>
          <w:lang w:eastAsia="en-US"/>
        </w:rPr>
        <w:t>города Когалыма</w:t>
      </w:r>
      <w:r w:rsidRPr="00671070">
        <w:rPr>
          <w:rFonts w:ascii="Times New Roman" w:eastAsia="Calibri" w:hAnsi="Times New Roman" w:cs="Times New Roman"/>
          <w:sz w:val="26"/>
          <w:szCs w:val="26"/>
          <w:lang w:eastAsia="en-US"/>
        </w:rPr>
        <w:t xml:space="preserve"> представлена  спортивными сооружениями: спортивны</w:t>
      </w:r>
      <w:r w:rsidR="00A92173">
        <w:rPr>
          <w:rFonts w:ascii="Times New Roman" w:eastAsia="Calibri" w:hAnsi="Times New Roman" w:cs="Times New Roman"/>
          <w:sz w:val="26"/>
          <w:szCs w:val="26"/>
          <w:lang w:eastAsia="en-US"/>
        </w:rPr>
        <w:t>ми</w:t>
      </w:r>
      <w:r w:rsidRPr="00671070">
        <w:rPr>
          <w:rFonts w:ascii="Times New Roman" w:eastAsia="Calibri" w:hAnsi="Times New Roman" w:cs="Times New Roman"/>
          <w:sz w:val="26"/>
          <w:szCs w:val="26"/>
          <w:lang w:eastAsia="en-US"/>
        </w:rPr>
        <w:t xml:space="preserve"> зал</w:t>
      </w:r>
      <w:r w:rsidR="00A92173">
        <w:rPr>
          <w:rFonts w:ascii="Times New Roman" w:eastAsia="Calibri" w:hAnsi="Times New Roman" w:cs="Times New Roman"/>
          <w:sz w:val="26"/>
          <w:szCs w:val="26"/>
          <w:lang w:eastAsia="en-US"/>
        </w:rPr>
        <w:t>ами</w:t>
      </w:r>
      <w:r w:rsidRPr="00671070">
        <w:rPr>
          <w:rFonts w:ascii="Times New Roman" w:eastAsia="Calibri" w:hAnsi="Times New Roman" w:cs="Times New Roman"/>
          <w:sz w:val="26"/>
          <w:szCs w:val="26"/>
          <w:lang w:eastAsia="en-US"/>
        </w:rPr>
        <w:t>, зал</w:t>
      </w:r>
      <w:r w:rsidR="00A92173">
        <w:rPr>
          <w:rFonts w:ascii="Times New Roman" w:eastAsia="Calibri" w:hAnsi="Times New Roman" w:cs="Times New Roman"/>
          <w:sz w:val="26"/>
          <w:szCs w:val="26"/>
          <w:lang w:eastAsia="en-US"/>
        </w:rPr>
        <w:t>ами</w:t>
      </w:r>
      <w:r w:rsidRPr="00671070">
        <w:rPr>
          <w:rFonts w:ascii="Times New Roman" w:eastAsia="Calibri" w:hAnsi="Times New Roman" w:cs="Times New Roman"/>
          <w:sz w:val="26"/>
          <w:szCs w:val="26"/>
          <w:lang w:eastAsia="en-US"/>
        </w:rPr>
        <w:t xml:space="preserve"> образовательных учреждений, зал</w:t>
      </w:r>
      <w:r w:rsidR="00A92173">
        <w:rPr>
          <w:rFonts w:ascii="Times New Roman" w:eastAsia="Calibri" w:hAnsi="Times New Roman" w:cs="Times New Roman"/>
          <w:sz w:val="26"/>
          <w:szCs w:val="26"/>
          <w:lang w:eastAsia="en-US"/>
        </w:rPr>
        <w:t>ами</w:t>
      </w:r>
      <w:r w:rsidRPr="00671070">
        <w:rPr>
          <w:rFonts w:ascii="Times New Roman" w:eastAsia="Calibri" w:hAnsi="Times New Roman" w:cs="Times New Roman"/>
          <w:sz w:val="26"/>
          <w:szCs w:val="26"/>
          <w:lang w:eastAsia="en-US"/>
        </w:rPr>
        <w:t xml:space="preserve"> </w:t>
      </w:r>
      <w:r w:rsidR="00D40D76" w:rsidRPr="00671070">
        <w:rPr>
          <w:rFonts w:ascii="Times New Roman" w:eastAsia="Calibri" w:hAnsi="Times New Roman" w:cs="Times New Roman"/>
          <w:sz w:val="26"/>
          <w:szCs w:val="26"/>
          <w:lang w:eastAsia="en-US"/>
        </w:rPr>
        <w:t>Муниципального автономного учреждения</w:t>
      </w:r>
      <w:r w:rsidRPr="00671070">
        <w:rPr>
          <w:rFonts w:ascii="Times New Roman" w:eastAsia="Calibri" w:hAnsi="Times New Roman" w:cs="Times New Roman"/>
          <w:sz w:val="26"/>
          <w:szCs w:val="26"/>
          <w:lang w:eastAsia="en-US"/>
        </w:rPr>
        <w:t xml:space="preserve"> «Дворец спорта» </w:t>
      </w:r>
      <w:r w:rsidR="00D40D76" w:rsidRPr="00671070">
        <w:rPr>
          <w:rFonts w:ascii="Times New Roman" w:eastAsia="Calibri" w:hAnsi="Times New Roman" w:cs="Times New Roman"/>
          <w:sz w:val="26"/>
          <w:szCs w:val="26"/>
          <w:lang w:eastAsia="en-US"/>
        </w:rPr>
        <w:t xml:space="preserve">(далее – МАУ «Дворец спорта») </w:t>
      </w:r>
      <w:r w:rsidRPr="00671070">
        <w:rPr>
          <w:rFonts w:ascii="Times New Roman" w:eastAsia="Calibri" w:hAnsi="Times New Roman" w:cs="Times New Roman"/>
          <w:sz w:val="26"/>
          <w:szCs w:val="26"/>
          <w:lang w:eastAsia="en-US"/>
        </w:rPr>
        <w:t>для занятий спортивными играми, единоборствами, тренажерны</w:t>
      </w:r>
      <w:r w:rsidR="00A92173">
        <w:rPr>
          <w:rFonts w:ascii="Times New Roman" w:eastAsia="Calibri" w:hAnsi="Times New Roman" w:cs="Times New Roman"/>
          <w:sz w:val="26"/>
          <w:szCs w:val="26"/>
          <w:lang w:eastAsia="en-US"/>
        </w:rPr>
        <w:t>ми</w:t>
      </w:r>
      <w:r w:rsidRPr="00671070">
        <w:rPr>
          <w:rFonts w:ascii="Times New Roman" w:eastAsia="Calibri" w:hAnsi="Times New Roman" w:cs="Times New Roman"/>
          <w:sz w:val="26"/>
          <w:szCs w:val="26"/>
          <w:lang w:eastAsia="en-US"/>
        </w:rPr>
        <w:t xml:space="preserve"> зал</w:t>
      </w:r>
      <w:r w:rsidR="00A92173">
        <w:rPr>
          <w:rFonts w:ascii="Times New Roman" w:eastAsia="Calibri" w:hAnsi="Times New Roman" w:cs="Times New Roman"/>
          <w:sz w:val="26"/>
          <w:szCs w:val="26"/>
          <w:lang w:eastAsia="en-US"/>
        </w:rPr>
        <w:t>ами</w:t>
      </w:r>
      <w:r w:rsidRPr="00671070">
        <w:rPr>
          <w:rFonts w:ascii="Times New Roman" w:eastAsia="Calibri" w:hAnsi="Times New Roman" w:cs="Times New Roman"/>
          <w:sz w:val="26"/>
          <w:szCs w:val="26"/>
          <w:lang w:eastAsia="en-US"/>
        </w:rPr>
        <w:t>, кардиозал</w:t>
      </w:r>
      <w:r w:rsidR="00A92173">
        <w:rPr>
          <w:rFonts w:ascii="Times New Roman" w:eastAsia="Calibri" w:hAnsi="Times New Roman" w:cs="Times New Roman"/>
          <w:sz w:val="26"/>
          <w:szCs w:val="26"/>
          <w:lang w:eastAsia="en-US"/>
        </w:rPr>
        <w:t>ом</w:t>
      </w:r>
      <w:r w:rsidRPr="00671070">
        <w:rPr>
          <w:rFonts w:ascii="Times New Roman" w:eastAsia="Calibri" w:hAnsi="Times New Roman" w:cs="Times New Roman"/>
          <w:sz w:val="26"/>
          <w:szCs w:val="26"/>
          <w:lang w:eastAsia="en-US"/>
        </w:rPr>
        <w:t>, зал</w:t>
      </w:r>
      <w:r w:rsidR="00A92173">
        <w:rPr>
          <w:rFonts w:ascii="Times New Roman" w:eastAsia="Calibri" w:hAnsi="Times New Roman" w:cs="Times New Roman"/>
          <w:sz w:val="26"/>
          <w:szCs w:val="26"/>
          <w:lang w:eastAsia="en-US"/>
        </w:rPr>
        <w:t>ом</w:t>
      </w:r>
      <w:r w:rsidRPr="00671070">
        <w:rPr>
          <w:rFonts w:ascii="Times New Roman" w:eastAsia="Calibri" w:hAnsi="Times New Roman" w:cs="Times New Roman"/>
          <w:sz w:val="26"/>
          <w:szCs w:val="26"/>
          <w:lang w:eastAsia="en-US"/>
        </w:rPr>
        <w:t xml:space="preserve"> адаптивной физической культуры (для занятий лиц с ограниченными возможностями), бассейн</w:t>
      </w:r>
      <w:r w:rsidR="00A92173">
        <w:rPr>
          <w:rFonts w:ascii="Times New Roman" w:eastAsia="Calibri" w:hAnsi="Times New Roman" w:cs="Times New Roman"/>
          <w:sz w:val="26"/>
          <w:szCs w:val="26"/>
          <w:lang w:eastAsia="en-US"/>
        </w:rPr>
        <w:t>ами</w:t>
      </w:r>
      <w:r w:rsidRPr="00671070">
        <w:rPr>
          <w:rFonts w:ascii="Times New Roman" w:eastAsia="Calibri" w:hAnsi="Times New Roman" w:cs="Times New Roman"/>
          <w:sz w:val="26"/>
          <w:szCs w:val="26"/>
          <w:lang w:eastAsia="en-US"/>
        </w:rPr>
        <w:t xml:space="preserve">, </w:t>
      </w:r>
      <w:r w:rsidR="00A92173">
        <w:rPr>
          <w:rFonts w:ascii="Times New Roman" w:eastAsia="Calibri" w:hAnsi="Times New Roman" w:cs="Times New Roman"/>
          <w:sz w:val="26"/>
          <w:szCs w:val="26"/>
          <w:lang w:eastAsia="en-US"/>
        </w:rPr>
        <w:t>ледовыми</w:t>
      </w:r>
      <w:r w:rsidRPr="00671070">
        <w:rPr>
          <w:rFonts w:ascii="Times New Roman" w:eastAsia="Calibri" w:hAnsi="Times New Roman" w:cs="Times New Roman"/>
          <w:sz w:val="26"/>
          <w:szCs w:val="26"/>
          <w:lang w:eastAsia="en-US"/>
        </w:rPr>
        <w:t xml:space="preserve"> поля</w:t>
      </w:r>
      <w:r w:rsidR="00A92173">
        <w:rPr>
          <w:rFonts w:ascii="Times New Roman" w:eastAsia="Calibri" w:hAnsi="Times New Roman" w:cs="Times New Roman"/>
          <w:sz w:val="26"/>
          <w:szCs w:val="26"/>
          <w:lang w:eastAsia="en-US"/>
        </w:rPr>
        <w:t>ми</w:t>
      </w:r>
      <w:r w:rsidRPr="00671070">
        <w:rPr>
          <w:rFonts w:ascii="Times New Roman" w:eastAsia="Calibri" w:hAnsi="Times New Roman" w:cs="Times New Roman"/>
          <w:sz w:val="26"/>
          <w:szCs w:val="26"/>
          <w:lang w:eastAsia="en-US"/>
        </w:rPr>
        <w:t>, аквапарк</w:t>
      </w:r>
      <w:r w:rsidR="00A92173">
        <w:rPr>
          <w:rFonts w:ascii="Times New Roman" w:eastAsia="Calibri" w:hAnsi="Times New Roman" w:cs="Times New Roman"/>
          <w:sz w:val="26"/>
          <w:szCs w:val="26"/>
          <w:lang w:eastAsia="en-US"/>
        </w:rPr>
        <w:t>ом</w:t>
      </w:r>
      <w:r w:rsidRPr="00671070">
        <w:rPr>
          <w:rFonts w:ascii="Times New Roman" w:eastAsia="Calibri" w:hAnsi="Times New Roman" w:cs="Times New Roman"/>
          <w:sz w:val="26"/>
          <w:szCs w:val="26"/>
          <w:lang w:eastAsia="en-US"/>
        </w:rPr>
        <w:t xml:space="preserve"> с серф-аттракционом, стрелковы</w:t>
      </w:r>
      <w:r w:rsidR="00A92173">
        <w:rPr>
          <w:rFonts w:ascii="Times New Roman" w:eastAsia="Calibri" w:hAnsi="Times New Roman" w:cs="Times New Roman"/>
          <w:sz w:val="26"/>
          <w:szCs w:val="26"/>
          <w:lang w:eastAsia="en-US"/>
        </w:rPr>
        <w:t>м</w:t>
      </w:r>
      <w:r w:rsidRPr="00671070">
        <w:rPr>
          <w:rFonts w:ascii="Times New Roman" w:eastAsia="Calibri" w:hAnsi="Times New Roman" w:cs="Times New Roman"/>
          <w:sz w:val="26"/>
          <w:szCs w:val="26"/>
          <w:lang w:eastAsia="en-US"/>
        </w:rPr>
        <w:t xml:space="preserve"> тир</w:t>
      </w:r>
      <w:r w:rsidR="00A92173">
        <w:rPr>
          <w:rFonts w:ascii="Times New Roman" w:eastAsia="Calibri" w:hAnsi="Times New Roman" w:cs="Times New Roman"/>
          <w:sz w:val="26"/>
          <w:szCs w:val="26"/>
          <w:lang w:eastAsia="en-US"/>
        </w:rPr>
        <w:t>ом</w:t>
      </w:r>
      <w:r w:rsidRPr="00671070">
        <w:rPr>
          <w:rFonts w:ascii="Times New Roman" w:eastAsia="Calibri" w:hAnsi="Times New Roman" w:cs="Times New Roman"/>
          <w:sz w:val="26"/>
          <w:szCs w:val="26"/>
          <w:lang w:eastAsia="en-US"/>
        </w:rPr>
        <w:t>, комплексны</w:t>
      </w:r>
      <w:r w:rsidR="00A92173">
        <w:rPr>
          <w:rFonts w:ascii="Times New Roman" w:eastAsia="Calibri" w:hAnsi="Times New Roman" w:cs="Times New Roman"/>
          <w:sz w:val="26"/>
          <w:szCs w:val="26"/>
          <w:lang w:eastAsia="en-US"/>
        </w:rPr>
        <w:t>ми</w:t>
      </w:r>
      <w:r w:rsidRPr="00671070">
        <w:rPr>
          <w:rFonts w:ascii="Times New Roman" w:eastAsia="Calibri" w:hAnsi="Times New Roman" w:cs="Times New Roman"/>
          <w:sz w:val="26"/>
          <w:szCs w:val="26"/>
          <w:lang w:eastAsia="en-US"/>
        </w:rPr>
        <w:t xml:space="preserve"> спортивны</w:t>
      </w:r>
      <w:r w:rsidR="00A92173">
        <w:rPr>
          <w:rFonts w:ascii="Times New Roman" w:eastAsia="Calibri" w:hAnsi="Times New Roman" w:cs="Times New Roman"/>
          <w:sz w:val="26"/>
          <w:szCs w:val="26"/>
          <w:lang w:eastAsia="en-US"/>
        </w:rPr>
        <w:t>ми</w:t>
      </w:r>
      <w:r w:rsidRPr="00671070">
        <w:rPr>
          <w:rFonts w:ascii="Times New Roman" w:eastAsia="Calibri" w:hAnsi="Times New Roman" w:cs="Times New Roman"/>
          <w:sz w:val="26"/>
          <w:szCs w:val="26"/>
          <w:lang w:eastAsia="en-US"/>
        </w:rPr>
        <w:t xml:space="preserve"> площадк</w:t>
      </w:r>
      <w:r w:rsidR="00A92173">
        <w:rPr>
          <w:rFonts w:ascii="Times New Roman" w:eastAsia="Calibri" w:hAnsi="Times New Roman" w:cs="Times New Roman"/>
          <w:sz w:val="26"/>
          <w:szCs w:val="26"/>
          <w:lang w:eastAsia="en-US"/>
        </w:rPr>
        <w:t>ами(</w:t>
      </w:r>
      <w:r w:rsidRPr="00671070">
        <w:rPr>
          <w:rFonts w:ascii="Times New Roman" w:eastAsia="Calibri" w:hAnsi="Times New Roman" w:cs="Times New Roman"/>
          <w:sz w:val="26"/>
          <w:szCs w:val="26"/>
          <w:lang w:eastAsia="en-US"/>
        </w:rPr>
        <w:t xml:space="preserve">футбольное поле, гимнастический городок, </w:t>
      </w:r>
      <w:r w:rsidR="00A92173">
        <w:rPr>
          <w:rFonts w:ascii="Times New Roman" w:eastAsia="Calibri" w:hAnsi="Times New Roman" w:cs="Times New Roman"/>
          <w:sz w:val="26"/>
          <w:szCs w:val="26"/>
          <w:lang w:eastAsia="en-US"/>
        </w:rPr>
        <w:t>площад</w:t>
      </w:r>
      <w:r w:rsidRPr="00671070">
        <w:rPr>
          <w:rFonts w:ascii="Times New Roman" w:eastAsia="Calibri" w:hAnsi="Times New Roman" w:cs="Times New Roman"/>
          <w:sz w:val="26"/>
          <w:szCs w:val="26"/>
          <w:lang w:eastAsia="en-US"/>
        </w:rPr>
        <w:t>к</w:t>
      </w:r>
      <w:r w:rsidR="00A92173">
        <w:rPr>
          <w:rFonts w:ascii="Times New Roman" w:eastAsia="Calibri" w:hAnsi="Times New Roman" w:cs="Times New Roman"/>
          <w:sz w:val="26"/>
          <w:szCs w:val="26"/>
          <w:lang w:eastAsia="en-US"/>
        </w:rPr>
        <w:t>и</w:t>
      </w:r>
      <w:r w:rsidRPr="00671070">
        <w:rPr>
          <w:rFonts w:ascii="Times New Roman" w:eastAsia="Calibri" w:hAnsi="Times New Roman" w:cs="Times New Roman"/>
          <w:sz w:val="26"/>
          <w:szCs w:val="26"/>
          <w:lang w:eastAsia="en-US"/>
        </w:rPr>
        <w:t xml:space="preserve"> </w:t>
      </w:r>
      <w:r w:rsidRPr="00671070">
        <w:rPr>
          <w:rFonts w:ascii="Times New Roman" w:eastAsia="Calibri" w:hAnsi="Times New Roman" w:cs="Times New Roman"/>
          <w:sz w:val="26"/>
          <w:szCs w:val="26"/>
          <w:lang w:val="en-US" w:eastAsia="en-US"/>
        </w:rPr>
        <w:t>StreetWorkout</w:t>
      </w:r>
      <w:r w:rsidRPr="00671070">
        <w:rPr>
          <w:rFonts w:ascii="Times New Roman" w:eastAsia="Calibri" w:hAnsi="Times New Roman" w:cs="Times New Roman"/>
          <w:sz w:val="26"/>
          <w:szCs w:val="26"/>
          <w:lang w:eastAsia="en-US"/>
        </w:rPr>
        <w:t>, уличный тренажерный комплекс, открытые волейбольные площадки</w:t>
      </w:r>
      <w:r w:rsidR="00A92173">
        <w:rPr>
          <w:rFonts w:ascii="Times New Roman" w:eastAsia="Calibri" w:hAnsi="Times New Roman" w:cs="Times New Roman"/>
          <w:sz w:val="26"/>
          <w:szCs w:val="26"/>
          <w:lang w:eastAsia="en-US"/>
        </w:rPr>
        <w:t>)</w:t>
      </w:r>
      <w:r w:rsidRPr="00671070">
        <w:rPr>
          <w:rFonts w:ascii="Times New Roman" w:eastAsia="Calibri" w:hAnsi="Times New Roman" w:cs="Times New Roman"/>
          <w:sz w:val="26"/>
          <w:szCs w:val="26"/>
          <w:lang w:eastAsia="en-US"/>
        </w:rPr>
        <w:t xml:space="preserve">. В городе </w:t>
      </w:r>
      <w:r w:rsidR="00D40D76" w:rsidRPr="00671070">
        <w:rPr>
          <w:rFonts w:ascii="Times New Roman" w:eastAsia="Calibri" w:hAnsi="Times New Roman" w:cs="Times New Roman"/>
          <w:sz w:val="26"/>
          <w:szCs w:val="26"/>
          <w:lang w:eastAsia="en-US"/>
        </w:rPr>
        <w:t xml:space="preserve">Когалыме </w:t>
      </w:r>
      <w:r w:rsidRPr="00671070">
        <w:rPr>
          <w:rFonts w:ascii="Times New Roman" w:eastAsia="Calibri" w:hAnsi="Times New Roman" w:cs="Times New Roman"/>
          <w:sz w:val="26"/>
          <w:szCs w:val="26"/>
          <w:lang w:eastAsia="en-US"/>
        </w:rPr>
        <w:t xml:space="preserve">ежегодно проводятся мероприятия городского и окружного значения, спортсмены </w:t>
      </w:r>
      <w:r w:rsidR="001054B3">
        <w:rPr>
          <w:rFonts w:ascii="Times New Roman" w:eastAsia="Calibri" w:hAnsi="Times New Roman" w:cs="Times New Roman"/>
          <w:sz w:val="26"/>
          <w:szCs w:val="26"/>
          <w:lang w:eastAsia="en-US"/>
        </w:rPr>
        <w:t>города</w:t>
      </w:r>
      <w:r w:rsidRPr="00671070">
        <w:rPr>
          <w:rFonts w:ascii="Times New Roman" w:eastAsia="Calibri" w:hAnsi="Times New Roman" w:cs="Times New Roman"/>
          <w:sz w:val="26"/>
          <w:szCs w:val="26"/>
          <w:lang w:eastAsia="en-US"/>
        </w:rPr>
        <w:t xml:space="preserve"> активно и успешно принимают участие во Всероссийских и международных соревнованиях.</w:t>
      </w:r>
      <w:r w:rsidR="0027386F" w:rsidRPr="00671070">
        <w:rPr>
          <w:rFonts w:ascii="Times New Roman" w:eastAsia="Calibri" w:hAnsi="Times New Roman" w:cs="Times New Roman"/>
          <w:sz w:val="26"/>
          <w:szCs w:val="26"/>
          <w:lang w:eastAsia="en-US"/>
        </w:rPr>
        <w:t xml:space="preserve"> </w:t>
      </w:r>
      <w:r w:rsidR="00A92173">
        <w:rPr>
          <w:rFonts w:ascii="Times New Roman" w:eastAsia="Calibri" w:hAnsi="Times New Roman" w:cs="Times New Roman"/>
          <w:sz w:val="26"/>
          <w:szCs w:val="26"/>
          <w:lang w:eastAsia="en-US"/>
        </w:rPr>
        <w:t>О</w:t>
      </w:r>
      <w:r w:rsidRPr="00671070">
        <w:rPr>
          <w:rFonts w:ascii="Times New Roman" w:eastAsia="Calibri" w:hAnsi="Times New Roman" w:cs="Times New Roman"/>
          <w:sz w:val="26"/>
          <w:szCs w:val="26"/>
          <w:lang w:eastAsia="en-US"/>
        </w:rPr>
        <w:t xml:space="preserve">беспеченность жителей </w:t>
      </w:r>
      <w:r w:rsidR="00D40D76" w:rsidRPr="00671070">
        <w:rPr>
          <w:rFonts w:ascii="Times New Roman" w:eastAsia="Calibri" w:hAnsi="Times New Roman" w:cs="Times New Roman"/>
          <w:sz w:val="26"/>
          <w:szCs w:val="26"/>
          <w:lang w:eastAsia="en-US"/>
        </w:rPr>
        <w:t xml:space="preserve">города Когалыма </w:t>
      </w:r>
      <w:r w:rsidRPr="00671070">
        <w:rPr>
          <w:rFonts w:ascii="Times New Roman" w:eastAsia="Calibri" w:hAnsi="Times New Roman" w:cs="Times New Roman"/>
          <w:sz w:val="26"/>
          <w:szCs w:val="26"/>
          <w:lang w:eastAsia="en-US"/>
        </w:rPr>
        <w:t xml:space="preserve">объектами физической культуры </w:t>
      </w:r>
      <w:r w:rsidR="00A92173">
        <w:rPr>
          <w:rFonts w:ascii="Times New Roman" w:eastAsia="Calibri" w:hAnsi="Times New Roman" w:cs="Times New Roman"/>
          <w:sz w:val="26"/>
          <w:szCs w:val="26"/>
          <w:lang w:eastAsia="en-US"/>
        </w:rPr>
        <w:t>составляет</w:t>
      </w:r>
      <w:r w:rsidRPr="00671070">
        <w:rPr>
          <w:rFonts w:ascii="Times New Roman" w:eastAsia="Calibri" w:hAnsi="Times New Roman" w:cs="Times New Roman"/>
          <w:sz w:val="26"/>
          <w:szCs w:val="26"/>
          <w:lang w:eastAsia="en-US"/>
        </w:rPr>
        <w:t>: спортивными залами – 8</w:t>
      </w:r>
      <w:r w:rsidR="00164B75" w:rsidRPr="00671070">
        <w:rPr>
          <w:rFonts w:ascii="Times New Roman" w:eastAsia="Calibri" w:hAnsi="Times New Roman" w:cs="Times New Roman"/>
          <w:sz w:val="26"/>
          <w:szCs w:val="26"/>
          <w:lang w:eastAsia="en-US"/>
        </w:rPr>
        <w:t>7</w:t>
      </w:r>
      <w:r w:rsidRPr="00671070">
        <w:rPr>
          <w:rFonts w:ascii="Times New Roman" w:eastAsia="Calibri" w:hAnsi="Times New Roman" w:cs="Times New Roman"/>
          <w:sz w:val="26"/>
          <w:szCs w:val="26"/>
          <w:lang w:eastAsia="en-US"/>
        </w:rPr>
        <w:t xml:space="preserve">%, плоскостными сооружениями – </w:t>
      </w:r>
      <w:r w:rsidR="00164B75" w:rsidRPr="00671070">
        <w:rPr>
          <w:rFonts w:ascii="Times New Roman" w:eastAsia="Calibri" w:hAnsi="Times New Roman" w:cs="Times New Roman"/>
          <w:sz w:val="26"/>
          <w:szCs w:val="26"/>
          <w:lang w:eastAsia="en-US"/>
        </w:rPr>
        <w:t>40,8</w:t>
      </w:r>
      <w:r w:rsidRPr="00671070">
        <w:rPr>
          <w:rFonts w:ascii="Times New Roman" w:eastAsia="Calibri" w:hAnsi="Times New Roman" w:cs="Times New Roman"/>
          <w:sz w:val="26"/>
          <w:szCs w:val="26"/>
          <w:lang w:eastAsia="en-US"/>
        </w:rPr>
        <w:t xml:space="preserve">%. Пропускная способность спортивных сооружений составляет </w:t>
      </w:r>
      <w:r w:rsidR="00A92173">
        <w:rPr>
          <w:rFonts w:ascii="Times New Roman" w:eastAsia="Calibri" w:hAnsi="Times New Roman" w:cs="Times New Roman"/>
          <w:sz w:val="26"/>
          <w:szCs w:val="26"/>
          <w:lang w:eastAsia="en-US"/>
        </w:rPr>
        <w:t>43,6</w:t>
      </w:r>
      <w:r w:rsidRPr="00671070">
        <w:rPr>
          <w:rFonts w:ascii="Times New Roman" w:eastAsia="Calibri" w:hAnsi="Times New Roman" w:cs="Times New Roman"/>
          <w:sz w:val="26"/>
          <w:szCs w:val="26"/>
          <w:lang w:eastAsia="en-US"/>
        </w:rPr>
        <w:t>% от норматива</w:t>
      </w:r>
      <w:r w:rsidR="00A92173">
        <w:rPr>
          <w:rFonts w:ascii="Times New Roman" w:eastAsia="Calibri" w:hAnsi="Times New Roman" w:cs="Times New Roman"/>
          <w:sz w:val="26"/>
          <w:szCs w:val="26"/>
          <w:lang w:eastAsia="en-US"/>
        </w:rPr>
        <w:t xml:space="preserve"> (аналогичный показатель по ХМАО-Югре за 2017 год – 41,0%)</w:t>
      </w:r>
      <w:r w:rsidRPr="00671070">
        <w:rPr>
          <w:rFonts w:ascii="Times New Roman" w:eastAsia="Calibri" w:hAnsi="Times New Roman" w:cs="Times New Roman"/>
          <w:sz w:val="26"/>
          <w:szCs w:val="26"/>
          <w:lang w:eastAsia="en-US"/>
        </w:rPr>
        <w:t xml:space="preserve">. </w:t>
      </w:r>
    </w:p>
    <w:p w:rsidR="001A62F3" w:rsidRDefault="00A92173" w:rsidP="00A25EE6">
      <w:pPr>
        <w:spacing w:after="0" w:line="240" w:lineRule="auto"/>
        <w:ind w:firstLine="680"/>
        <w:jc w:val="both"/>
        <w:rPr>
          <w:rFonts w:ascii="Times New Roman" w:eastAsia="Calibri" w:hAnsi="Times New Roman" w:cs="Times New Roman"/>
          <w:sz w:val="26"/>
          <w:szCs w:val="26"/>
          <w:lang w:eastAsia="en-US"/>
        </w:rPr>
      </w:pPr>
      <w:r>
        <w:rPr>
          <w:rFonts w:ascii="Times New Roman" w:eastAsia="Calibri" w:hAnsi="Times New Roman" w:cs="Times New Roman"/>
          <w:sz w:val="26"/>
          <w:szCs w:val="26"/>
          <w:lang w:eastAsia="en-US"/>
        </w:rPr>
        <w:t>У</w:t>
      </w:r>
      <w:r w:rsidR="001A62F3" w:rsidRPr="00671070">
        <w:rPr>
          <w:rFonts w:ascii="Times New Roman" w:eastAsia="Calibri" w:hAnsi="Times New Roman" w:cs="Times New Roman"/>
          <w:sz w:val="26"/>
          <w:szCs w:val="26"/>
          <w:lang w:eastAsia="en-US"/>
        </w:rPr>
        <w:t>дельный вес населения, систематически занимающегося физической культурой и спортом в 2017 году составил 35,73% (</w:t>
      </w:r>
      <w:r>
        <w:rPr>
          <w:rFonts w:ascii="Times New Roman" w:eastAsia="Calibri" w:hAnsi="Times New Roman" w:cs="Times New Roman"/>
          <w:sz w:val="26"/>
          <w:szCs w:val="26"/>
          <w:lang w:eastAsia="en-US"/>
        </w:rPr>
        <w:t>аналогичный показатель по ХМАО-Югре за 2017 год – 35,5%</w:t>
      </w:r>
      <w:r w:rsidR="001A62F3" w:rsidRPr="00671070">
        <w:rPr>
          <w:rFonts w:ascii="Times New Roman" w:eastAsia="Calibri" w:hAnsi="Times New Roman" w:cs="Times New Roman"/>
          <w:sz w:val="26"/>
          <w:szCs w:val="26"/>
          <w:lang w:eastAsia="en-US"/>
        </w:rPr>
        <w:t xml:space="preserve">). </w:t>
      </w:r>
    </w:p>
    <w:p w:rsidR="001A62F3" w:rsidRPr="00671070" w:rsidRDefault="001A62F3" w:rsidP="00A25EE6">
      <w:pPr>
        <w:spacing w:after="0" w:line="240" w:lineRule="auto"/>
        <w:ind w:firstLine="680"/>
        <w:jc w:val="both"/>
        <w:rPr>
          <w:rFonts w:ascii="Times New Roman" w:eastAsia="Times New Roman" w:hAnsi="Times New Roman" w:cs="Times New Roman"/>
          <w:sz w:val="26"/>
          <w:szCs w:val="26"/>
        </w:rPr>
      </w:pPr>
      <w:r w:rsidRPr="00671070">
        <w:rPr>
          <w:rFonts w:ascii="Times New Roman" w:eastAsia="Times New Roman" w:hAnsi="Times New Roman" w:cs="Times New Roman"/>
          <w:sz w:val="26"/>
          <w:szCs w:val="26"/>
        </w:rPr>
        <w:t>Оборот розничной торговли (</w:t>
      </w:r>
      <w:r w:rsidR="00375729" w:rsidRPr="00671070">
        <w:rPr>
          <w:rFonts w:ascii="Times New Roman" w:eastAsia="Times New Roman" w:hAnsi="Times New Roman" w:cs="Times New Roman"/>
          <w:sz w:val="26"/>
          <w:szCs w:val="26"/>
        </w:rPr>
        <w:t xml:space="preserve">рисунок </w:t>
      </w:r>
      <w:r w:rsidR="00695231" w:rsidRPr="00671070">
        <w:rPr>
          <w:rFonts w:ascii="Times New Roman" w:eastAsia="Times New Roman" w:hAnsi="Times New Roman" w:cs="Times New Roman"/>
          <w:sz w:val="26"/>
          <w:szCs w:val="26"/>
        </w:rPr>
        <w:t>8</w:t>
      </w:r>
      <w:r w:rsidRPr="00671070">
        <w:rPr>
          <w:rFonts w:ascii="Times New Roman" w:eastAsia="Times New Roman" w:hAnsi="Times New Roman" w:cs="Times New Roman"/>
          <w:sz w:val="26"/>
          <w:szCs w:val="26"/>
        </w:rPr>
        <w:t xml:space="preserve">) по полному кругу организаций города Когалыма за 2017 год составил </w:t>
      </w:r>
      <w:r w:rsidR="00695231" w:rsidRPr="00671070">
        <w:rPr>
          <w:rFonts w:ascii="Times New Roman" w:eastAsia="Times New Roman" w:hAnsi="Times New Roman" w:cs="Times New Roman"/>
          <w:sz w:val="26"/>
          <w:szCs w:val="26"/>
        </w:rPr>
        <w:t>12 110,75</w:t>
      </w:r>
      <w:r w:rsidRPr="00671070">
        <w:rPr>
          <w:rFonts w:ascii="Times New Roman" w:eastAsia="Times New Roman" w:hAnsi="Times New Roman" w:cs="Times New Roman"/>
          <w:sz w:val="26"/>
          <w:szCs w:val="26"/>
        </w:rPr>
        <w:t xml:space="preserve"> млн. рублей. В целом за последние 3 года оборот розничной торговли рос незначительно.</w:t>
      </w:r>
    </w:p>
    <w:p w:rsidR="001956D8" w:rsidRPr="00671070" w:rsidRDefault="001956D8" w:rsidP="005E50B9">
      <w:pPr>
        <w:pBdr>
          <w:top w:val="single" w:sz="4" w:space="1" w:color="auto"/>
          <w:left w:val="single" w:sz="4" w:space="4" w:color="auto"/>
          <w:bottom w:val="single" w:sz="4" w:space="1" w:color="auto"/>
          <w:right w:val="single" w:sz="4" w:space="4" w:color="auto"/>
          <w:between w:val="single" w:sz="4" w:space="1" w:color="auto"/>
          <w:bar w:val="single" w:sz="4" w:color="auto"/>
        </w:pBdr>
        <w:spacing w:after="0" w:line="240" w:lineRule="auto"/>
        <w:jc w:val="both"/>
        <w:rPr>
          <w:rFonts w:ascii="Times New Roman" w:eastAsia="Times New Roman" w:hAnsi="Times New Roman" w:cs="Times New Roman"/>
          <w:sz w:val="26"/>
          <w:szCs w:val="26"/>
        </w:rPr>
      </w:pPr>
      <w:r w:rsidRPr="00671070">
        <w:rPr>
          <w:rFonts w:ascii="Times New Roman" w:hAnsi="Times New Roman" w:cs="Times New Roman"/>
          <w:noProof/>
          <w:sz w:val="26"/>
          <w:szCs w:val="26"/>
        </w:rPr>
        <w:drawing>
          <wp:inline distT="0" distB="0" distL="0" distR="0" wp14:anchorId="54DA8325" wp14:editId="5DE616BB">
            <wp:extent cx="4752975" cy="2314215"/>
            <wp:effectExtent l="0" t="0" r="0" b="0"/>
            <wp:docPr id="3" name="Объект 2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1A62F3" w:rsidRPr="00671070" w:rsidRDefault="0066551C" w:rsidP="005E50B9">
      <w:pPr>
        <w:pStyle w:val="afd"/>
        <w:spacing w:after="0"/>
        <w:ind w:firstLine="680"/>
        <w:rPr>
          <w:rFonts w:ascii="Times New Roman" w:eastAsia="Calibri" w:hAnsi="Times New Roman" w:cs="Times New Roman"/>
          <w:i w:val="0"/>
          <w:color w:val="auto"/>
          <w:sz w:val="26"/>
          <w:szCs w:val="26"/>
          <w:lang w:val="ru-RU"/>
        </w:rPr>
      </w:pPr>
      <w:r w:rsidRPr="00671070">
        <w:rPr>
          <w:rFonts w:ascii="Times New Roman" w:hAnsi="Times New Roman" w:cs="Times New Roman"/>
          <w:i w:val="0"/>
          <w:color w:val="auto"/>
          <w:sz w:val="26"/>
          <w:szCs w:val="26"/>
          <w:lang w:val="ru-RU"/>
        </w:rPr>
        <w:t xml:space="preserve">Рисунок </w:t>
      </w:r>
      <w:r w:rsidR="003C6658" w:rsidRPr="00671070">
        <w:rPr>
          <w:rFonts w:ascii="Times New Roman" w:hAnsi="Times New Roman" w:cs="Times New Roman"/>
          <w:i w:val="0"/>
          <w:color w:val="auto"/>
          <w:sz w:val="26"/>
          <w:szCs w:val="26"/>
          <w:lang w:val="ru-RU"/>
        </w:rPr>
        <w:t>8</w:t>
      </w:r>
      <w:r w:rsidR="000803BA" w:rsidRPr="00671070">
        <w:rPr>
          <w:rFonts w:ascii="Times New Roman" w:hAnsi="Times New Roman" w:cs="Times New Roman"/>
          <w:i w:val="0"/>
          <w:color w:val="auto"/>
          <w:sz w:val="26"/>
          <w:szCs w:val="26"/>
          <w:lang w:val="ru-RU"/>
        </w:rPr>
        <w:t xml:space="preserve"> </w:t>
      </w:r>
      <w:r w:rsidR="00C069BF" w:rsidRPr="00671070">
        <w:rPr>
          <w:rFonts w:ascii="Times New Roman" w:hAnsi="Times New Roman" w:cs="Times New Roman"/>
          <w:i w:val="0"/>
          <w:color w:val="auto"/>
          <w:sz w:val="26"/>
          <w:szCs w:val="26"/>
          <w:lang w:val="ru-RU"/>
        </w:rPr>
        <w:t>-</w:t>
      </w:r>
      <w:r w:rsidR="001A62F3" w:rsidRPr="00671070">
        <w:rPr>
          <w:rFonts w:ascii="Times New Roman" w:eastAsia="Calibri" w:hAnsi="Times New Roman" w:cs="Times New Roman"/>
          <w:i w:val="0"/>
          <w:color w:val="auto"/>
          <w:sz w:val="26"/>
          <w:szCs w:val="26"/>
          <w:lang w:val="ru-RU"/>
        </w:rPr>
        <w:t xml:space="preserve"> </w:t>
      </w:r>
      <w:r w:rsidR="001A62F3" w:rsidRPr="00671070">
        <w:rPr>
          <w:rFonts w:ascii="Times New Roman" w:eastAsia="Calibri" w:hAnsi="Times New Roman" w:cs="Times New Roman"/>
          <w:bCs/>
          <w:i w:val="0"/>
          <w:color w:val="auto"/>
          <w:sz w:val="26"/>
          <w:szCs w:val="26"/>
          <w:lang w:val="ru-RU"/>
        </w:rPr>
        <w:t>Оборот розничной торговли</w:t>
      </w:r>
      <w:r w:rsidR="001956D8" w:rsidRPr="00671070">
        <w:rPr>
          <w:rFonts w:ascii="Times New Roman" w:eastAsia="Calibri" w:hAnsi="Times New Roman" w:cs="Times New Roman"/>
          <w:bCs/>
          <w:i w:val="0"/>
          <w:color w:val="auto"/>
          <w:sz w:val="26"/>
          <w:szCs w:val="26"/>
          <w:lang w:val="ru-RU"/>
        </w:rPr>
        <w:t xml:space="preserve"> города </w:t>
      </w:r>
      <w:r w:rsidR="001A62F3" w:rsidRPr="00671070">
        <w:rPr>
          <w:rFonts w:ascii="Times New Roman" w:eastAsia="Calibri" w:hAnsi="Times New Roman" w:cs="Times New Roman"/>
          <w:bCs/>
          <w:i w:val="0"/>
          <w:color w:val="auto"/>
          <w:sz w:val="26"/>
          <w:szCs w:val="26"/>
          <w:lang w:val="ru-RU"/>
        </w:rPr>
        <w:t>Когалыма, млн руб.</w:t>
      </w:r>
    </w:p>
    <w:p w:rsidR="00B57FA6" w:rsidRPr="00671070" w:rsidRDefault="00B57FA6" w:rsidP="005E50B9">
      <w:pPr>
        <w:spacing w:after="0" w:line="240" w:lineRule="auto"/>
        <w:ind w:firstLine="680"/>
        <w:jc w:val="both"/>
        <w:rPr>
          <w:rFonts w:ascii="Times New Roman" w:eastAsia="Calibri" w:hAnsi="Times New Roman" w:cs="Times New Roman"/>
          <w:sz w:val="26"/>
          <w:szCs w:val="26"/>
          <w:lang w:eastAsia="en-US"/>
        </w:rPr>
      </w:pPr>
    </w:p>
    <w:p w:rsidR="001A62F3" w:rsidRPr="00671070" w:rsidRDefault="001A62F3" w:rsidP="005E50B9">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Обеспеченность жителей города </w:t>
      </w:r>
      <w:r w:rsidR="001956D8" w:rsidRPr="00671070">
        <w:rPr>
          <w:rFonts w:ascii="Times New Roman" w:eastAsia="Calibri" w:hAnsi="Times New Roman" w:cs="Times New Roman"/>
          <w:sz w:val="26"/>
          <w:szCs w:val="26"/>
          <w:lang w:eastAsia="en-US"/>
        </w:rPr>
        <w:t xml:space="preserve">Когалыма </w:t>
      </w:r>
      <w:r w:rsidRPr="00671070">
        <w:rPr>
          <w:rFonts w:ascii="Times New Roman" w:eastAsia="Calibri" w:hAnsi="Times New Roman" w:cs="Times New Roman"/>
          <w:sz w:val="26"/>
          <w:szCs w:val="26"/>
          <w:lang w:eastAsia="en-US"/>
        </w:rPr>
        <w:t xml:space="preserve">площадью торговых объектов превышает нормативы: по обеспеченности торговыми объектами </w:t>
      </w:r>
      <w:r w:rsidR="00ED0A44" w:rsidRPr="00671070">
        <w:rPr>
          <w:rFonts w:ascii="Times New Roman" w:eastAsia="Calibri" w:hAnsi="Times New Roman" w:cs="Times New Roman"/>
          <w:sz w:val="26"/>
          <w:szCs w:val="26"/>
          <w:lang w:eastAsia="en-US"/>
        </w:rPr>
        <w:t>−</w:t>
      </w:r>
      <w:r w:rsidRPr="00671070">
        <w:rPr>
          <w:rFonts w:ascii="Times New Roman" w:eastAsia="Calibri" w:hAnsi="Times New Roman" w:cs="Times New Roman"/>
          <w:sz w:val="26"/>
          <w:szCs w:val="26"/>
          <w:lang w:eastAsia="en-US"/>
        </w:rPr>
        <w:t xml:space="preserve"> на 3% (595 кв. м на 1 тыс. жителей), по обеспеченности торговыми объектами продовольственными товарами </w:t>
      </w:r>
      <w:r w:rsidR="00C069BF" w:rsidRPr="00671070">
        <w:rPr>
          <w:rFonts w:ascii="Times New Roman" w:eastAsia="Calibri" w:hAnsi="Times New Roman" w:cs="Times New Roman"/>
          <w:sz w:val="26"/>
          <w:szCs w:val="26"/>
          <w:lang w:eastAsia="en-US"/>
        </w:rPr>
        <w:t>-</w:t>
      </w:r>
      <w:r w:rsidRPr="00671070">
        <w:rPr>
          <w:rFonts w:ascii="Times New Roman" w:eastAsia="Calibri" w:hAnsi="Times New Roman" w:cs="Times New Roman"/>
          <w:sz w:val="26"/>
          <w:szCs w:val="26"/>
          <w:lang w:eastAsia="en-US"/>
        </w:rPr>
        <w:t xml:space="preserve"> на 8% (214 кв. м на 1</w:t>
      </w:r>
      <w:r w:rsidR="001956D8" w:rsidRPr="00671070">
        <w:rPr>
          <w:rFonts w:ascii="Times New Roman" w:eastAsia="Calibri" w:hAnsi="Times New Roman" w:cs="Times New Roman"/>
          <w:sz w:val="26"/>
          <w:szCs w:val="26"/>
          <w:lang w:eastAsia="en-US"/>
        </w:rPr>
        <w:t xml:space="preserve"> </w:t>
      </w:r>
      <w:r w:rsidRPr="00671070">
        <w:rPr>
          <w:rFonts w:ascii="Times New Roman" w:eastAsia="Calibri" w:hAnsi="Times New Roman" w:cs="Times New Roman"/>
          <w:sz w:val="26"/>
          <w:szCs w:val="26"/>
          <w:lang w:eastAsia="en-US"/>
        </w:rPr>
        <w:t xml:space="preserve">тыс. жителей). В настоящее время на развитие потребительского рынка большое влияние оказывает усилившаяся конкуренция: за 2017 год в городе открыты два торговых центра непродовольственных товаров – Торговый дом «Салима» и Торговый дом «Орион». Важную роль в развитии потребительского рынка сыграло открытие </w:t>
      </w:r>
      <w:r w:rsidR="00951333" w:rsidRPr="00671070">
        <w:rPr>
          <w:rFonts w:ascii="Times New Roman" w:eastAsia="Calibri" w:hAnsi="Times New Roman" w:cs="Times New Roman"/>
          <w:sz w:val="26"/>
          <w:szCs w:val="26"/>
          <w:lang w:eastAsia="en-US"/>
        </w:rPr>
        <w:t>спортивно-культурного комплекса</w:t>
      </w:r>
      <w:r w:rsidRPr="00671070">
        <w:rPr>
          <w:rFonts w:ascii="Times New Roman" w:eastAsia="Calibri" w:hAnsi="Times New Roman" w:cs="Times New Roman"/>
          <w:sz w:val="26"/>
          <w:szCs w:val="26"/>
          <w:lang w:eastAsia="en-US"/>
        </w:rPr>
        <w:t xml:space="preserve"> «Галактика»</w:t>
      </w:r>
      <w:r w:rsidR="00951333" w:rsidRPr="00671070">
        <w:rPr>
          <w:rFonts w:ascii="Times New Roman" w:eastAsia="Calibri" w:hAnsi="Times New Roman" w:cs="Times New Roman"/>
          <w:sz w:val="26"/>
          <w:szCs w:val="26"/>
          <w:lang w:eastAsia="en-US"/>
        </w:rPr>
        <w:t xml:space="preserve"> (далее - СКК «Галактика»)</w:t>
      </w:r>
      <w:r w:rsidRPr="00671070">
        <w:rPr>
          <w:rFonts w:ascii="Times New Roman" w:eastAsia="Calibri" w:hAnsi="Times New Roman" w:cs="Times New Roman"/>
          <w:sz w:val="26"/>
          <w:szCs w:val="26"/>
          <w:lang w:eastAsia="en-US"/>
        </w:rPr>
        <w:t xml:space="preserve">, благодаря которому и было обеспечено появление в городе </w:t>
      </w:r>
      <w:r w:rsidR="00951333" w:rsidRPr="00671070">
        <w:rPr>
          <w:rFonts w:ascii="Times New Roman" w:eastAsia="Calibri" w:hAnsi="Times New Roman" w:cs="Times New Roman"/>
          <w:sz w:val="26"/>
          <w:szCs w:val="26"/>
          <w:lang w:eastAsia="en-US"/>
        </w:rPr>
        <w:t xml:space="preserve">Когалыме </w:t>
      </w:r>
      <w:r w:rsidRPr="00671070">
        <w:rPr>
          <w:rFonts w:ascii="Times New Roman" w:eastAsia="Calibri" w:hAnsi="Times New Roman" w:cs="Times New Roman"/>
          <w:sz w:val="26"/>
          <w:szCs w:val="26"/>
          <w:lang w:eastAsia="en-US"/>
        </w:rPr>
        <w:t xml:space="preserve">крупнейших торговых сетей в сфере непродовольственных товаров. В настоящее время в </w:t>
      </w:r>
      <w:r w:rsidR="00951333" w:rsidRPr="00671070">
        <w:rPr>
          <w:rFonts w:ascii="Times New Roman" w:eastAsia="Calibri" w:hAnsi="Times New Roman" w:cs="Times New Roman"/>
          <w:sz w:val="26"/>
          <w:szCs w:val="26"/>
          <w:lang w:eastAsia="en-US"/>
        </w:rPr>
        <w:t>муниципальном образовании</w:t>
      </w:r>
      <w:r w:rsidRPr="00671070">
        <w:rPr>
          <w:rFonts w:ascii="Times New Roman" w:eastAsia="Calibri" w:hAnsi="Times New Roman" w:cs="Times New Roman"/>
          <w:sz w:val="26"/>
          <w:szCs w:val="26"/>
          <w:lang w:eastAsia="en-US"/>
        </w:rPr>
        <w:t xml:space="preserve"> представлены как сетевые федеральные магазины («Магнит», «Райт», «Лэтуаль», «Детский мир», «DNS», «Монетка», «Красное и Белое», «Кари», салон «Евросеть» и «Связной», «RBT.ru»), так и местные индивидуальные предприниматели. </w:t>
      </w:r>
    </w:p>
    <w:p w:rsidR="00B57FA6" w:rsidRPr="00671070" w:rsidRDefault="00B57FA6"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В целом, </w:t>
      </w:r>
      <w:r w:rsidR="00E7321B" w:rsidRPr="00671070">
        <w:rPr>
          <w:rFonts w:ascii="Times New Roman" w:eastAsia="Calibri" w:hAnsi="Times New Roman" w:cs="Times New Roman"/>
          <w:sz w:val="26"/>
          <w:szCs w:val="26"/>
          <w:lang w:eastAsia="en-US"/>
        </w:rPr>
        <w:t xml:space="preserve">общая </w:t>
      </w:r>
      <w:r w:rsidRPr="00671070">
        <w:rPr>
          <w:rFonts w:ascii="Times New Roman" w:eastAsia="Calibri" w:hAnsi="Times New Roman" w:cs="Times New Roman"/>
          <w:sz w:val="26"/>
          <w:szCs w:val="26"/>
          <w:lang w:eastAsia="en-US"/>
        </w:rPr>
        <w:t xml:space="preserve">проблема развития сферы услуг </w:t>
      </w:r>
      <w:r w:rsidR="00E7321B" w:rsidRPr="00671070">
        <w:rPr>
          <w:rFonts w:ascii="Times New Roman" w:eastAsia="Calibri" w:hAnsi="Times New Roman" w:cs="Times New Roman"/>
          <w:sz w:val="26"/>
          <w:szCs w:val="26"/>
          <w:lang w:eastAsia="en-US"/>
        </w:rPr>
        <w:t xml:space="preserve">от здравоохранения и до сферы торговли – это нехватка квалифицированных кадров. В этой связи необходимы целенаправленные усилия по привлечению в город </w:t>
      </w:r>
      <w:r w:rsidR="00951333" w:rsidRPr="00671070">
        <w:rPr>
          <w:rFonts w:ascii="Times New Roman" w:eastAsia="Calibri" w:hAnsi="Times New Roman" w:cs="Times New Roman"/>
          <w:sz w:val="26"/>
          <w:szCs w:val="26"/>
          <w:lang w:eastAsia="en-US"/>
        </w:rPr>
        <w:t xml:space="preserve">Когалым </w:t>
      </w:r>
      <w:r w:rsidR="00E7321B" w:rsidRPr="00671070">
        <w:rPr>
          <w:rFonts w:ascii="Times New Roman" w:eastAsia="Calibri" w:hAnsi="Times New Roman" w:cs="Times New Roman"/>
          <w:sz w:val="26"/>
          <w:szCs w:val="26"/>
          <w:lang w:eastAsia="en-US"/>
        </w:rPr>
        <w:t xml:space="preserve">специалистов, особенно – уникальных специалистов, способных создать новые направления сферы услуг, </w:t>
      </w:r>
      <w:r w:rsidR="00951333" w:rsidRPr="00671070">
        <w:rPr>
          <w:rFonts w:ascii="Times New Roman" w:eastAsia="Calibri" w:hAnsi="Times New Roman" w:cs="Times New Roman"/>
          <w:sz w:val="26"/>
          <w:szCs w:val="26"/>
          <w:lang w:eastAsia="en-US"/>
        </w:rPr>
        <w:t>например,</w:t>
      </w:r>
      <w:r w:rsidR="00E7321B" w:rsidRPr="00671070">
        <w:rPr>
          <w:rFonts w:ascii="Times New Roman" w:eastAsia="Calibri" w:hAnsi="Times New Roman" w:cs="Times New Roman"/>
          <w:sz w:val="26"/>
          <w:szCs w:val="26"/>
          <w:lang w:eastAsia="en-US"/>
        </w:rPr>
        <w:t xml:space="preserve"> редкие медицинские услуги, обучение новым профессиям, профессиональный туристический менеджмент и др.</w:t>
      </w:r>
    </w:p>
    <w:p w:rsidR="00E7321B" w:rsidRPr="00671070" w:rsidRDefault="00E7321B" w:rsidP="00A25EE6">
      <w:pPr>
        <w:spacing w:after="0" w:line="240" w:lineRule="auto"/>
        <w:ind w:firstLine="680"/>
        <w:jc w:val="both"/>
        <w:rPr>
          <w:rFonts w:ascii="Times New Roman" w:eastAsia="Calibri" w:hAnsi="Times New Roman" w:cs="Times New Roman"/>
          <w:sz w:val="26"/>
          <w:szCs w:val="26"/>
          <w:lang w:eastAsia="en-US"/>
        </w:rPr>
      </w:pPr>
    </w:p>
    <w:p w:rsidR="001A62F3" w:rsidRPr="00671070" w:rsidRDefault="00D42D69" w:rsidP="00A25EE6">
      <w:pPr>
        <w:pStyle w:val="2"/>
        <w:spacing w:before="0" w:line="240" w:lineRule="auto"/>
        <w:ind w:firstLine="680"/>
        <w:rPr>
          <w:rFonts w:ascii="Times New Roman" w:eastAsia="Times New Roman" w:hAnsi="Times New Roman" w:cs="Times New Roman"/>
          <w:b/>
          <w:color w:val="auto"/>
          <w:lang w:eastAsia="en-US"/>
        </w:rPr>
      </w:pPr>
      <w:bookmarkStart w:id="10" w:name="_Toc516216532"/>
      <w:bookmarkStart w:id="11" w:name="_Toc531272120"/>
      <w:r w:rsidRPr="00671070">
        <w:rPr>
          <w:rFonts w:ascii="Times New Roman" w:eastAsia="Times New Roman" w:hAnsi="Times New Roman" w:cs="Times New Roman"/>
          <w:b/>
          <w:color w:val="auto"/>
          <w:lang w:eastAsia="en-US"/>
        </w:rPr>
        <w:t>1.</w:t>
      </w:r>
      <w:r w:rsidR="001A62F3" w:rsidRPr="00671070">
        <w:rPr>
          <w:rFonts w:ascii="Times New Roman" w:eastAsia="Times New Roman" w:hAnsi="Times New Roman" w:cs="Times New Roman"/>
          <w:b/>
          <w:color w:val="auto"/>
          <w:lang w:eastAsia="en-US"/>
        </w:rPr>
        <w:t>4</w:t>
      </w:r>
      <w:r w:rsidR="000F389C">
        <w:rPr>
          <w:rFonts w:ascii="Times New Roman" w:eastAsia="Times New Roman" w:hAnsi="Times New Roman" w:cs="Times New Roman"/>
          <w:b/>
          <w:color w:val="auto"/>
          <w:lang w:eastAsia="en-US"/>
        </w:rPr>
        <w:t>.</w:t>
      </w:r>
      <w:r w:rsidR="001A62F3" w:rsidRPr="00671070">
        <w:rPr>
          <w:rFonts w:ascii="Times New Roman" w:eastAsia="Times New Roman" w:hAnsi="Times New Roman" w:cs="Times New Roman"/>
          <w:b/>
          <w:color w:val="auto"/>
          <w:lang w:eastAsia="en-US"/>
        </w:rPr>
        <w:t xml:space="preserve"> Финансовые ресурсы</w:t>
      </w:r>
      <w:bookmarkEnd w:id="10"/>
      <w:bookmarkEnd w:id="11"/>
    </w:p>
    <w:p w:rsidR="001A62F3" w:rsidRPr="00671070" w:rsidRDefault="001A62F3" w:rsidP="00A25EE6">
      <w:pPr>
        <w:shd w:val="clear" w:color="auto" w:fill="FFFFFF"/>
        <w:spacing w:after="0" w:line="240" w:lineRule="auto"/>
        <w:ind w:firstLine="680"/>
        <w:jc w:val="both"/>
        <w:rPr>
          <w:rFonts w:ascii="Times New Roman" w:eastAsia="Times New Roman" w:hAnsi="Times New Roman" w:cs="Times New Roman"/>
          <w:sz w:val="26"/>
          <w:szCs w:val="26"/>
        </w:rPr>
      </w:pPr>
      <w:r w:rsidRPr="00671070">
        <w:rPr>
          <w:rFonts w:ascii="Times New Roman" w:eastAsia="Times New Roman" w:hAnsi="Times New Roman" w:cs="Times New Roman"/>
          <w:sz w:val="26"/>
          <w:szCs w:val="26"/>
        </w:rPr>
        <w:t>Для определения потенциала и выбора сценария развития города Когалыма важна оценка совокупности денежных ресурсов, находящихся в распоряжении органов местного самоуправления. Доходы города Когалыма формируются за счет собственных налоговых и неналоговых доходов, а также безвозмездных поступлений из вышестоящих бюджетов. В 2017 году исполненный бюджет города</w:t>
      </w:r>
      <w:r w:rsidR="00951333" w:rsidRPr="00671070">
        <w:rPr>
          <w:rFonts w:ascii="Times New Roman" w:eastAsia="Times New Roman" w:hAnsi="Times New Roman" w:cs="Times New Roman"/>
          <w:sz w:val="26"/>
          <w:szCs w:val="26"/>
        </w:rPr>
        <w:t xml:space="preserve"> Когалыма</w:t>
      </w:r>
      <w:r w:rsidRPr="00671070">
        <w:rPr>
          <w:rFonts w:ascii="Times New Roman" w:eastAsia="Times New Roman" w:hAnsi="Times New Roman" w:cs="Times New Roman"/>
          <w:sz w:val="26"/>
          <w:szCs w:val="26"/>
        </w:rPr>
        <w:t xml:space="preserve"> составил 5 118,0</w:t>
      </w:r>
      <w:r w:rsidR="00ED0A44" w:rsidRPr="00671070">
        <w:rPr>
          <w:rFonts w:ascii="Times New Roman" w:eastAsia="Times New Roman" w:hAnsi="Times New Roman" w:cs="Times New Roman"/>
          <w:sz w:val="26"/>
          <w:szCs w:val="26"/>
        </w:rPr>
        <w:t xml:space="preserve"> </w:t>
      </w:r>
      <w:r w:rsidRPr="00671070">
        <w:rPr>
          <w:rFonts w:ascii="Times New Roman" w:eastAsia="Times New Roman" w:hAnsi="Times New Roman" w:cs="Times New Roman"/>
          <w:sz w:val="26"/>
          <w:szCs w:val="26"/>
        </w:rPr>
        <w:t>млн рублей, что на 9,7% превышает показатели предыдущего года</w:t>
      </w:r>
      <w:r w:rsidRPr="00671070">
        <w:rPr>
          <w:rFonts w:ascii="Times New Roman" w:eastAsia="Times New Roman" w:hAnsi="Times New Roman" w:cs="Times New Roman"/>
          <w:sz w:val="26"/>
          <w:szCs w:val="26"/>
          <w:vertAlign w:val="superscript"/>
        </w:rPr>
        <w:footnoteReference w:id="6"/>
      </w:r>
      <w:r w:rsidRPr="00671070">
        <w:rPr>
          <w:rFonts w:ascii="Times New Roman" w:eastAsia="Times New Roman" w:hAnsi="Times New Roman" w:cs="Times New Roman"/>
          <w:sz w:val="26"/>
          <w:szCs w:val="26"/>
        </w:rPr>
        <w:t xml:space="preserve">. Собственные доходы </w:t>
      </w:r>
      <w:r w:rsidR="00951333" w:rsidRPr="00671070">
        <w:rPr>
          <w:rFonts w:ascii="Times New Roman" w:eastAsia="Times New Roman" w:hAnsi="Times New Roman" w:cs="Times New Roman"/>
          <w:sz w:val="26"/>
          <w:szCs w:val="26"/>
        </w:rPr>
        <w:t xml:space="preserve">муниципального образования </w:t>
      </w:r>
      <w:r w:rsidRPr="00671070">
        <w:rPr>
          <w:rFonts w:ascii="Times New Roman" w:eastAsia="Times New Roman" w:hAnsi="Times New Roman" w:cs="Times New Roman"/>
          <w:sz w:val="26"/>
          <w:szCs w:val="26"/>
        </w:rPr>
        <w:t>составили 1</w:t>
      </w:r>
      <w:r w:rsidR="00951333" w:rsidRPr="00671070">
        <w:rPr>
          <w:rFonts w:ascii="Times New Roman" w:eastAsia="Times New Roman" w:hAnsi="Times New Roman" w:cs="Times New Roman"/>
          <w:sz w:val="26"/>
          <w:szCs w:val="26"/>
        </w:rPr>
        <w:t xml:space="preserve"> </w:t>
      </w:r>
      <w:r w:rsidRPr="00671070">
        <w:rPr>
          <w:rFonts w:ascii="Times New Roman" w:eastAsia="Times New Roman" w:hAnsi="Times New Roman" w:cs="Times New Roman"/>
          <w:sz w:val="26"/>
          <w:szCs w:val="26"/>
        </w:rPr>
        <w:t xml:space="preserve">848,4 млн рублей, безвозмездные поступления – 3 269,6 млн рублей. Бюджет муниципального образования в 2017 году на 36,1% был обеспечен собственным доходами, 63,9% бюджета было сформировано за счет безвозмездных поступлений (дотаций, субсидий, субвенций, иных межбюджетных трансфертов и пр.). По состоянию на 1 января 2018 года </w:t>
      </w:r>
      <w:r w:rsidR="00951333" w:rsidRPr="00671070">
        <w:rPr>
          <w:rFonts w:ascii="Times New Roman" w:eastAsia="Times New Roman" w:hAnsi="Times New Roman" w:cs="Times New Roman"/>
          <w:sz w:val="26"/>
          <w:szCs w:val="26"/>
        </w:rPr>
        <w:t>муниципальный</w:t>
      </w:r>
      <w:r w:rsidRPr="00671070">
        <w:rPr>
          <w:rFonts w:ascii="Times New Roman" w:eastAsia="Times New Roman" w:hAnsi="Times New Roman" w:cs="Times New Roman"/>
          <w:sz w:val="26"/>
          <w:szCs w:val="26"/>
        </w:rPr>
        <w:t xml:space="preserve"> долг отсутствовал. Расходная часть бюджета </w:t>
      </w:r>
      <w:r w:rsidR="00951333" w:rsidRPr="00671070">
        <w:rPr>
          <w:rFonts w:ascii="Times New Roman" w:eastAsia="Times New Roman" w:hAnsi="Times New Roman" w:cs="Times New Roman"/>
          <w:sz w:val="26"/>
          <w:szCs w:val="26"/>
        </w:rPr>
        <w:t xml:space="preserve">города Когалыма </w:t>
      </w:r>
      <w:r w:rsidRPr="00671070">
        <w:rPr>
          <w:rFonts w:ascii="Times New Roman" w:eastAsia="Times New Roman" w:hAnsi="Times New Roman" w:cs="Times New Roman"/>
          <w:sz w:val="26"/>
          <w:szCs w:val="26"/>
        </w:rPr>
        <w:t>составила 4 962,2 млн рублей с профицитом 155</w:t>
      </w:r>
      <w:r w:rsidR="00375729" w:rsidRPr="00671070">
        <w:rPr>
          <w:rFonts w:ascii="Times New Roman" w:eastAsia="Times New Roman" w:hAnsi="Times New Roman" w:cs="Times New Roman"/>
          <w:sz w:val="26"/>
          <w:szCs w:val="26"/>
        </w:rPr>
        <w:t xml:space="preserve">,8 млн рублей (рисунок </w:t>
      </w:r>
      <w:r w:rsidR="003C6658" w:rsidRPr="00671070">
        <w:rPr>
          <w:rFonts w:ascii="Times New Roman" w:eastAsia="Times New Roman" w:hAnsi="Times New Roman" w:cs="Times New Roman"/>
          <w:sz w:val="26"/>
          <w:szCs w:val="26"/>
        </w:rPr>
        <w:t>9</w:t>
      </w:r>
      <w:r w:rsidRPr="00671070">
        <w:rPr>
          <w:rFonts w:ascii="Times New Roman" w:eastAsia="Times New Roman" w:hAnsi="Times New Roman" w:cs="Times New Roman"/>
          <w:sz w:val="26"/>
          <w:szCs w:val="26"/>
        </w:rPr>
        <w:t>). Бюджет предыдущего года также был исполнен с профицит</w:t>
      </w:r>
      <w:r w:rsidR="00767DC4" w:rsidRPr="00671070">
        <w:rPr>
          <w:rFonts w:ascii="Times New Roman" w:eastAsia="Times New Roman" w:hAnsi="Times New Roman" w:cs="Times New Roman"/>
          <w:sz w:val="26"/>
          <w:szCs w:val="26"/>
        </w:rPr>
        <w:t xml:space="preserve">ом в размере 305,6 млн рублей. </w:t>
      </w:r>
    </w:p>
    <w:p w:rsidR="001A62F3" w:rsidRPr="00671070" w:rsidRDefault="00E5545F" w:rsidP="009C1910">
      <w:pPr>
        <w:pBdr>
          <w:top w:val="single" w:sz="4" w:space="1" w:color="auto"/>
          <w:left w:val="single" w:sz="4" w:space="4" w:color="auto"/>
          <w:bottom w:val="single" w:sz="4" w:space="1" w:color="auto"/>
          <w:right w:val="single" w:sz="4" w:space="4" w:color="auto"/>
          <w:between w:val="single" w:sz="4" w:space="1" w:color="auto"/>
          <w:bar w:val="single" w:sz="4" w:color="auto"/>
        </w:pBdr>
        <w:spacing w:after="0" w:line="240" w:lineRule="auto"/>
        <w:jc w:val="center"/>
        <w:rPr>
          <w:rFonts w:ascii="Times New Roman" w:eastAsia="Calibri" w:hAnsi="Times New Roman" w:cs="Times New Roman"/>
          <w:sz w:val="26"/>
          <w:szCs w:val="26"/>
          <w:lang w:eastAsia="en-US"/>
        </w:rPr>
      </w:pPr>
      <w:r w:rsidRPr="00671070">
        <w:rPr>
          <w:noProof/>
          <w:sz w:val="26"/>
          <w:szCs w:val="26"/>
        </w:rPr>
        <w:drawing>
          <wp:inline distT="0" distB="0" distL="0" distR="0" wp14:anchorId="5F02DA2D" wp14:editId="0B78CCD0">
            <wp:extent cx="4953000" cy="2609850"/>
            <wp:effectExtent l="0" t="0" r="0" b="0"/>
            <wp:docPr id="5" name="Диаграмма 5">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xmlns:ve="http://schemas.openxmlformats.org/markup-compatibility/2006" xmlns:w15="http://schemas.microsoft.com/office/word/2012/wordml" id="{68F4546C-8095-47F9-BFBF-69D5E71B41F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1A62F3" w:rsidRPr="00671070" w:rsidRDefault="00DE547D" w:rsidP="009C1910">
      <w:pPr>
        <w:pStyle w:val="afd"/>
        <w:spacing w:after="0"/>
        <w:ind w:firstLine="680"/>
        <w:jc w:val="both"/>
        <w:rPr>
          <w:rFonts w:ascii="Times New Roman" w:eastAsia="Calibri" w:hAnsi="Times New Roman" w:cs="Times New Roman"/>
          <w:i w:val="0"/>
          <w:color w:val="auto"/>
          <w:sz w:val="26"/>
          <w:szCs w:val="26"/>
          <w:lang w:val="ru-RU"/>
        </w:rPr>
      </w:pPr>
      <w:r w:rsidRPr="00671070">
        <w:rPr>
          <w:rFonts w:ascii="Times New Roman" w:hAnsi="Times New Roman" w:cs="Times New Roman"/>
          <w:i w:val="0"/>
          <w:color w:val="auto"/>
          <w:sz w:val="26"/>
          <w:szCs w:val="26"/>
          <w:lang w:val="ru-RU"/>
        </w:rPr>
        <w:t xml:space="preserve">Рисунок </w:t>
      </w:r>
      <w:r w:rsidR="003C6658" w:rsidRPr="00671070">
        <w:rPr>
          <w:rFonts w:ascii="Times New Roman" w:hAnsi="Times New Roman" w:cs="Times New Roman"/>
          <w:i w:val="0"/>
          <w:color w:val="auto"/>
          <w:sz w:val="26"/>
          <w:szCs w:val="26"/>
          <w:lang w:val="ru-RU"/>
        </w:rPr>
        <w:t>9</w:t>
      </w:r>
      <w:r w:rsidR="00951333" w:rsidRPr="00671070">
        <w:rPr>
          <w:rFonts w:ascii="Times New Roman" w:hAnsi="Times New Roman" w:cs="Times New Roman"/>
          <w:i w:val="0"/>
          <w:color w:val="auto"/>
          <w:sz w:val="26"/>
          <w:szCs w:val="26"/>
          <w:lang w:val="ru-RU"/>
        </w:rPr>
        <w:t xml:space="preserve"> -</w:t>
      </w:r>
      <w:r w:rsidR="001A62F3" w:rsidRPr="00671070">
        <w:rPr>
          <w:rFonts w:ascii="Times New Roman" w:eastAsia="Calibri" w:hAnsi="Times New Roman" w:cs="Times New Roman"/>
          <w:i w:val="0"/>
          <w:color w:val="auto"/>
          <w:sz w:val="26"/>
          <w:szCs w:val="26"/>
          <w:lang w:val="ru-RU"/>
        </w:rPr>
        <w:t xml:space="preserve"> Динамика доходов и расходов бюджета г</w:t>
      </w:r>
      <w:r w:rsidRPr="00671070">
        <w:rPr>
          <w:rFonts w:ascii="Times New Roman" w:eastAsia="Calibri" w:hAnsi="Times New Roman" w:cs="Times New Roman"/>
          <w:i w:val="0"/>
          <w:color w:val="auto"/>
          <w:sz w:val="26"/>
          <w:szCs w:val="26"/>
          <w:lang w:val="ru-RU"/>
        </w:rPr>
        <w:t>орода Когалыма, 201</w:t>
      </w:r>
      <w:r w:rsidR="00951333" w:rsidRPr="00671070">
        <w:rPr>
          <w:rFonts w:ascii="Times New Roman" w:eastAsia="Calibri" w:hAnsi="Times New Roman" w:cs="Times New Roman"/>
          <w:i w:val="0"/>
          <w:color w:val="auto"/>
          <w:sz w:val="26"/>
          <w:szCs w:val="26"/>
          <w:lang w:val="ru-RU"/>
        </w:rPr>
        <w:t>3</w:t>
      </w:r>
      <w:r w:rsidRPr="00671070">
        <w:rPr>
          <w:rFonts w:ascii="Times New Roman" w:eastAsia="Calibri" w:hAnsi="Times New Roman" w:cs="Times New Roman"/>
          <w:i w:val="0"/>
          <w:color w:val="auto"/>
          <w:sz w:val="26"/>
          <w:szCs w:val="26"/>
          <w:lang w:val="ru-RU"/>
        </w:rPr>
        <w:t xml:space="preserve"> - 2017 гг.</w:t>
      </w:r>
    </w:p>
    <w:p w:rsidR="00ED0A44" w:rsidRPr="00671070" w:rsidRDefault="00ED0A44" w:rsidP="00A25EE6">
      <w:pPr>
        <w:shd w:val="clear" w:color="auto" w:fill="FFFFFF"/>
        <w:spacing w:after="0" w:line="240" w:lineRule="auto"/>
        <w:ind w:firstLine="680"/>
        <w:jc w:val="both"/>
        <w:rPr>
          <w:rFonts w:ascii="Times New Roman" w:eastAsia="Times New Roman" w:hAnsi="Times New Roman" w:cs="Times New Roman"/>
          <w:sz w:val="26"/>
          <w:szCs w:val="26"/>
        </w:rPr>
      </w:pPr>
    </w:p>
    <w:p w:rsidR="001A62F3" w:rsidRPr="00671070" w:rsidRDefault="001A62F3" w:rsidP="00A25EE6">
      <w:pPr>
        <w:spacing w:after="0" w:line="240" w:lineRule="auto"/>
        <w:ind w:firstLine="680"/>
        <w:jc w:val="both"/>
        <w:rPr>
          <w:rFonts w:ascii="Times New Roman" w:eastAsia="Times New Roman" w:hAnsi="Times New Roman" w:cs="Times New Roman"/>
          <w:sz w:val="26"/>
          <w:szCs w:val="26"/>
        </w:rPr>
      </w:pPr>
      <w:r w:rsidRPr="00671070">
        <w:rPr>
          <w:rFonts w:ascii="Times New Roman" w:eastAsia="Times New Roman" w:hAnsi="Times New Roman" w:cs="Times New Roman"/>
          <w:sz w:val="26"/>
          <w:szCs w:val="26"/>
        </w:rPr>
        <w:t xml:space="preserve">Количественные оценки формирования доходной части бюджета города Когалыма в 2013-2017 гг. представлены в таблице </w:t>
      </w:r>
      <w:r w:rsidR="00951333" w:rsidRPr="00671070">
        <w:rPr>
          <w:rFonts w:ascii="Times New Roman" w:eastAsia="Times New Roman" w:hAnsi="Times New Roman" w:cs="Times New Roman"/>
          <w:sz w:val="26"/>
          <w:szCs w:val="26"/>
        </w:rPr>
        <w:t>6</w:t>
      </w:r>
    </w:p>
    <w:p w:rsidR="00ED0A44" w:rsidRPr="00671070" w:rsidRDefault="00ED0A44" w:rsidP="00A25EE6">
      <w:pPr>
        <w:spacing w:after="0" w:line="240" w:lineRule="auto"/>
        <w:ind w:firstLine="680"/>
        <w:jc w:val="both"/>
        <w:rPr>
          <w:rFonts w:ascii="Times New Roman" w:eastAsia="Times New Roman" w:hAnsi="Times New Roman" w:cs="Times New Roman"/>
          <w:i/>
          <w:iCs/>
          <w:sz w:val="26"/>
          <w:szCs w:val="26"/>
        </w:rPr>
      </w:pPr>
    </w:p>
    <w:p w:rsidR="001A62F3" w:rsidRPr="00671070" w:rsidRDefault="00375729" w:rsidP="00A25EE6">
      <w:pPr>
        <w:pStyle w:val="afd"/>
        <w:spacing w:after="0"/>
        <w:ind w:firstLine="680"/>
        <w:rPr>
          <w:rFonts w:ascii="Times New Roman" w:eastAsia="Calibri" w:hAnsi="Times New Roman" w:cs="Times New Roman"/>
          <w:bCs/>
          <w:i w:val="0"/>
          <w:color w:val="auto"/>
          <w:sz w:val="26"/>
          <w:szCs w:val="26"/>
          <w:lang w:val="ru-RU"/>
        </w:rPr>
      </w:pPr>
      <w:r w:rsidRPr="00671070">
        <w:rPr>
          <w:rFonts w:ascii="Times New Roman" w:hAnsi="Times New Roman" w:cs="Times New Roman"/>
          <w:i w:val="0"/>
          <w:color w:val="auto"/>
          <w:sz w:val="26"/>
          <w:szCs w:val="26"/>
          <w:lang w:val="ru-RU"/>
        </w:rPr>
        <w:t xml:space="preserve">Таблица </w:t>
      </w:r>
      <w:r w:rsidR="00951333" w:rsidRPr="00671070">
        <w:rPr>
          <w:rFonts w:ascii="Times New Roman" w:hAnsi="Times New Roman" w:cs="Times New Roman"/>
          <w:i w:val="0"/>
          <w:color w:val="auto"/>
          <w:sz w:val="26"/>
          <w:szCs w:val="26"/>
          <w:lang w:val="ru-RU"/>
        </w:rPr>
        <w:t>6 -</w:t>
      </w:r>
      <w:r w:rsidR="001A62F3" w:rsidRPr="00671070">
        <w:rPr>
          <w:rFonts w:ascii="Times New Roman" w:eastAsia="Calibri" w:hAnsi="Times New Roman" w:cs="Times New Roman"/>
          <w:i w:val="0"/>
          <w:color w:val="auto"/>
          <w:sz w:val="26"/>
          <w:szCs w:val="26"/>
          <w:lang w:val="ru-RU"/>
        </w:rPr>
        <w:t xml:space="preserve"> </w:t>
      </w:r>
      <w:r w:rsidR="001A62F3" w:rsidRPr="00671070">
        <w:rPr>
          <w:rFonts w:ascii="Times New Roman" w:eastAsia="Calibri" w:hAnsi="Times New Roman" w:cs="Times New Roman"/>
          <w:bCs/>
          <w:i w:val="0"/>
          <w:color w:val="auto"/>
          <w:sz w:val="26"/>
          <w:szCs w:val="26"/>
          <w:lang w:val="ru-RU"/>
        </w:rPr>
        <w:t xml:space="preserve">Динамика структуры доходов бюджета </w:t>
      </w:r>
      <w:r w:rsidR="00951333" w:rsidRPr="00671070">
        <w:rPr>
          <w:rFonts w:ascii="Times New Roman" w:eastAsia="Calibri" w:hAnsi="Times New Roman" w:cs="Times New Roman"/>
          <w:bCs/>
          <w:i w:val="0"/>
          <w:color w:val="auto"/>
          <w:sz w:val="26"/>
          <w:szCs w:val="26"/>
          <w:lang w:val="ru-RU"/>
        </w:rPr>
        <w:t>города Когалыма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81"/>
        <w:gridCol w:w="707"/>
        <w:gridCol w:w="568"/>
        <w:gridCol w:w="709"/>
        <w:gridCol w:w="568"/>
        <w:gridCol w:w="709"/>
        <w:gridCol w:w="568"/>
        <w:gridCol w:w="707"/>
        <w:gridCol w:w="568"/>
        <w:gridCol w:w="709"/>
        <w:gridCol w:w="449"/>
      </w:tblGrid>
      <w:tr w:rsidR="00B647B0" w:rsidRPr="00B647B0" w:rsidTr="00B647B0">
        <w:trPr>
          <w:trHeight w:val="255"/>
        </w:trPr>
        <w:tc>
          <w:tcPr>
            <w:tcW w:w="1459" w:type="pct"/>
            <w:vMerge w:val="restart"/>
            <w:shd w:val="clear" w:color="auto" w:fill="auto"/>
            <w:noWrap/>
            <w:vAlign w:val="center"/>
          </w:tcPr>
          <w:p w:rsidR="001A62F3" w:rsidRPr="00B647B0" w:rsidRDefault="001A62F3" w:rsidP="00951333">
            <w:pPr>
              <w:spacing w:after="0" w:line="240" w:lineRule="auto"/>
              <w:jc w:val="center"/>
              <w:rPr>
                <w:rFonts w:ascii="Times New Roman" w:eastAsia="Calibri" w:hAnsi="Times New Roman" w:cs="Times New Roman"/>
                <w:bCs/>
                <w:lang w:eastAsia="en-US"/>
              </w:rPr>
            </w:pPr>
            <w:r w:rsidRPr="00B647B0">
              <w:rPr>
                <w:rFonts w:ascii="Times New Roman" w:eastAsia="Calibri" w:hAnsi="Times New Roman" w:cs="Times New Roman"/>
                <w:bCs/>
                <w:lang w:eastAsia="en-US"/>
              </w:rPr>
              <w:t>Показатель</w:t>
            </w:r>
          </w:p>
        </w:tc>
        <w:tc>
          <w:tcPr>
            <w:tcW w:w="721" w:type="pct"/>
            <w:gridSpan w:val="2"/>
            <w:shd w:val="clear" w:color="auto" w:fill="auto"/>
            <w:noWrap/>
            <w:vAlign w:val="center"/>
          </w:tcPr>
          <w:p w:rsidR="001A62F3" w:rsidRPr="00B647B0" w:rsidRDefault="001A62F3" w:rsidP="00951333">
            <w:pPr>
              <w:spacing w:after="0" w:line="240" w:lineRule="auto"/>
              <w:jc w:val="center"/>
              <w:rPr>
                <w:rFonts w:ascii="Times New Roman" w:eastAsia="Calibri" w:hAnsi="Times New Roman" w:cs="Times New Roman"/>
                <w:bCs/>
                <w:lang w:eastAsia="en-US"/>
              </w:rPr>
            </w:pPr>
            <w:r w:rsidRPr="00B647B0">
              <w:rPr>
                <w:rFonts w:ascii="Times New Roman" w:eastAsia="Calibri" w:hAnsi="Times New Roman" w:cs="Times New Roman"/>
                <w:bCs/>
                <w:lang w:eastAsia="en-US"/>
              </w:rPr>
              <w:t>2013</w:t>
            </w:r>
          </w:p>
        </w:tc>
        <w:tc>
          <w:tcPr>
            <w:tcW w:w="722" w:type="pct"/>
            <w:gridSpan w:val="2"/>
            <w:shd w:val="clear" w:color="auto" w:fill="auto"/>
            <w:noWrap/>
            <w:vAlign w:val="center"/>
          </w:tcPr>
          <w:p w:rsidR="001A62F3" w:rsidRPr="00B647B0" w:rsidRDefault="001A62F3" w:rsidP="00951333">
            <w:pPr>
              <w:spacing w:after="0" w:line="240" w:lineRule="auto"/>
              <w:jc w:val="center"/>
              <w:rPr>
                <w:rFonts w:ascii="Times New Roman" w:eastAsia="Calibri" w:hAnsi="Times New Roman" w:cs="Times New Roman"/>
                <w:bCs/>
                <w:lang w:eastAsia="en-US"/>
              </w:rPr>
            </w:pPr>
            <w:r w:rsidRPr="00B647B0">
              <w:rPr>
                <w:rFonts w:ascii="Times New Roman" w:eastAsia="Calibri" w:hAnsi="Times New Roman" w:cs="Times New Roman"/>
                <w:bCs/>
                <w:lang w:eastAsia="en-US"/>
              </w:rPr>
              <w:t>2014</w:t>
            </w:r>
          </w:p>
        </w:tc>
        <w:tc>
          <w:tcPr>
            <w:tcW w:w="722" w:type="pct"/>
            <w:gridSpan w:val="2"/>
            <w:shd w:val="clear" w:color="auto" w:fill="auto"/>
            <w:noWrap/>
            <w:vAlign w:val="center"/>
          </w:tcPr>
          <w:p w:rsidR="001A62F3" w:rsidRPr="00B647B0" w:rsidRDefault="001A62F3" w:rsidP="00951333">
            <w:pPr>
              <w:spacing w:after="0" w:line="240" w:lineRule="auto"/>
              <w:jc w:val="center"/>
              <w:rPr>
                <w:rFonts w:ascii="Times New Roman" w:eastAsia="Calibri" w:hAnsi="Times New Roman" w:cs="Times New Roman"/>
                <w:bCs/>
                <w:lang w:eastAsia="en-US"/>
              </w:rPr>
            </w:pPr>
            <w:r w:rsidRPr="00B647B0">
              <w:rPr>
                <w:rFonts w:ascii="Times New Roman" w:eastAsia="Calibri" w:hAnsi="Times New Roman" w:cs="Times New Roman"/>
                <w:bCs/>
                <w:lang w:eastAsia="en-US"/>
              </w:rPr>
              <w:t>2015</w:t>
            </w:r>
          </w:p>
        </w:tc>
        <w:tc>
          <w:tcPr>
            <w:tcW w:w="721" w:type="pct"/>
            <w:gridSpan w:val="2"/>
            <w:shd w:val="clear" w:color="auto" w:fill="auto"/>
            <w:noWrap/>
            <w:vAlign w:val="center"/>
          </w:tcPr>
          <w:p w:rsidR="001A62F3" w:rsidRPr="00B647B0" w:rsidRDefault="001A62F3" w:rsidP="00951333">
            <w:pPr>
              <w:spacing w:after="0" w:line="240" w:lineRule="auto"/>
              <w:jc w:val="center"/>
              <w:rPr>
                <w:rFonts w:ascii="Times New Roman" w:eastAsia="Calibri" w:hAnsi="Times New Roman" w:cs="Times New Roman"/>
                <w:bCs/>
                <w:lang w:eastAsia="en-US"/>
              </w:rPr>
            </w:pPr>
            <w:r w:rsidRPr="00B647B0">
              <w:rPr>
                <w:rFonts w:ascii="Times New Roman" w:eastAsia="Calibri" w:hAnsi="Times New Roman" w:cs="Times New Roman"/>
                <w:bCs/>
                <w:lang w:eastAsia="en-US"/>
              </w:rPr>
              <w:t>2016</w:t>
            </w:r>
          </w:p>
        </w:tc>
        <w:tc>
          <w:tcPr>
            <w:tcW w:w="655" w:type="pct"/>
            <w:gridSpan w:val="2"/>
            <w:shd w:val="clear" w:color="auto" w:fill="auto"/>
            <w:noWrap/>
            <w:vAlign w:val="center"/>
          </w:tcPr>
          <w:p w:rsidR="001A62F3" w:rsidRPr="00B647B0" w:rsidRDefault="001A62F3" w:rsidP="00951333">
            <w:pPr>
              <w:spacing w:after="0" w:line="240" w:lineRule="auto"/>
              <w:jc w:val="center"/>
              <w:rPr>
                <w:rFonts w:ascii="Times New Roman" w:eastAsia="Calibri" w:hAnsi="Times New Roman" w:cs="Times New Roman"/>
                <w:bCs/>
                <w:lang w:eastAsia="en-US"/>
              </w:rPr>
            </w:pPr>
            <w:r w:rsidRPr="00B647B0">
              <w:rPr>
                <w:rFonts w:ascii="Times New Roman" w:eastAsia="Calibri" w:hAnsi="Times New Roman" w:cs="Times New Roman"/>
                <w:bCs/>
                <w:lang w:eastAsia="en-US"/>
              </w:rPr>
              <w:t>2017</w:t>
            </w:r>
          </w:p>
        </w:tc>
      </w:tr>
      <w:tr w:rsidR="00B647B0" w:rsidRPr="00B647B0" w:rsidTr="00B647B0">
        <w:trPr>
          <w:trHeight w:val="255"/>
        </w:trPr>
        <w:tc>
          <w:tcPr>
            <w:tcW w:w="1459" w:type="pct"/>
            <w:vMerge/>
            <w:shd w:val="clear" w:color="auto" w:fill="auto"/>
            <w:noWrap/>
            <w:vAlign w:val="bottom"/>
          </w:tcPr>
          <w:p w:rsidR="001A62F3" w:rsidRPr="00B647B0" w:rsidRDefault="001A62F3" w:rsidP="00951333">
            <w:pPr>
              <w:spacing w:after="0" w:line="240" w:lineRule="auto"/>
              <w:jc w:val="both"/>
              <w:rPr>
                <w:rFonts w:ascii="Times New Roman" w:eastAsia="Calibri" w:hAnsi="Times New Roman" w:cs="Times New Roman"/>
                <w:bCs/>
                <w:lang w:eastAsia="en-US"/>
              </w:rPr>
            </w:pPr>
          </w:p>
        </w:tc>
        <w:tc>
          <w:tcPr>
            <w:tcW w:w="400" w:type="pct"/>
            <w:shd w:val="clear" w:color="auto" w:fill="auto"/>
            <w:noWrap/>
            <w:vAlign w:val="center"/>
          </w:tcPr>
          <w:p w:rsidR="001A62F3" w:rsidRPr="00B647B0" w:rsidRDefault="001A62F3" w:rsidP="00951333">
            <w:pPr>
              <w:spacing w:after="0" w:line="240" w:lineRule="auto"/>
              <w:jc w:val="center"/>
              <w:rPr>
                <w:rFonts w:ascii="Times New Roman" w:eastAsia="Calibri" w:hAnsi="Times New Roman" w:cs="Times New Roman"/>
                <w:bCs/>
                <w:lang w:eastAsia="en-US"/>
              </w:rPr>
            </w:pPr>
            <w:r w:rsidRPr="00B647B0">
              <w:rPr>
                <w:rFonts w:ascii="Times New Roman" w:eastAsia="Calibri" w:hAnsi="Times New Roman" w:cs="Times New Roman"/>
                <w:bCs/>
                <w:lang w:eastAsia="en-US"/>
              </w:rPr>
              <w:t>млн руб.</w:t>
            </w:r>
          </w:p>
        </w:tc>
        <w:tc>
          <w:tcPr>
            <w:tcW w:w="321" w:type="pct"/>
            <w:shd w:val="clear" w:color="auto" w:fill="auto"/>
            <w:noWrap/>
            <w:vAlign w:val="center"/>
          </w:tcPr>
          <w:p w:rsidR="001A62F3" w:rsidRPr="00B647B0" w:rsidRDefault="001A62F3" w:rsidP="00951333">
            <w:pPr>
              <w:spacing w:after="0" w:line="240" w:lineRule="auto"/>
              <w:jc w:val="center"/>
              <w:rPr>
                <w:rFonts w:ascii="Times New Roman" w:eastAsia="Calibri" w:hAnsi="Times New Roman" w:cs="Times New Roman"/>
                <w:bCs/>
                <w:lang w:eastAsia="en-US"/>
              </w:rPr>
            </w:pPr>
            <w:r w:rsidRPr="00B647B0">
              <w:rPr>
                <w:rFonts w:ascii="Times New Roman" w:eastAsia="Calibri" w:hAnsi="Times New Roman" w:cs="Times New Roman"/>
                <w:bCs/>
                <w:lang w:eastAsia="en-US"/>
              </w:rPr>
              <w:t>%</w:t>
            </w:r>
          </w:p>
        </w:tc>
        <w:tc>
          <w:tcPr>
            <w:tcW w:w="401" w:type="pct"/>
            <w:shd w:val="clear" w:color="auto" w:fill="auto"/>
            <w:noWrap/>
            <w:vAlign w:val="center"/>
          </w:tcPr>
          <w:p w:rsidR="001A62F3" w:rsidRPr="00B647B0" w:rsidRDefault="001A62F3" w:rsidP="00951333">
            <w:pPr>
              <w:spacing w:after="0" w:line="240" w:lineRule="auto"/>
              <w:jc w:val="center"/>
              <w:rPr>
                <w:rFonts w:ascii="Times New Roman" w:eastAsia="Calibri" w:hAnsi="Times New Roman" w:cs="Times New Roman"/>
                <w:bCs/>
                <w:lang w:eastAsia="en-US"/>
              </w:rPr>
            </w:pPr>
            <w:r w:rsidRPr="00B647B0">
              <w:rPr>
                <w:rFonts w:ascii="Times New Roman" w:eastAsia="Calibri" w:hAnsi="Times New Roman" w:cs="Times New Roman"/>
                <w:bCs/>
                <w:lang w:eastAsia="en-US"/>
              </w:rPr>
              <w:t>млн руб.</w:t>
            </w:r>
          </w:p>
        </w:tc>
        <w:tc>
          <w:tcPr>
            <w:tcW w:w="321" w:type="pct"/>
            <w:shd w:val="clear" w:color="auto" w:fill="auto"/>
            <w:noWrap/>
            <w:vAlign w:val="center"/>
          </w:tcPr>
          <w:p w:rsidR="001A62F3" w:rsidRPr="00B647B0" w:rsidRDefault="001A62F3" w:rsidP="00951333">
            <w:pPr>
              <w:spacing w:after="0" w:line="240" w:lineRule="auto"/>
              <w:jc w:val="center"/>
              <w:rPr>
                <w:rFonts w:ascii="Times New Roman" w:eastAsia="Calibri" w:hAnsi="Times New Roman" w:cs="Times New Roman"/>
                <w:bCs/>
                <w:lang w:eastAsia="en-US"/>
              </w:rPr>
            </w:pPr>
            <w:r w:rsidRPr="00B647B0">
              <w:rPr>
                <w:rFonts w:ascii="Times New Roman" w:eastAsia="Calibri" w:hAnsi="Times New Roman" w:cs="Times New Roman"/>
                <w:bCs/>
                <w:lang w:eastAsia="en-US"/>
              </w:rPr>
              <w:t>%</w:t>
            </w:r>
          </w:p>
        </w:tc>
        <w:tc>
          <w:tcPr>
            <w:tcW w:w="401" w:type="pct"/>
            <w:shd w:val="clear" w:color="auto" w:fill="auto"/>
            <w:noWrap/>
            <w:vAlign w:val="center"/>
          </w:tcPr>
          <w:p w:rsidR="001A62F3" w:rsidRPr="00B647B0" w:rsidRDefault="001A62F3" w:rsidP="00951333">
            <w:pPr>
              <w:spacing w:after="0" w:line="240" w:lineRule="auto"/>
              <w:jc w:val="center"/>
              <w:rPr>
                <w:rFonts w:ascii="Times New Roman" w:eastAsia="Calibri" w:hAnsi="Times New Roman" w:cs="Times New Roman"/>
                <w:bCs/>
                <w:lang w:eastAsia="en-US"/>
              </w:rPr>
            </w:pPr>
            <w:r w:rsidRPr="00B647B0">
              <w:rPr>
                <w:rFonts w:ascii="Times New Roman" w:eastAsia="Calibri" w:hAnsi="Times New Roman" w:cs="Times New Roman"/>
                <w:bCs/>
                <w:lang w:eastAsia="en-US"/>
              </w:rPr>
              <w:t>млн руб.</w:t>
            </w:r>
          </w:p>
        </w:tc>
        <w:tc>
          <w:tcPr>
            <w:tcW w:w="321" w:type="pct"/>
            <w:shd w:val="clear" w:color="auto" w:fill="auto"/>
            <w:noWrap/>
            <w:vAlign w:val="center"/>
          </w:tcPr>
          <w:p w:rsidR="001A62F3" w:rsidRPr="00B647B0" w:rsidRDefault="001A62F3" w:rsidP="00951333">
            <w:pPr>
              <w:spacing w:after="0" w:line="240" w:lineRule="auto"/>
              <w:jc w:val="center"/>
              <w:rPr>
                <w:rFonts w:ascii="Times New Roman" w:eastAsia="Calibri" w:hAnsi="Times New Roman" w:cs="Times New Roman"/>
                <w:bCs/>
                <w:lang w:eastAsia="en-US"/>
              </w:rPr>
            </w:pPr>
            <w:r w:rsidRPr="00B647B0">
              <w:rPr>
                <w:rFonts w:ascii="Times New Roman" w:eastAsia="Calibri" w:hAnsi="Times New Roman" w:cs="Times New Roman"/>
                <w:bCs/>
                <w:lang w:eastAsia="en-US"/>
              </w:rPr>
              <w:t>%</w:t>
            </w:r>
          </w:p>
        </w:tc>
        <w:tc>
          <w:tcPr>
            <w:tcW w:w="400" w:type="pct"/>
            <w:shd w:val="clear" w:color="auto" w:fill="auto"/>
            <w:noWrap/>
            <w:vAlign w:val="center"/>
          </w:tcPr>
          <w:p w:rsidR="001A62F3" w:rsidRPr="00B647B0" w:rsidRDefault="001A62F3" w:rsidP="00951333">
            <w:pPr>
              <w:spacing w:after="0" w:line="240" w:lineRule="auto"/>
              <w:jc w:val="center"/>
              <w:rPr>
                <w:rFonts w:ascii="Times New Roman" w:eastAsia="Calibri" w:hAnsi="Times New Roman" w:cs="Times New Roman"/>
                <w:bCs/>
                <w:lang w:eastAsia="en-US"/>
              </w:rPr>
            </w:pPr>
            <w:r w:rsidRPr="00B647B0">
              <w:rPr>
                <w:rFonts w:ascii="Times New Roman" w:eastAsia="Calibri" w:hAnsi="Times New Roman" w:cs="Times New Roman"/>
                <w:bCs/>
                <w:lang w:eastAsia="en-US"/>
              </w:rPr>
              <w:t>млн руб.</w:t>
            </w:r>
          </w:p>
        </w:tc>
        <w:tc>
          <w:tcPr>
            <w:tcW w:w="321" w:type="pct"/>
            <w:shd w:val="clear" w:color="auto" w:fill="auto"/>
            <w:noWrap/>
            <w:vAlign w:val="center"/>
          </w:tcPr>
          <w:p w:rsidR="001A62F3" w:rsidRPr="00B647B0" w:rsidRDefault="001A62F3" w:rsidP="00951333">
            <w:pPr>
              <w:spacing w:after="0" w:line="240" w:lineRule="auto"/>
              <w:jc w:val="center"/>
              <w:rPr>
                <w:rFonts w:ascii="Times New Roman" w:eastAsia="Calibri" w:hAnsi="Times New Roman" w:cs="Times New Roman"/>
                <w:bCs/>
                <w:lang w:eastAsia="en-US"/>
              </w:rPr>
            </w:pPr>
            <w:r w:rsidRPr="00B647B0">
              <w:rPr>
                <w:rFonts w:ascii="Times New Roman" w:eastAsia="Calibri" w:hAnsi="Times New Roman" w:cs="Times New Roman"/>
                <w:bCs/>
                <w:lang w:eastAsia="en-US"/>
              </w:rPr>
              <w:t>%</w:t>
            </w:r>
          </w:p>
        </w:tc>
        <w:tc>
          <w:tcPr>
            <w:tcW w:w="401" w:type="pct"/>
            <w:shd w:val="clear" w:color="auto" w:fill="auto"/>
            <w:noWrap/>
            <w:vAlign w:val="center"/>
          </w:tcPr>
          <w:p w:rsidR="001A62F3" w:rsidRPr="00B647B0" w:rsidRDefault="001A62F3" w:rsidP="00951333">
            <w:pPr>
              <w:spacing w:after="0" w:line="240" w:lineRule="auto"/>
              <w:jc w:val="center"/>
              <w:rPr>
                <w:rFonts w:ascii="Times New Roman" w:eastAsia="Calibri" w:hAnsi="Times New Roman" w:cs="Times New Roman"/>
                <w:bCs/>
                <w:lang w:eastAsia="en-US"/>
              </w:rPr>
            </w:pPr>
            <w:r w:rsidRPr="00B647B0">
              <w:rPr>
                <w:rFonts w:ascii="Times New Roman" w:eastAsia="Calibri" w:hAnsi="Times New Roman" w:cs="Times New Roman"/>
                <w:bCs/>
                <w:lang w:eastAsia="en-US"/>
              </w:rPr>
              <w:t>млн руб.</w:t>
            </w:r>
          </w:p>
        </w:tc>
        <w:tc>
          <w:tcPr>
            <w:tcW w:w="254" w:type="pct"/>
            <w:shd w:val="clear" w:color="auto" w:fill="auto"/>
            <w:noWrap/>
            <w:vAlign w:val="center"/>
          </w:tcPr>
          <w:p w:rsidR="001A62F3" w:rsidRPr="00B647B0" w:rsidRDefault="001A62F3" w:rsidP="00A74B74">
            <w:pPr>
              <w:spacing w:after="0" w:line="240" w:lineRule="auto"/>
              <w:jc w:val="center"/>
              <w:rPr>
                <w:rFonts w:ascii="Times New Roman" w:eastAsia="Calibri" w:hAnsi="Times New Roman" w:cs="Times New Roman"/>
                <w:bCs/>
                <w:lang w:eastAsia="en-US"/>
              </w:rPr>
            </w:pPr>
            <w:r w:rsidRPr="00B647B0">
              <w:rPr>
                <w:rFonts w:ascii="Times New Roman" w:eastAsia="Calibri" w:hAnsi="Times New Roman" w:cs="Times New Roman"/>
                <w:bCs/>
                <w:lang w:eastAsia="en-US"/>
              </w:rPr>
              <w:t>%</w:t>
            </w:r>
          </w:p>
        </w:tc>
      </w:tr>
      <w:tr w:rsidR="00B647B0" w:rsidRPr="00B647B0" w:rsidTr="00B647B0">
        <w:trPr>
          <w:trHeight w:val="315"/>
        </w:trPr>
        <w:tc>
          <w:tcPr>
            <w:tcW w:w="1459" w:type="pct"/>
            <w:shd w:val="clear" w:color="auto" w:fill="auto"/>
            <w:noWrap/>
            <w:vAlign w:val="bottom"/>
          </w:tcPr>
          <w:p w:rsidR="001A62F3" w:rsidRPr="00B647B0" w:rsidRDefault="001A62F3" w:rsidP="00951333">
            <w:pPr>
              <w:spacing w:after="0" w:line="240" w:lineRule="auto"/>
              <w:jc w:val="both"/>
              <w:rPr>
                <w:rFonts w:ascii="Times New Roman" w:eastAsia="Calibri" w:hAnsi="Times New Roman" w:cs="Times New Roman"/>
                <w:bCs/>
                <w:lang w:eastAsia="en-US"/>
              </w:rPr>
            </w:pPr>
            <w:r w:rsidRPr="00B647B0">
              <w:rPr>
                <w:rFonts w:ascii="Times New Roman" w:eastAsia="Calibri" w:hAnsi="Times New Roman" w:cs="Times New Roman"/>
                <w:bCs/>
                <w:lang w:eastAsia="en-US"/>
              </w:rPr>
              <w:t>Налог на доходы физических лиц</w:t>
            </w:r>
          </w:p>
        </w:tc>
        <w:tc>
          <w:tcPr>
            <w:tcW w:w="400" w:type="pct"/>
            <w:shd w:val="clear" w:color="auto" w:fill="auto"/>
            <w:noWrap/>
            <w:vAlign w:val="center"/>
          </w:tcPr>
          <w:p w:rsidR="001A62F3" w:rsidRPr="00B647B0" w:rsidRDefault="001A62F3" w:rsidP="00A74B74">
            <w:pPr>
              <w:spacing w:after="0" w:line="240" w:lineRule="auto"/>
              <w:ind w:firstLine="5"/>
              <w:jc w:val="center"/>
              <w:rPr>
                <w:rFonts w:ascii="Times New Roman" w:eastAsia="Calibri" w:hAnsi="Times New Roman" w:cs="Times New Roman"/>
                <w:lang w:eastAsia="en-US"/>
              </w:rPr>
            </w:pPr>
            <w:r w:rsidRPr="00B647B0">
              <w:rPr>
                <w:rFonts w:ascii="Times New Roman" w:eastAsia="Calibri" w:hAnsi="Times New Roman" w:cs="Times New Roman"/>
                <w:lang w:eastAsia="en-US"/>
              </w:rPr>
              <w:t>1355,6</w:t>
            </w:r>
          </w:p>
        </w:tc>
        <w:tc>
          <w:tcPr>
            <w:tcW w:w="321" w:type="pct"/>
            <w:shd w:val="clear" w:color="auto" w:fill="auto"/>
            <w:noWrap/>
            <w:vAlign w:val="center"/>
          </w:tcPr>
          <w:p w:rsidR="001A62F3" w:rsidRPr="00B647B0" w:rsidRDefault="001A62F3" w:rsidP="00A74B74">
            <w:pPr>
              <w:spacing w:after="0" w:line="240" w:lineRule="auto"/>
              <w:ind w:firstLine="5"/>
              <w:jc w:val="center"/>
              <w:rPr>
                <w:rFonts w:ascii="Times New Roman" w:eastAsia="Calibri" w:hAnsi="Times New Roman" w:cs="Times New Roman"/>
                <w:lang w:eastAsia="en-US"/>
              </w:rPr>
            </w:pPr>
            <w:r w:rsidRPr="00B647B0">
              <w:rPr>
                <w:rFonts w:ascii="Times New Roman" w:eastAsia="Calibri" w:hAnsi="Times New Roman" w:cs="Times New Roman"/>
                <w:lang w:eastAsia="en-US"/>
              </w:rPr>
              <w:t>31,5</w:t>
            </w:r>
          </w:p>
        </w:tc>
        <w:tc>
          <w:tcPr>
            <w:tcW w:w="401" w:type="pct"/>
            <w:shd w:val="clear" w:color="auto" w:fill="auto"/>
            <w:noWrap/>
            <w:vAlign w:val="center"/>
          </w:tcPr>
          <w:p w:rsidR="001A62F3" w:rsidRPr="00B647B0" w:rsidRDefault="001A62F3" w:rsidP="00A74B74">
            <w:pPr>
              <w:spacing w:after="0" w:line="240" w:lineRule="auto"/>
              <w:ind w:firstLine="5"/>
              <w:jc w:val="center"/>
              <w:rPr>
                <w:rFonts w:ascii="Times New Roman" w:eastAsia="Calibri" w:hAnsi="Times New Roman" w:cs="Times New Roman"/>
                <w:lang w:eastAsia="en-US"/>
              </w:rPr>
            </w:pPr>
            <w:r w:rsidRPr="00B647B0">
              <w:rPr>
                <w:rFonts w:ascii="Times New Roman" w:eastAsia="Calibri" w:hAnsi="Times New Roman" w:cs="Times New Roman"/>
                <w:lang w:eastAsia="en-US"/>
              </w:rPr>
              <w:t>1314,3</w:t>
            </w:r>
          </w:p>
        </w:tc>
        <w:tc>
          <w:tcPr>
            <w:tcW w:w="321" w:type="pct"/>
            <w:shd w:val="clear" w:color="auto" w:fill="auto"/>
            <w:noWrap/>
            <w:vAlign w:val="center"/>
          </w:tcPr>
          <w:p w:rsidR="001A62F3" w:rsidRPr="00B647B0" w:rsidRDefault="001A62F3" w:rsidP="00A74B74">
            <w:pPr>
              <w:spacing w:after="0" w:line="240" w:lineRule="auto"/>
              <w:ind w:firstLine="5"/>
              <w:jc w:val="center"/>
              <w:rPr>
                <w:rFonts w:ascii="Times New Roman" w:eastAsia="Calibri" w:hAnsi="Times New Roman" w:cs="Times New Roman"/>
                <w:lang w:eastAsia="en-US"/>
              </w:rPr>
            </w:pPr>
            <w:r w:rsidRPr="00B647B0">
              <w:rPr>
                <w:rFonts w:ascii="Times New Roman" w:eastAsia="Calibri" w:hAnsi="Times New Roman" w:cs="Times New Roman"/>
                <w:lang w:eastAsia="en-US"/>
              </w:rPr>
              <w:t>31,9</w:t>
            </w:r>
          </w:p>
        </w:tc>
        <w:tc>
          <w:tcPr>
            <w:tcW w:w="401" w:type="pct"/>
            <w:shd w:val="clear" w:color="auto" w:fill="auto"/>
            <w:noWrap/>
            <w:vAlign w:val="center"/>
          </w:tcPr>
          <w:p w:rsidR="001A62F3" w:rsidRPr="00B647B0" w:rsidRDefault="001A62F3" w:rsidP="00A74B74">
            <w:pPr>
              <w:spacing w:after="0" w:line="240" w:lineRule="auto"/>
              <w:ind w:firstLine="5"/>
              <w:jc w:val="center"/>
              <w:rPr>
                <w:rFonts w:ascii="Times New Roman" w:eastAsia="Calibri" w:hAnsi="Times New Roman" w:cs="Times New Roman"/>
                <w:lang w:eastAsia="en-US"/>
              </w:rPr>
            </w:pPr>
            <w:r w:rsidRPr="00B647B0">
              <w:rPr>
                <w:rFonts w:ascii="Times New Roman" w:eastAsia="Calibri" w:hAnsi="Times New Roman" w:cs="Times New Roman"/>
                <w:lang w:eastAsia="en-US"/>
              </w:rPr>
              <w:t>1139,6</w:t>
            </w:r>
          </w:p>
        </w:tc>
        <w:tc>
          <w:tcPr>
            <w:tcW w:w="321" w:type="pct"/>
            <w:shd w:val="clear" w:color="auto" w:fill="auto"/>
            <w:noWrap/>
            <w:vAlign w:val="center"/>
          </w:tcPr>
          <w:p w:rsidR="001A62F3" w:rsidRPr="00B647B0" w:rsidRDefault="001A62F3" w:rsidP="00A74B74">
            <w:pPr>
              <w:spacing w:after="0" w:line="240" w:lineRule="auto"/>
              <w:ind w:firstLine="5"/>
              <w:jc w:val="center"/>
              <w:rPr>
                <w:rFonts w:ascii="Times New Roman" w:eastAsia="Calibri" w:hAnsi="Times New Roman" w:cs="Times New Roman"/>
                <w:lang w:eastAsia="en-US"/>
              </w:rPr>
            </w:pPr>
            <w:r w:rsidRPr="00B647B0">
              <w:rPr>
                <w:rFonts w:ascii="Times New Roman" w:eastAsia="Calibri" w:hAnsi="Times New Roman" w:cs="Times New Roman"/>
                <w:lang w:eastAsia="en-US"/>
              </w:rPr>
              <w:t>26,7</w:t>
            </w:r>
          </w:p>
        </w:tc>
        <w:tc>
          <w:tcPr>
            <w:tcW w:w="400" w:type="pct"/>
            <w:shd w:val="clear" w:color="auto" w:fill="auto"/>
            <w:noWrap/>
            <w:vAlign w:val="center"/>
          </w:tcPr>
          <w:p w:rsidR="001A62F3" w:rsidRPr="00B647B0" w:rsidRDefault="001A62F3" w:rsidP="00A74B74">
            <w:pPr>
              <w:spacing w:after="0" w:line="240" w:lineRule="auto"/>
              <w:ind w:firstLine="5"/>
              <w:jc w:val="center"/>
              <w:rPr>
                <w:rFonts w:ascii="Times New Roman" w:eastAsia="Calibri" w:hAnsi="Times New Roman" w:cs="Times New Roman"/>
                <w:lang w:eastAsia="en-US"/>
              </w:rPr>
            </w:pPr>
            <w:r w:rsidRPr="00B647B0">
              <w:rPr>
                <w:rFonts w:ascii="Times New Roman" w:eastAsia="Calibri" w:hAnsi="Times New Roman" w:cs="Times New Roman"/>
                <w:lang w:eastAsia="en-US"/>
              </w:rPr>
              <w:t>1110,4</w:t>
            </w:r>
          </w:p>
        </w:tc>
        <w:tc>
          <w:tcPr>
            <w:tcW w:w="321" w:type="pct"/>
            <w:shd w:val="clear" w:color="auto" w:fill="auto"/>
            <w:noWrap/>
            <w:vAlign w:val="center"/>
          </w:tcPr>
          <w:p w:rsidR="001A62F3" w:rsidRPr="00B647B0" w:rsidRDefault="001A62F3" w:rsidP="00A74B74">
            <w:pPr>
              <w:spacing w:after="0" w:line="240" w:lineRule="auto"/>
              <w:ind w:firstLine="5"/>
              <w:jc w:val="center"/>
              <w:rPr>
                <w:rFonts w:ascii="Times New Roman" w:eastAsia="Calibri" w:hAnsi="Times New Roman" w:cs="Times New Roman"/>
                <w:lang w:eastAsia="en-US"/>
              </w:rPr>
            </w:pPr>
            <w:r w:rsidRPr="00B647B0">
              <w:rPr>
                <w:rFonts w:ascii="Times New Roman" w:eastAsia="Calibri" w:hAnsi="Times New Roman" w:cs="Times New Roman"/>
                <w:lang w:eastAsia="en-US"/>
              </w:rPr>
              <w:t>23,8</w:t>
            </w:r>
          </w:p>
        </w:tc>
        <w:tc>
          <w:tcPr>
            <w:tcW w:w="401" w:type="pct"/>
            <w:shd w:val="clear" w:color="auto" w:fill="auto"/>
            <w:noWrap/>
            <w:vAlign w:val="center"/>
          </w:tcPr>
          <w:p w:rsidR="001A62F3" w:rsidRPr="00B647B0" w:rsidRDefault="001A62F3" w:rsidP="00A74B74">
            <w:pPr>
              <w:spacing w:after="0" w:line="240" w:lineRule="auto"/>
              <w:ind w:firstLine="5"/>
              <w:jc w:val="center"/>
              <w:rPr>
                <w:rFonts w:ascii="Times New Roman" w:eastAsia="Calibri" w:hAnsi="Times New Roman" w:cs="Times New Roman"/>
                <w:lang w:eastAsia="en-US"/>
              </w:rPr>
            </w:pPr>
            <w:r w:rsidRPr="00B647B0">
              <w:rPr>
                <w:rFonts w:ascii="Times New Roman" w:eastAsia="Calibri" w:hAnsi="Times New Roman" w:cs="Times New Roman"/>
                <w:lang w:eastAsia="en-US"/>
              </w:rPr>
              <w:t>1231,6</w:t>
            </w:r>
          </w:p>
        </w:tc>
        <w:tc>
          <w:tcPr>
            <w:tcW w:w="254" w:type="pct"/>
            <w:shd w:val="clear" w:color="auto" w:fill="auto"/>
            <w:noWrap/>
            <w:vAlign w:val="center"/>
          </w:tcPr>
          <w:p w:rsidR="001A62F3" w:rsidRPr="00B647B0" w:rsidRDefault="001A62F3" w:rsidP="00A74B74">
            <w:pPr>
              <w:spacing w:after="0" w:line="240" w:lineRule="auto"/>
              <w:jc w:val="center"/>
              <w:rPr>
                <w:rFonts w:ascii="Times New Roman" w:eastAsia="Calibri" w:hAnsi="Times New Roman" w:cs="Times New Roman"/>
                <w:lang w:eastAsia="en-US"/>
              </w:rPr>
            </w:pPr>
            <w:r w:rsidRPr="00B647B0">
              <w:rPr>
                <w:rFonts w:ascii="Times New Roman" w:eastAsia="Calibri" w:hAnsi="Times New Roman" w:cs="Times New Roman"/>
                <w:lang w:eastAsia="en-US"/>
              </w:rPr>
              <w:t>24,1</w:t>
            </w:r>
          </w:p>
        </w:tc>
      </w:tr>
      <w:tr w:rsidR="00B647B0" w:rsidRPr="00B647B0" w:rsidTr="00B647B0">
        <w:trPr>
          <w:trHeight w:val="315"/>
        </w:trPr>
        <w:tc>
          <w:tcPr>
            <w:tcW w:w="1459" w:type="pct"/>
            <w:shd w:val="clear" w:color="auto" w:fill="auto"/>
            <w:noWrap/>
            <w:vAlign w:val="bottom"/>
          </w:tcPr>
          <w:p w:rsidR="001A62F3" w:rsidRPr="00B647B0" w:rsidRDefault="001A62F3" w:rsidP="00951333">
            <w:pPr>
              <w:spacing w:after="0" w:line="240" w:lineRule="auto"/>
              <w:jc w:val="both"/>
              <w:rPr>
                <w:rFonts w:ascii="Times New Roman" w:eastAsia="Calibri" w:hAnsi="Times New Roman" w:cs="Times New Roman"/>
                <w:bCs/>
                <w:lang w:eastAsia="en-US"/>
              </w:rPr>
            </w:pPr>
            <w:r w:rsidRPr="00B647B0">
              <w:rPr>
                <w:rFonts w:ascii="Times New Roman" w:eastAsia="Calibri" w:hAnsi="Times New Roman" w:cs="Times New Roman"/>
                <w:bCs/>
                <w:lang w:eastAsia="en-US"/>
              </w:rPr>
              <w:t>Налоги на совокупный доход</w:t>
            </w:r>
          </w:p>
        </w:tc>
        <w:tc>
          <w:tcPr>
            <w:tcW w:w="400" w:type="pct"/>
            <w:shd w:val="clear" w:color="auto" w:fill="auto"/>
            <w:noWrap/>
            <w:vAlign w:val="center"/>
          </w:tcPr>
          <w:p w:rsidR="001A62F3" w:rsidRPr="00B647B0" w:rsidRDefault="001A62F3" w:rsidP="00A74B74">
            <w:pPr>
              <w:spacing w:after="0" w:line="240" w:lineRule="auto"/>
              <w:ind w:firstLine="5"/>
              <w:jc w:val="center"/>
              <w:rPr>
                <w:rFonts w:ascii="Times New Roman" w:eastAsia="Calibri" w:hAnsi="Times New Roman" w:cs="Times New Roman"/>
                <w:lang w:eastAsia="en-US"/>
              </w:rPr>
            </w:pPr>
            <w:r w:rsidRPr="00B647B0">
              <w:rPr>
                <w:rFonts w:ascii="Times New Roman" w:eastAsia="Calibri" w:hAnsi="Times New Roman" w:cs="Times New Roman"/>
                <w:lang w:eastAsia="en-US"/>
              </w:rPr>
              <w:t>118,1</w:t>
            </w:r>
          </w:p>
        </w:tc>
        <w:tc>
          <w:tcPr>
            <w:tcW w:w="321" w:type="pct"/>
            <w:shd w:val="clear" w:color="auto" w:fill="auto"/>
            <w:noWrap/>
            <w:vAlign w:val="center"/>
          </w:tcPr>
          <w:p w:rsidR="001A62F3" w:rsidRPr="00B647B0" w:rsidRDefault="001A62F3" w:rsidP="00A74B74">
            <w:pPr>
              <w:spacing w:after="0" w:line="240" w:lineRule="auto"/>
              <w:ind w:firstLine="5"/>
              <w:jc w:val="center"/>
              <w:rPr>
                <w:rFonts w:ascii="Times New Roman" w:eastAsia="Calibri" w:hAnsi="Times New Roman" w:cs="Times New Roman"/>
                <w:lang w:eastAsia="en-US"/>
              </w:rPr>
            </w:pPr>
            <w:r w:rsidRPr="00B647B0">
              <w:rPr>
                <w:rFonts w:ascii="Times New Roman" w:eastAsia="Calibri" w:hAnsi="Times New Roman" w:cs="Times New Roman"/>
                <w:lang w:eastAsia="en-US"/>
              </w:rPr>
              <w:t>2,7</w:t>
            </w:r>
          </w:p>
        </w:tc>
        <w:tc>
          <w:tcPr>
            <w:tcW w:w="401" w:type="pct"/>
            <w:shd w:val="clear" w:color="auto" w:fill="auto"/>
            <w:noWrap/>
            <w:vAlign w:val="center"/>
          </w:tcPr>
          <w:p w:rsidR="001A62F3" w:rsidRPr="00B647B0" w:rsidRDefault="001A62F3" w:rsidP="00A74B74">
            <w:pPr>
              <w:spacing w:after="0" w:line="240" w:lineRule="auto"/>
              <w:ind w:firstLine="5"/>
              <w:jc w:val="center"/>
              <w:rPr>
                <w:rFonts w:ascii="Times New Roman" w:eastAsia="Calibri" w:hAnsi="Times New Roman" w:cs="Times New Roman"/>
                <w:lang w:eastAsia="en-US"/>
              </w:rPr>
            </w:pPr>
            <w:r w:rsidRPr="00B647B0">
              <w:rPr>
                <w:rFonts w:ascii="Times New Roman" w:eastAsia="Calibri" w:hAnsi="Times New Roman" w:cs="Times New Roman"/>
                <w:lang w:eastAsia="en-US"/>
              </w:rPr>
              <w:t>117,5</w:t>
            </w:r>
          </w:p>
        </w:tc>
        <w:tc>
          <w:tcPr>
            <w:tcW w:w="321" w:type="pct"/>
            <w:shd w:val="clear" w:color="auto" w:fill="auto"/>
            <w:noWrap/>
            <w:vAlign w:val="center"/>
          </w:tcPr>
          <w:p w:rsidR="001A62F3" w:rsidRPr="00B647B0" w:rsidRDefault="001A62F3" w:rsidP="00A74B74">
            <w:pPr>
              <w:spacing w:after="0" w:line="240" w:lineRule="auto"/>
              <w:ind w:firstLine="5"/>
              <w:jc w:val="center"/>
              <w:rPr>
                <w:rFonts w:ascii="Times New Roman" w:eastAsia="Calibri" w:hAnsi="Times New Roman" w:cs="Times New Roman"/>
                <w:lang w:eastAsia="en-US"/>
              </w:rPr>
            </w:pPr>
            <w:r w:rsidRPr="00B647B0">
              <w:rPr>
                <w:rFonts w:ascii="Times New Roman" w:eastAsia="Calibri" w:hAnsi="Times New Roman" w:cs="Times New Roman"/>
                <w:lang w:eastAsia="en-US"/>
              </w:rPr>
              <w:t>2,9</w:t>
            </w:r>
          </w:p>
        </w:tc>
        <w:tc>
          <w:tcPr>
            <w:tcW w:w="401" w:type="pct"/>
            <w:shd w:val="clear" w:color="auto" w:fill="auto"/>
            <w:noWrap/>
            <w:vAlign w:val="center"/>
          </w:tcPr>
          <w:p w:rsidR="001A62F3" w:rsidRPr="00B647B0" w:rsidRDefault="001A62F3" w:rsidP="00A74B74">
            <w:pPr>
              <w:spacing w:after="0" w:line="240" w:lineRule="auto"/>
              <w:ind w:firstLine="5"/>
              <w:jc w:val="center"/>
              <w:rPr>
                <w:rFonts w:ascii="Times New Roman" w:eastAsia="Calibri" w:hAnsi="Times New Roman" w:cs="Times New Roman"/>
                <w:lang w:eastAsia="en-US"/>
              </w:rPr>
            </w:pPr>
            <w:r w:rsidRPr="00B647B0">
              <w:rPr>
                <w:rFonts w:ascii="Times New Roman" w:eastAsia="Calibri" w:hAnsi="Times New Roman" w:cs="Times New Roman"/>
                <w:lang w:eastAsia="en-US"/>
              </w:rPr>
              <w:t>135,5</w:t>
            </w:r>
          </w:p>
        </w:tc>
        <w:tc>
          <w:tcPr>
            <w:tcW w:w="321" w:type="pct"/>
            <w:shd w:val="clear" w:color="auto" w:fill="auto"/>
            <w:noWrap/>
            <w:vAlign w:val="center"/>
          </w:tcPr>
          <w:p w:rsidR="001A62F3" w:rsidRPr="00B647B0" w:rsidRDefault="001A62F3" w:rsidP="00A74B74">
            <w:pPr>
              <w:spacing w:after="0" w:line="240" w:lineRule="auto"/>
              <w:ind w:firstLine="5"/>
              <w:jc w:val="center"/>
              <w:rPr>
                <w:rFonts w:ascii="Times New Roman" w:eastAsia="Calibri" w:hAnsi="Times New Roman" w:cs="Times New Roman"/>
                <w:lang w:eastAsia="en-US"/>
              </w:rPr>
            </w:pPr>
            <w:r w:rsidRPr="00B647B0">
              <w:rPr>
                <w:rFonts w:ascii="Times New Roman" w:eastAsia="Calibri" w:hAnsi="Times New Roman" w:cs="Times New Roman"/>
                <w:lang w:eastAsia="en-US"/>
              </w:rPr>
              <w:t>3,2</w:t>
            </w:r>
          </w:p>
        </w:tc>
        <w:tc>
          <w:tcPr>
            <w:tcW w:w="400" w:type="pct"/>
            <w:shd w:val="clear" w:color="auto" w:fill="auto"/>
            <w:noWrap/>
            <w:vAlign w:val="center"/>
          </w:tcPr>
          <w:p w:rsidR="001A62F3" w:rsidRPr="00B647B0" w:rsidRDefault="001A62F3" w:rsidP="00A74B74">
            <w:pPr>
              <w:spacing w:after="0" w:line="240" w:lineRule="auto"/>
              <w:ind w:firstLine="5"/>
              <w:jc w:val="center"/>
              <w:rPr>
                <w:rFonts w:ascii="Times New Roman" w:eastAsia="Calibri" w:hAnsi="Times New Roman" w:cs="Times New Roman"/>
                <w:lang w:eastAsia="en-US"/>
              </w:rPr>
            </w:pPr>
            <w:r w:rsidRPr="00B647B0">
              <w:rPr>
                <w:rFonts w:ascii="Times New Roman" w:eastAsia="Calibri" w:hAnsi="Times New Roman" w:cs="Times New Roman"/>
                <w:lang w:eastAsia="en-US"/>
              </w:rPr>
              <w:t>149,6</w:t>
            </w:r>
          </w:p>
        </w:tc>
        <w:tc>
          <w:tcPr>
            <w:tcW w:w="321" w:type="pct"/>
            <w:shd w:val="clear" w:color="auto" w:fill="auto"/>
            <w:noWrap/>
            <w:vAlign w:val="center"/>
          </w:tcPr>
          <w:p w:rsidR="001A62F3" w:rsidRPr="00B647B0" w:rsidRDefault="001A62F3" w:rsidP="00A74B74">
            <w:pPr>
              <w:spacing w:after="0" w:line="240" w:lineRule="auto"/>
              <w:ind w:firstLine="5"/>
              <w:jc w:val="center"/>
              <w:rPr>
                <w:rFonts w:ascii="Times New Roman" w:eastAsia="Calibri" w:hAnsi="Times New Roman" w:cs="Times New Roman"/>
                <w:lang w:eastAsia="en-US"/>
              </w:rPr>
            </w:pPr>
            <w:r w:rsidRPr="00B647B0">
              <w:rPr>
                <w:rFonts w:ascii="Times New Roman" w:eastAsia="Calibri" w:hAnsi="Times New Roman" w:cs="Times New Roman"/>
                <w:lang w:eastAsia="en-US"/>
              </w:rPr>
              <w:t>3,2</w:t>
            </w:r>
          </w:p>
        </w:tc>
        <w:tc>
          <w:tcPr>
            <w:tcW w:w="401" w:type="pct"/>
            <w:shd w:val="clear" w:color="auto" w:fill="auto"/>
            <w:noWrap/>
            <w:vAlign w:val="center"/>
          </w:tcPr>
          <w:p w:rsidR="001A62F3" w:rsidRPr="00B647B0" w:rsidRDefault="001A62F3" w:rsidP="00A74B74">
            <w:pPr>
              <w:spacing w:after="0" w:line="240" w:lineRule="auto"/>
              <w:ind w:firstLine="5"/>
              <w:jc w:val="center"/>
              <w:rPr>
                <w:rFonts w:ascii="Times New Roman" w:eastAsia="Calibri" w:hAnsi="Times New Roman" w:cs="Times New Roman"/>
                <w:lang w:eastAsia="en-US"/>
              </w:rPr>
            </w:pPr>
            <w:r w:rsidRPr="00B647B0">
              <w:rPr>
                <w:rFonts w:ascii="Times New Roman" w:eastAsia="Calibri" w:hAnsi="Times New Roman" w:cs="Times New Roman"/>
                <w:lang w:eastAsia="en-US"/>
              </w:rPr>
              <w:t>154,2</w:t>
            </w:r>
          </w:p>
        </w:tc>
        <w:tc>
          <w:tcPr>
            <w:tcW w:w="254" w:type="pct"/>
            <w:shd w:val="clear" w:color="auto" w:fill="auto"/>
            <w:noWrap/>
            <w:vAlign w:val="center"/>
          </w:tcPr>
          <w:p w:rsidR="001A62F3" w:rsidRPr="00B647B0" w:rsidRDefault="001A62F3" w:rsidP="00A74B74">
            <w:pPr>
              <w:spacing w:after="0" w:line="240" w:lineRule="auto"/>
              <w:jc w:val="center"/>
              <w:rPr>
                <w:rFonts w:ascii="Times New Roman" w:eastAsia="Calibri" w:hAnsi="Times New Roman" w:cs="Times New Roman"/>
                <w:lang w:eastAsia="en-US"/>
              </w:rPr>
            </w:pPr>
            <w:r w:rsidRPr="00B647B0">
              <w:rPr>
                <w:rFonts w:ascii="Times New Roman" w:eastAsia="Calibri" w:hAnsi="Times New Roman" w:cs="Times New Roman"/>
                <w:lang w:eastAsia="en-US"/>
              </w:rPr>
              <w:t>3,0</w:t>
            </w:r>
          </w:p>
        </w:tc>
      </w:tr>
      <w:tr w:rsidR="00B647B0" w:rsidRPr="00B647B0" w:rsidTr="00B647B0">
        <w:trPr>
          <w:trHeight w:val="315"/>
        </w:trPr>
        <w:tc>
          <w:tcPr>
            <w:tcW w:w="1459" w:type="pct"/>
            <w:shd w:val="clear" w:color="auto" w:fill="auto"/>
            <w:noWrap/>
            <w:vAlign w:val="bottom"/>
          </w:tcPr>
          <w:p w:rsidR="001A62F3" w:rsidRPr="00B647B0" w:rsidRDefault="001A62F3" w:rsidP="00951333">
            <w:pPr>
              <w:spacing w:after="0" w:line="240" w:lineRule="auto"/>
              <w:jc w:val="both"/>
              <w:rPr>
                <w:rFonts w:ascii="Times New Roman" w:eastAsia="Calibri" w:hAnsi="Times New Roman" w:cs="Times New Roman"/>
                <w:bCs/>
                <w:lang w:eastAsia="en-US"/>
              </w:rPr>
            </w:pPr>
            <w:r w:rsidRPr="00B647B0">
              <w:rPr>
                <w:rFonts w:ascii="Times New Roman" w:eastAsia="Calibri" w:hAnsi="Times New Roman" w:cs="Times New Roman"/>
                <w:bCs/>
                <w:lang w:eastAsia="en-US"/>
              </w:rPr>
              <w:t>Налоги на имущество</w:t>
            </w:r>
          </w:p>
        </w:tc>
        <w:tc>
          <w:tcPr>
            <w:tcW w:w="400" w:type="pct"/>
            <w:shd w:val="clear" w:color="auto" w:fill="auto"/>
            <w:noWrap/>
            <w:vAlign w:val="center"/>
          </w:tcPr>
          <w:p w:rsidR="001A62F3" w:rsidRPr="00B647B0" w:rsidRDefault="001A62F3" w:rsidP="00A74B74">
            <w:pPr>
              <w:spacing w:after="0" w:line="240" w:lineRule="auto"/>
              <w:ind w:firstLine="5"/>
              <w:jc w:val="center"/>
              <w:rPr>
                <w:rFonts w:ascii="Times New Roman" w:eastAsia="Calibri" w:hAnsi="Times New Roman" w:cs="Times New Roman"/>
                <w:lang w:eastAsia="en-US"/>
              </w:rPr>
            </w:pPr>
            <w:r w:rsidRPr="00B647B0">
              <w:rPr>
                <w:rFonts w:ascii="Times New Roman" w:eastAsia="Calibri" w:hAnsi="Times New Roman" w:cs="Times New Roman"/>
                <w:lang w:eastAsia="en-US"/>
              </w:rPr>
              <w:t>118,4</w:t>
            </w:r>
          </w:p>
        </w:tc>
        <w:tc>
          <w:tcPr>
            <w:tcW w:w="321" w:type="pct"/>
            <w:shd w:val="clear" w:color="auto" w:fill="auto"/>
            <w:noWrap/>
            <w:vAlign w:val="center"/>
          </w:tcPr>
          <w:p w:rsidR="001A62F3" w:rsidRPr="00B647B0" w:rsidRDefault="001A62F3" w:rsidP="00A74B74">
            <w:pPr>
              <w:spacing w:after="0" w:line="240" w:lineRule="auto"/>
              <w:ind w:firstLine="5"/>
              <w:jc w:val="center"/>
              <w:rPr>
                <w:rFonts w:ascii="Times New Roman" w:eastAsia="Calibri" w:hAnsi="Times New Roman" w:cs="Times New Roman"/>
                <w:lang w:eastAsia="en-US"/>
              </w:rPr>
            </w:pPr>
            <w:r w:rsidRPr="00B647B0">
              <w:rPr>
                <w:rFonts w:ascii="Times New Roman" w:eastAsia="Calibri" w:hAnsi="Times New Roman" w:cs="Times New Roman"/>
                <w:lang w:eastAsia="en-US"/>
              </w:rPr>
              <w:t>2,7</w:t>
            </w:r>
          </w:p>
        </w:tc>
        <w:tc>
          <w:tcPr>
            <w:tcW w:w="401" w:type="pct"/>
            <w:shd w:val="clear" w:color="auto" w:fill="auto"/>
            <w:noWrap/>
            <w:vAlign w:val="center"/>
          </w:tcPr>
          <w:p w:rsidR="001A62F3" w:rsidRPr="00B647B0" w:rsidRDefault="001A62F3" w:rsidP="00A74B74">
            <w:pPr>
              <w:spacing w:after="0" w:line="240" w:lineRule="auto"/>
              <w:ind w:firstLine="5"/>
              <w:jc w:val="center"/>
              <w:rPr>
                <w:rFonts w:ascii="Times New Roman" w:eastAsia="Calibri" w:hAnsi="Times New Roman" w:cs="Times New Roman"/>
                <w:lang w:eastAsia="en-US"/>
              </w:rPr>
            </w:pPr>
            <w:r w:rsidRPr="00B647B0">
              <w:rPr>
                <w:rFonts w:ascii="Times New Roman" w:eastAsia="Calibri" w:hAnsi="Times New Roman" w:cs="Times New Roman"/>
                <w:lang w:eastAsia="en-US"/>
              </w:rPr>
              <w:t>17,9</w:t>
            </w:r>
          </w:p>
        </w:tc>
        <w:tc>
          <w:tcPr>
            <w:tcW w:w="321" w:type="pct"/>
            <w:shd w:val="clear" w:color="auto" w:fill="auto"/>
            <w:noWrap/>
            <w:vAlign w:val="center"/>
          </w:tcPr>
          <w:p w:rsidR="001A62F3" w:rsidRPr="00B647B0" w:rsidRDefault="001A62F3" w:rsidP="00A74B74">
            <w:pPr>
              <w:spacing w:after="0" w:line="240" w:lineRule="auto"/>
              <w:ind w:firstLine="5"/>
              <w:jc w:val="center"/>
              <w:rPr>
                <w:rFonts w:ascii="Times New Roman" w:eastAsia="Calibri" w:hAnsi="Times New Roman" w:cs="Times New Roman"/>
                <w:lang w:eastAsia="en-US"/>
              </w:rPr>
            </w:pPr>
            <w:r w:rsidRPr="00B647B0">
              <w:rPr>
                <w:rFonts w:ascii="Times New Roman" w:eastAsia="Calibri" w:hAnsi="Times New Roman" w:cs="Times New Roman"/>
                <w:lang w:eastAsia="en-US"/>
              </w:rPr>
              <w:t>0,4</w:t>
            </w:r>
          </w:p>
        </w:tc>
        <w:tc>
          <w:tcPr>
            <w:tcW w:w="401" w:type="pct"/>
            <w:shd w:val="clear" w:color="auto" w:fill="auto"/>
            <w:noWrap/>
            <w:vAlign w:val="center"/>
          </w:tcPr>
          <w:p w:rsidR="001A62F3" w:rsidRPr="00B647B0" w:rsidRDefault="001A62F3" w:rsidP="00A74B74">
            <w:pPr>
              <w:spacing w:after="0" w:line="240" w:lineRule="auto"/>
              <w:ind w:firstLine="5"/>
              <w:jc w:val="center"/>
              <w:rPr>
                <w:rFonts w:ascii="Times New Roman" w:eastAsia="Calibri" w:hAnsi="Times New Roman" w:cs="Times New Roman"/>
                <w:lang w:eastAsia="en-US"/>
              </w:rPr>
            </w:pPr>
            <w:r w:rsidRPr="00B647B0">
              <w:rPr>
                <w:rFonts w:ascii="Times New Roman" w:eastAsia="Calibri" w:hAnsi="Times New Roman" w:cs="Times New Roman"/>
                <w:lang w:eastAsia="en-US"/>
              </w:rPr>
              <w:t>26,6</w:t>
            </w:r>
          </w:p>
        </w:tc>
        <w:tc>
          <w:tcPr>
            <w:tcW w:w="321" w:type="pct"/>
            <w:shd w:val="clear" w:color="auto" w:fill="auto"/>
            <w:noWrap/>
            <w:vAlign w:val="center"/>
          </w:tcPr>
          <w:p w:rsidR="001A62F3" w:rsidRPr="00B647B0" w:rsidRDefault="001A62F3" w:rsidP="00A74B74">
            <w:pPr>
              <w:spacing w:after="0" w:line="240" w:lineRule="auto"/>
              <w:ind w:firstLine="5"/>
              <w:jc w:val="center"/>
              <w:rPr>
                <w:rFonts w:ascii="Times New Roman" w:eastAsia="Calibri" w:hAnsi="Times New Roman" w:cs="Times New Roman"/>
                <w:lang w:eastAsia="en-US"/>
              </w:rPr>
            </w:pPr>
            <w:r w:rsidRPr="00B647B0">
              <w:rPr>
                <w:rFonts w:ascii="Times New Roman" w:eastAsia="Calibri" w:hAnsi="Times New Roman" w:cs="Times New Roman"/>
                <w:lang w:eastAsia="en-US"/>
              </w:rPr>
              <w:t>0,6</w:t>
            </w:r>
          </w:p>
        </w:tc>
        <w:tc>
          <w:tcPr>
            <w:tcW w:w="400" w:type="pct"/>
            <w:shd w:val="clear" w:color="auto" w:fill="auto"/>
            <w:noWrap/>
            <w:vAlign w:val="center"/>
          </w:tcPr>
          <w:p w:rsidR="001A62F3" w:rsidRPr="00B647B0" w:rsidRDefault="001A62F3" w:rsidP="00A74B74">
            <w:pPr>
              <w:spacing w:after="0" w:line="240" w:lineRule="auto"/>
              <w:ind w:firstLine="5"/>
              <w:jc w:val="center"/>
              <w:rPr>
                <w:rFonts w:ascii="Times New Roman" w:eastAsia="Calibri" w:hAnsi="Times New Roman" w:cs="Times New Roman"/>
                <w:lang w:eastAsia="en-US"/>
              </w:rPr>
            </w:pPr>
            <w:r w:rsidRPr="00B647B0">
              <w:rPr>
                <w:rFonts w:ascii="Times New Roman" w:eastAsia="Calibri" w:hAnsi="Times New Roman" w:cs="Times New Roman"/>
                <w:lang w:eastAsia="en-US"/>
              </w:rPr>
              <w:t>38,8</w:t>
            </w:r>
          </w:p>
        </w:tc>
        <w:tc>
          <w:tcPr>
            <w:tcW w:w="321" w:type="pct"/>
            <w:shd w:val="clear" w:color="auto" w:fill="auto"/>
            <w:noWrap/>
            <w:vAlign w:val="center"/>
          </w:tcPr>
          <w:p w:rsidR="001A62F3" w:rsidRPr="00B647B0" w:rsidRDefault="001A62F3" w:rsidP="00A74B74">
            <w:pPr>
              <w:spacing w:after="0" w:line="240" w:lineRule="auto"/>
              <w:ind w:firstLine="5"/>
              <w:jc w:val="center"/>
              <w:rPr>
                <w:rFonts w:ascii="Times New Roman" w:eastAsia="Calibri" w:hAnsi="Times New Roman" w:cs="Times New Roman"/>
                <w:lang w:eastAsia="en-US"/>
              </w:rPr>
            </w:pPr>
            <w:r w:rsidRPr="00B647B0">
              <w:rPr>
                <w:rFonts w:ascii="Times New Roman" w:eastAsia="Calibri" w:hAnsi="Times New Roman" w:cs="Times New Roman"/>
                <w:lang w:eastAsia="en-US"/>
              </w:rPr>
              <w:t>0,8</w:t>
            </w:r>
          </w:p>
        </w:tc>
        <w:tc>
          <w:tcPr>
            <w:tcW w:w="401" w:type="pct"/>
            <w:shd w:val="clear" w:color="auto" w:fill="auto"/>
            <w:noWrap/>
            <w:vAlign w:val="center"/>
          </w:tcPr>
          <w:p w:rsidR="001A62F3" w:rsidRPr="00B647B0" w:rsidRDefault="001A62F3" w:rsidP="00A74B74">
            <w:pPr>
              <w:spacing w:after="0" w:line="240" w:lineRule="auto"/>
              <w:ind w:firstLine="5"/>
              <w:jc w:val="center"/>
              <w:rPr>
                <w:rFonts w:ascii="Times New Roman" w:eastAsia="Calibri" w:hAnsi="Times New Roman" w:cs="Times New Roman"/>
                <w:lang w:eastAsia="en-US"/>
              </w:rPr>
            </w:pPr>
            <w:r w:rsidRPr="00B647B0">
              <w:rPr>
                <w:rFonts w:ascii="Times New Roman" w:eastAsia="Calibri" w:hAnsi="Times New Roman" w:cs="Times New Roman"/>
                <w:lang w:eastAsia="en-US"/>
              </w:rPr>
              <w:t>42,6</w:t>
            </w:r>
          </w:p>
        </w:tc>
        <w:tc>
          <w:tcPr>
            <w:tcW w:w="254" w:type="pct"/>
            <w:shd w:val="clear" w:color="auto" w:fill="auto"/>
            <w:noWrap/>
            <w:vAlign w:val="center"/>
          </w:tcPr>
          <w:p w:rsidR="001A62F3" w:rsidRPr="00B647B0" w:rsidRDefault="001A62F3" w:rsidP="00A74B74">
            <w:pPr>
              <w:spacing w:after="0" w:line="240" w:lineRule="auto"/>
              <w:jc w:val="center"/>
              <w:rPr>
                <w:rFonts w:ascii="Times New Roman" w:eastAsia="Calibri" w:hAnsi="Times New Roman" w:cs="Times New Roman"/>
                <w:lang w:eastAsia="en-US"/>
              </w:rPr>
            </w:pPr>
            <w:r w:rsidRPr="00B647B0">
              <w:rPr>
                <w:rFonts w:ascii="Times New Roman" w:eastAsia="Calibri" w:hAnsi="Times New Roman" w:cs="Times New Roman"/>
                <w:lang w:eastAsia="en-US"/>
              </w:rPr>
              <w:t>0,8</w:t>
            </w:r>
          </w:p>
        </w:tc>
      </w:tr>
      <w:tr w:rsidR="00B647B0" w:rsidRPr="00B647B0" w:rsidTr="00B647B0">
        <w:trPr>
          <w:trHeight w:val="315"/>
        </w:trPr>
        <w:tc>
          <w:tcPr>
            <w:tcW w:w="1459" w:type="pct"/>
            <w:shd w:val="clear" w:color="auto" w:fill="auto"/>
            <w:noWrap/>
            <w:vAlign w:val="bottom"/>
          </w:tcPr>
          <w:p w:rsidR="001A62F3" w:rsidRPr="00B647B0" w:rsidRDefault="001A62F3" w:rsidP="00951333">
            <w:pPr>
              <w:spacing w:after="0" w:line="240" w:lineRule="auto"/>
              <w:jc w:val="both"/>
              <w:rPr>
                <w:rFonts w:ascii="Times New Roman" w:eastAsia="Calibri" w:hAnsi="Times New Roman" w:cs="Times New Roman"/>
                <w:bCs/>
                <w:lang w:eastAsia="en-US"/>
              </w:rPr>
            </w:pPr>
            <w:r w:rsidRPr="00B647B0">
              <w:rPr>
                <w:rFonts w:ascii="Times New Roman" w:eastAsia="Calibri" w:hAnsi="Times New Roman" w:cs="Times New Roman"/>
                <w:bCs/>
                <w:lang w:eastAsia="en-US"/>
              </w:rPr>
              <w:t>Прочие налоговые доходы</w:t>
            </w:r>
          </w:p>
        </w:tc>
        <w:tc>
          <w:tcPr>
            <w:tcW w:w="400" w:type="pct"/>
            <w:shd w:val="clear" w:color="auto" w:fill="auto"/>
            <w:noWrap/>
            <w:vAlign w:val="center"/>
          </w:tcPr>
          <w:p w:rsidR="001A62F3" w:rsidRPr="00B647B0" w:rsidRDefault="001A62F3" w:rsidP="00A74B74">
            <w:pPr>
              <w:spacing w:after="0" w:line="240" w:lineRule="auto"/>
              <w:ind w:firstLine="5"/>
              <w:jc w:val="center"/>
              <w:rPr>
                <w:rFonts w:ascii="Times New Roman" w:eastAsia="Calibri" w:hAnsi="Times New Roman" w:cs="Times New Roman"/>
                <w:lang w:eastAsia="en-US"/>
              </w:rPr>
            </w:pPr>
            <w:r w:rsidRPr="00B647B0">
              <w:rPr>
                <w:rFonts w:ascii="Times New Roman" w:eastAsia="Calibri" w:hAnsi="Times New Roman" w:cs="Times New Roman"/>
                <w:lang w:eastAsia="en-US"/>
              </w:rPr>
              <w:t>7,3</w:t>
            </w:r>
          </w:p>
        </w:tc>
        <w:tc>
          <w:tcPr>
            <w:tcW w:w="321" w:type="pct"/>
            <w:shd w:val="clear" w:color="auto" w:fill="auto"/>
            <w:noWrap/>
            <w:vAlign w:val="center"/>
          </w:tcPr>
          <w:p w:rsidR="001A62F3" w:rsidRPr="00B647B0" w:rsidRDefault="001A62F3" w:rsidP="00A74B74">
            <w:pPr>
              <w:spacing w:after="0" w:line="240" w:lineRule="auto"/>
              <w:ind w:firstLine="5"/>
              <w:jc w:val="center"/>
              <w:rPr>
                <w:rFonts w:ascii="Times New Roman" w:eastAsia="Calibri" w:hAnsi="Times New Roman" w:cs="Times New Roman"/>
                <w:lang w:eastAsia="en-US"/>
              </w:rPr>
            </w:pPr>
            <w:r w:rsidRPr="00B647B0">
              <w:rPr>
                <w:rFonts w:ascii="Times New Roman" w:eastAsia="Calibri" w:hAnsi="Times New Roman" w:cs="Times New Roman"/>
                <w:lang w:eastAsia="en-US"/>
              </w:rPr>
              <w:t>0,2</w:t>
            </w:r>
          </w:p>
        </w:tc>
        <w:tc>
          <w:tcPr>
            <w:tcW w:w="401" w:type="pct"/>
            <w:shd w:val="clear" w:color="auto" w:fill="auto"/>
            <w:noWrap/>
            <w:vAlign w:val="center"/>
          </w:tcPr>
          <w:p w:rsidR="001A62F3" w:rsidRPr="00B647B0" w:rsidRDefault="001A62F3" w:rsidP="00A74B74">
            <w:pPr>
              <w:spacing w:after="0" w:line="240" w:lineRule="auto"/>
              <w:ind w:firstLine="5"/>
              <w:jc w:val="center"/>
              <w:rPr>
                <w:rFonts w:ascii="Times New Roman" w:eastAsia="Calibri" w:hAnsi="Times New Roman" w:cs="Times New Roman"/>
                <w:lang w:eastAsia="en-US"/>
              </w:rPr>
            </w:pPr>
            <w:r w:rsidRPr="00B647B0">
              <w:rPr>
                <w:rFonts w:ascii="Times New Roman" w:eastAsia="Calibri" w:hAnsi="Times New Roman" w:cs="Times New Roman"/>
                <w:lang w:eastAsia="en-US"/>
              </w:rPr>
              <w:t>19,4</w:t>
            </w:r>
          </w:p>
        </w:tc>
        <w:tc>
          <w:tcPr>
            <w:tcW w:w="321" w:type="pct"/>
            <w:shd w:val="clear" w:color="auto" w:fill="auto"/>
            <w:noWrap/>
            <w:vAlign w:val="center"/>
          </w:tcPr>
          <w:p w:rsidR="001A62F3" w:rsidRPr="00B647B0" w:rsidRDefault="001A62F3" w:rsidP="00A74B74">
            <w:pPr>
              <w:spacing w:after="0" w:line="240" w:lineRule="auto"/>
              <w:ind w:firstLine="5"/>
              <w:jc w:val="center"/>
              <w:rPr>
                <w:rFonts w:ascii="Times New Roman" w:eastAsia="Calibri" w:hAnsi="Times New Roman" w:cs="Times New Roman"/>
                <w:lang w:eastAsia="en-US"/>
              </w:rPr>
            </w:pPr>
            <w:r w:rsidRPr="00B647B0">
              <w:rPr>
                <w:rFonts w:ascii="Times New Roman" w:eastAsia="Calibri" w:hAnsi="Times New Roman" w:cs="Times New Roman"/>
                <w:lang w:eastAsia="en-US"/>
              </w:rPr>
              <w:t>0,5</w:t>
            </w:r>
          </w:p>
        </w:tc>
        <w:tc>
          <w:tcPr>
            <w:tcW w:w="401" w:type="pct"/>
            <w:shd w:val="clear" w:color="auto" w:fill="auto"/>
            <w:noWrap/>
            <w:vAlign w:val="center"/>
          </w:tcPr>
          <w:p w:rsidR="001A62F3" w:rsidRPr="00B647B0" w:rsidRDefault="001A62F3" w:rsidP="00A74B74">
            <w:pPr>
              <w:spacing w:after="0" w:line="240" w:lineRule="auto"/>
              <w:ind w:firstLine="5"/>
              <w:jc w:val="center"/>
              <w:rPr>
                <w:rFonts w:ascii="Times New Roman" w:eastAsia="Calibri" w:hAnsi="Times New Roman" w:cs="Times New Roman"/>
                <w:lang w:eastAsia="en-US"/>
              </w:rPr>
            </w:pPr>
            <w:r w:rsidRPr="00B647B0">
              <w:rPr>
                <w:rFonts w:ascii="Times New Roman" w:eastAsia="Calibri" w:hAnsi="Times New Roman" w:cs="Times New Roman"/>
                <w:lang w:eastAsia="en-US"/>
              </w:rPr>
              <w:t>22,3</w:t>
            </w:r>
          </w:p>
        </w:tc>
        <w:tc>
          <w:tcPr>
            <w:tcW w:w="321" w:type="pct"/>
            <w:shd w:val="clear" w:color="auto" w:fill="auto"/>
            <w:noWrap/>
            <w:vAlign w:val="center"/>
          </w:tcPr>
          <w:p w:rsidR="001A62F3" w:rsidRPr="00B647B0" w:rsidRDefault="001A62F3" w:rsidP="00A74B74">
            <w:pPr>
              <w:spacing w:after="0" w:line="240" w:lineRule="auto"/>
              <w:ind w:firstLine="5"/>
              <w:jc w:val="center"/>
              <w:rPr>
                <w:rFonts w:ascii="Times New Roman" w:eastAsia="Calibri" w:hAnsi="Times New Roman" w:cs="Times New Roman"/>
                <w:lang w:eastAsia="en-US"/>
              </w:rPr>
            </w:pPr>
            <w:r w:rsidRPr="00B647B0">
              <w:rPr>
                <w:rFonts w:ascii="Times New Roman" w:eastAsia="Calibri" w:hAnsi="Times New Roman" w:cs="Times New Roman"/>
                <w:lang w:eastAsia="en-US"/>
              </w:rPr>
              <w:t>0,5</w:t>
            </w:r>
          </w:p>
        </w:tc>
        <w:tc>
          <w:tcPr>
            <w:tcW w:w="400" w:type="pct"/>
            <w:shd w:val="clear" w:color="auto" w:fill="auto"/>
            <w:noWrap/>
            <w:vAlign w:val="center"/>
          </w:tcPr>
          <w:p w:rsidR="001A62F3" w:rsidRPr="00B647B0" w:rsidRDefault="001A62F3" w:rsidP="00A74B74">
            <w:pPr>
              <w:spacing w:after="0" w:line="240" w:lineRule="auto"/>
              <w:ind w:firstLine="5"/>
              <w:jc w:val="center"/>
              <w:rPr>
                <w:rFonts w:ascii="Times New Roman" w:eastAsia="Calibri" w:hAnsi="Times New Roman" w:cs="Times New Roman"/>
                <w:lang w:eastAsia="en-US"/>
              </w:rPr>
            </w:pPr>
            <w:r w:rsidRPr="00B647B0">
              <w:rPr>
                <w:rFonts w:ascii="Times New Roman" w:eastAsia="Calibri" w:hAnsi="Times New Roman" w:cs="Times New Roman"/>
                <w:lang w:eastAsia="en-US"/>
              </w:rPr>
              <w:t>32,8</w:t>
            </w:r>
          </w:p>
        </w:tc>
        <w:tc>
          <w:tcPr>
            <w:tcW w:w="321" w:type="pct"/>
            <w:shd w:val="clear" w:color="auto" w:fill="auto"/>
            <w:noWrap/>
            <w:vAlign w:val="center"/>
          </w:tcPr>
          <w:p w:rsidR="001A62F3" w:rsidRPr="00B647B0" w:rsidRDefault="001A62F3" w:rsidP="00A74B74">
            <w:pPr>
              <w:spacing w:after="0" w:line="240" w:lineRule="auto"/>
              <w:ind w:firstLine="5"/>
              <w:jc w:val="center"/>
              <w:rPr>
                <w:rFonts w:ascii="Times New Roman" w:eastAsia="Calibri" w:hAnsi="Times New Roman" w:cs="Times New Roman"/>
                <w:lang w:eastAsia="en-US"/>
              </w:rPr>
            </w:pPr>
            <w:r w:rsidRPr="00B647B0">
              <w:rPr>
                <w:rFonts w:ascii="Times New Roman" w:eastAsia="Calibri" w:hAnsi="Times New Roman" w:cs="Times New Roman"/>
                <w:lang w:eastAsia="en-US"/>
              </w:rPr>
              <w:t>0,7</w:t>
            </w:r>
          </w:p>
        </w:tc>
        <w:tc>
          <w:tcPr>
            <w:tcW w:w="401" w:type="pct"/>
            <w:shd w:val="clear" w:color="auto" w:fill="auto"/>
            <w:noWrap/>
            <w:vAlign w:val="center"/>
          </w:tcPr>
          <w:p w:rsidR="001A62F3" w:rsidRPr="00B647B0" w:rsidRDefault="001A62F3" w:rsidP="00A74B74">
            <w:pPr>
              <w:spacing w:after="0" w:line="240" w:lineRule="auto"/>
              <w:ind w:firstLine="5"/>
              <w:jc w:val="center"/>
              <w:rPr>
                <w:rFonts w:ascii="Times New Roman" w:eastAsia="Calibri" w:hAnsi="Times New Roman" w:cs="Times New Roman"/>
                <w:lang w:eastAsia="en-US"/>
              </w:rPr>
            </w:pPr>
            <w:r w:rsidRPr="00B647B0">
              <w:rPr>
                <w:rFonts w:ascii="Times New Roman" w:eastAsia="Calibri" w:hAnsi="Times New Roman" w:cs="Times New Roman"/>
                <w:lang w:eastAsia="en-US"/>
              </w:rPr>
              <w:t>29,8</w:t>
            </w:r>
          </w:p>
        </w:tc>
        <w:tc>
          <w:tcPr>
            <w:tcW w:w="254" w:type="pct"/>
            <w:shd w:val="clear" w:color="auto" w:fill="auto"/>
            <w:noWrap/>
            <w:vAlign w:val="center"/>
          </w:tcPr>
          <w:p w:rsidR="001A62F3" w:rsidRPr="00B647B0" w:rsidRDefault="001A62F3" w:rsidP="00A74B74">
            <w:pPr>
              <w:spacing w:after="0" w:line="240" w:lineRule="auto"/>
              <w:jc w:val="center"/>
              <w:rPr>
                <w:rFonts w:ascii="Times New Roman" w:eastAsia="Calibri" w:hAnsi="Times New Roman" w:cs="Times New Roman"/>
                <w:lang w:eastAsia="en-US"/>
              </w:rPr>
            </w:pPr>
            <w:r w:rsidRPr="00B647B0">
              <w:rPr>
                <w:rFonts w:ascii="Times New Roman" w:eastAsia="Calibri" w:hAnsi="Times New Roman" w:cs="Times New Roman"/>
                <w:lang w:eastAsia="en-US"/>
              </w:rPr>
              <w:t>0,6</w:t>
            </w:r>
          </w:p>
        </w:tc>
      </w:tr>
      <w:tr w:rsidR="00B647B0" w:rsidRPr="00B647B0" w:rsidTr="00B647B0">
        <w:trPr>
          <w:trHeight w:val="315"/>
        </w:trPr>
        <w:tc>
          <w:tcPr>
            <w:tcW w:w="1459" w:type="pct"/>
            <w:shd w:val="clear" w:color="auto" w:fill="auto"/>
            <w:noWrap/>
            <w:vAlign w:val="bottom"/>
          </w:tcPr>
          <w:p w:rsidR="001A62F3" w:rsidRPr="00B647B0" w:rsidRDefault="001A62F3" w:rsidP="00951333">
            <w:pPr>
              <w:spacing w:after="0" w:line="240" w:lineRule="auto"/>
              <w:jc w:val="both"/>
              <w:rPr>
                <w:rFonts w:ascii="Times New Roman" w:eastAsia="Calibri" w:hAnsi="Times New Roman" w:cs="Times New Roman"/>
                <w:bCs/>
                <w:lang w:eastAsia="en-US"/>
              </w:rPr>
            </w:pPr>
            <w:r w:rsidRPr="00B647B0">
              <w:rPr>
                <w:rFonts w:ascii="Times New Roman" w:eastAsia="Calibri" w:hAnsi="Times New Roman" w:cs="Times New Roman"/>
                <w:bCs/>
                <w:lang w:eastAsia="en-US"/>
              </w:rPr>
              <w:t>Доходы от использования имущества</w:t>
            </w:r>
          </w:p>
        </w:tc>
        <w:tc>
          <w:tcPr>
            <w:tcW w:w="400" w:type="pct"/>
            <w:shd w:val="clear" w:color="auto" w:fill="auto"/>
            <w:noWrap/>
            <w:vAlign w:val="center"/>
          </w:tcPr>
          <w:p w:rsidR="001A62F3" w:rsidRPr="00B647B0" w:rsidRDefault="001A62F3" w:rsidP="00A74B74">
            <w:pPr>
              <w:spacing w:after="0" w:line="240" w:lineRule="auto"/>
              <w:ind w:firstLine="5"/>
              <w:jc w:val="center"/>
              <w:rPr>
                <w:rFonts w:ascii="Times New Roman" w:eastAsia="Calibri" w:hAnsi="Times New Roman" w:cs="Times New Roman"/>
                <w:lang w:eastAsia="en-US"/>
              </w:rPr>
            </w:pPr>
            <w:r w:rsidRPr="00B647B0">
              <w:rPr>
                <w:rFonts w:ascii="Times New Roman" w:eastAsia="Calibri" w:hAnsi="Times New Roman" w:cs="Times New Roman"/>
                <w:lang w:eastAsia="en-US"/>
              </w:rPr>
              <w:t>280,7</w:t>
            </w:r>
          </w:p>
        </w:tc>
        <w:tc>
          <w:tcPr>
            <w:tcW w:w="321" w:type="pct"/>
            <w:shd w:val="clear" w:color="auto" w:fill="auto"/>
            <w:noWrap/>
            <w:vAlign w:val="center"/>
          </w:tcPr>
          <w:p w:rsidR="001A62F3" w:rsidRPr="00B647B0" w:rsidRDefault="001A62F3" w:rsidP="00A74B74">
            <w:pPr>
              <w:spacing w:after="0" w:line="240" w:lineRule="auto"/>
              <w:ind w:firstLine="5"/>
              <w:jc w:val="center"/>
              <w:rPr>
                <w:rFonts w:ascii="Times New Roman" w:eastAsia="Calibri" w:hAnsi="Times New Roman" w:cs="Times New Roman"/>
                <w:lang w:eastAsia="en-US"/>
              </w:rPr>
            </w:pPr>
            <w:r w:rsidRPr="00B647B0">
              <w:rPr>
                <w:rFonts w:ascii="Times New Roman" w:eastAsia="Calibri" w:hAnsi="Times New Roman" w:cs="Times New Roman"/>
                <w:lang w:eastAsia="en-US"/>
              </w:rPr>
              <w:t>6,5</w:t>
            </w:r>
          </w:p>
        </w:tc>
        <w:tc>
          <w:tcPr>
            <w:tcW w:w="401" w:type="pct"/>
            <w:shd w:val="clear" w:color="auto" w:fill="auto"/>
            <w:noWrap/>
            <w:vAlign w:val="center"/>
          </w:tcPr>
          <w:p w:rsidR="001A62F3" w:rsidRPr="00B647B0" w:rsidRDefault="001A62F3" w:rsidP="00A74B74">
            <w:pPr>
              <w:spacing w:after="0" w:line="240" w:lineRule="auto"/>
              <w:ind w:firstLine="5"/>
              <w:jc w:val="center"/>
              <w:rPr>
                <w:rFonts w:ascii="Times New Roman" w:eastAsia="Calibri" w:hAnsi="Times New Roman" w:cs="Times New Roman"/>
                <w:lang w:eastAsia="en-US"/>
              </w:rPr>
            </w:pPr>
            <w:r w:rsidRPr="00B647B0">
              <w:rPr>
                <w:rFonts w:ascii="Times New Roman" w:eastAsia="Calibri" w:hAnsi="Times New Roman" w:cs="Times New Roman"/>
                <w:lang w:eastAsia="en-US"/>
              </w:rPr>
              <w:t>229,7</w:t>
            </w:r>
          </w:p>
        </w:tc>
        <w:tc>
          <w:tcPr>
            <w:tcW w:w="321" w:type="pct"/>
            <w:shd w:val="clear" w:color="auto" w:fill="auto"/>
            <w:noWrap/>
            <w:vAlign w:val="center"/>
          </w:tcPr>
          <w:p w:rsidR="001A62F3" w:rsidRPr="00B647B0" w:rsidRDefault="001A62F3" w:rsidP="00A74B74">
            <w:pPr>
              <w:spacing w:after="0" w:line="240" w:lineRule="auto"/>
              <w:ind w:firstLine="5"/>
              <w:jc w:val="center"/>
              <w:rPr>
                <w:rFonts w:ascii="Times New Roman" w:eastAsia="Calibri" w:hAnsi="Times New Roman" w:cs="Times New Roman"/>
                <w:lang w:eastAsia="en-US"/>
              </w:rPr>
            </w:pPr>
            <w:r w:rsidRPr="00B647B0">
              <w:rPr>
                <w:rFonts w:ascii="Times New Roman" w:eastAsia="Calibri" w:hAnsi="Times New Roman" w:cs="Times New Roman"/>
                <w:lang w:eastAsia="en-US"/>
              </w:rPr>
              <w:t>5,6</w:t>
            </w:r>
          </w:p>
        </w:tc>
        <w:tc>
          <w:tcPr>
            <w:tcW w:w="401" w:type="pct"/>
            <w:shd w:val="clear" w:color="auto" w:fill="auto"/>
            <w:noWrap/>
            <w:vAlign w:val="center"/>
          </w:tcPr>
          <w:p w:rsidR="001A62F3" w:rsidRPr="00B647B0" w:rsidRDefault="001A62F3" w:rsidP="00A74B74">
            <w:pPr>
              <w:spacing w:after="0" w:line="240" w:lineRule="auto"/>
              <w:ind w:firstLine="5"/>
              <w:jc w:val="center"/>
              <w:rPr>
                <w:rFonts w:ascii="Times New Roman" w:eastAsia="Calibri" w:hAnsi="Times New Roman" w:cs="Times New Roman"/>
                <w:lang w:eastAsia="en-US"/>
              </w:rPr>
            </w:pPr>
            <w:r w:rsidRPr="00B647B0">
              <w:rPr>
                <w:rFonts w:ascii="Times New Roman" w:eastAsia="Calibri" w:hAnsi="Times New Roman" w:cs="Times New Roman"/>
                <w:lang w:eastAsia="en-US"/>
              </w:rPr>
              <w:t>192,9</w:t>
            </w:r>
          </w:p>
        </w:tc>
        <w:tc>
          <w:tcPr>
            <w:tcW w:w="321" w:type="pct"/>
            <w:shd w:val="clear" w:color="auto" w:fill="auto"/>
            <w:noWrap/>
            <w:vAlign w:val="center"/>
          </w:tcPr>
          <w:p w:rsidR="001A62F3" w:rsidRPr="00B647B0" w:rsidRDefault="001A62F3" w:rsidP="00A74B74">
            <w:pPr>
              <w:spacing w:after="0" w:line="240" w:lineRule="auto"/>
              <w:ind w:firstLine="5"/>
              <w:jc w:val="center"/>
              <w:rPr>
                <w:rFonts w:ascii="Times New Roman" w:eastAsia="Calibri" w:hAnsi="Times New Roman" w:cs="Times New Roman"/>
                <w:lang w:eastAsia="en-US"/>
              </w:rPr>
            </w:pPr>
            <w:r w:rsidRPr="00B647B0">
              <w:rPr>
                <w:rFonts w:ascii="Times New Roman" w:eastAsia="Calibri" w:hAnsi="Times New Roman" w:cs="Times New Roman"/>
                <w:lang w:eastAsia="en-US"/>
              </w:rPr>
              <w:t>4,5</w:t>
            </w:r>
          </w:p>
        </w:tc>
        <w:tc>
          <w:tcPr>
            <w:tcW w:w="400" w:type="pct"/>
            <w:shd w:val="clear" w:color="auto" w:fill="auto"/>
            <w:noWrap/>
            <w:vAlign w:val="center"/>
          </w:tcPr>
          <w:p w:rsidR="001A62F3" w:rsidRPr="00B647B0" w:rsidRDefault="001A62F3" w:rsidP="00A74B74">
            <w:pPr>
              <w:spacing w:after="0" w:line="240" w:lineRule="auto"/>
              <w:ind w:firstLine="5"/>
              <w:jc w:val="center"/>
              <w:rPr>
                <w:rFonts w:ascii="Times New Roman" w:eastAsia="Calibri" w:hAnsi="Times New Roman" w:cs="Times New Roman"/>
                <w:lang w:eastAsia="en-US"/>
              </w:rPr>
            </w:pPr>
            <w:r w:rsidRPr="00B647B0">
              <w:rPr>
                <w:rFonts w:ascii="Times New Roman" w:eastAsia="Calibri" w:hAnsi="Times New Roman" w:cs="Times New Roman"/>
                <w:lang w:eastAsia="en-US"/>
              </w:rPr>
              <w:t>198,1</w:t>
            </w:r>
          </w:p>
        </w:tc>
        <w:tc>
          <w:tcPr>
            <w:tcW w:w="321" w:type="pct"/>
            <w:shd w:val="clear" w:color="auto" w:fill="auto"/>
            <w:noWrap/>
            <w:vAlign w:val="center"/>
          </w:tcPr>
          <w:p w:rsidR="001A62F3" w:rsidRPr="00B647B0" w:rsidRDefault="001A62F3" w:rsidP="00A74B74">
            <w:pPr>
              <w:spacing w:after="0" w:line="240" w:lineRule="auto"/>
              <w:ind w:firstLine="5"/>
              <w:jc w:val="center"/>
              <w:rPr>
                <w:rFonts w:ascii="Times New Roman" w:eastAsia="Calibri" w:hAnsi="Times New Roman" w:cs="Times New Roman"/>
                <w:lang w:eastAsia="en-US"/>
              </w:rPr>
            </w:pPr>
            <w:r w:rsidRPr="00B647B0">
              <w:rPr>
                <w:rFonts w:ascii="Times New Roman" w:eastAsia="Calibri" w:hAnsi="Times New Roman" w:cs="Times New Roman"/>
                <w:lang w:eastAsia="en-US"/>
              </w:rPr>
              <w:t>4,2</w:t>
            </w:r>
          </w:p>
        </w:tc>
        <w:tc>
          <w:tcPr>
            <w:tcW w:w="401" w:type="pct"/>
            <w:shd w:val="clear" w:color="auto" w:fill="auto"/>
            <w:noWrap/>
            <w:vAlign w:val="center"/>
          </w:tcPr>
          <w:p w:rsidR="001A62F3" w:rsidRPr="00B647B0" w:rsidRDefault="001A62F3" w:rsidP="00A74B74">
            <w:pPr>
              <w:spacing w:after="0" w:line="240" w:lineRule="auto"/>
              <w:ind w:firstLine="5"/>
              <w:jc w:val="center"/>
              <w:rPr>
                <w:rFonts w:ascii="Times New Roman" w:eastAsia="Calibri" w:hAnsi="Times New Roman" w:cs="Times New Roman"/>
                <w:lang w:eastAsia="en-US"/>
              </w:rPr>
            </w:pPr>
            <w:r w:rsidRPr="00B647B0">
              <w:rPr>
                <w:rFonts w:ascii="Times New Roman" w:eastAsia="Calibri" w:hAnsi="Times New Roman" w:cs="Times New Roman"/>
                <w:lang w:eastAsia="en-US"/>
              </w:rPr>
              <w:t>186,7</w:t>
            </w:r>
          </w:p>
        </w:tc>
        <w:tc>
          <w:tcPr>
            <w:tcW w:w="254" w:type="pct"/>
            <w:shd w:val="clear" w:color="auto" w:fill="auto"/>
            <w:noWrap/>
            <w:vAlign w:val="center"/>
          </w:tcPr>
          <w:p w:rsidR="001A62F3" w:rsidRPr="00B647B0" w:rsidRDefault="001A62F3" w:rsidP="00A74B74">
            <w:pPr>
              <w:spacing w:after="0" w:line="240" w:lineRule="auto"/>
              <w:jc w:val="center"/>
              <w:rPr>
                <w:rFonts w:ascii="Times New Roman" w:eastAsia="Calibri" w:hAnsi="Times New Roman" w:cs="Times New Roman"/>
                <w:lang w:eastAsia="en-US"/>
              </w:rPr>
            </w:pPr>
            <w:r w:rsidRPr="00B647B0">
              <w:rPr>
                <w:rFonts w:ascii="Times New Roman" w:eastAsia="Calibri" w:hAnsi="Times New Roman" w:cs="Times New Roman"/>
                <w:lang w:eastAsia="en-US"/>
              </w:rPr>
              <w:t>3,6</w:t>
            </w:r>
          </w:p>
        </w:tc>
      </w:tr>
      <w:tr w:rsidR="00B647B0" w:rsidRPr="00B647B0" w:rsidTr="00B647B0">
        <w:trPr>
          <w:trHeight w:val="315"/>
        </w:trPr>
        <w:tc>
          <w:tcPr>
            <w:tcW w:w="1459" w:type="pct"/>
            <w:shd w:val="clear" w:color="auto" w:fill="auto"/>
            <w:noWrap/>
            <w:vAlign w:val="bottom"/>
          </w:tcPr>
          <w:p w:rsidR="001A62F3" w:rsidRPr="00B647B0" w:rsidRDefault="001A62F3" w:rsidP="00951333">
            <w:pPr>
              <w:spacing w:after="0" w:line="240" w:lineRule="auto"/>
              <w:jc w:val="both"/>
              <w:rPr>
                <w:rFonts w:ascii="Times New Roman" w:eastAsia="Calibri" w:hAnsi="Times New Roman" w:cs="Times New Roman"/>
                <w:bCs/>
                <w:lang w:eastAsia="en-US"/>
              </w:rPr>
            </w:pPr>
            <w:r w:rsidRPr="00B647B0">
              <w:rPr>
                <w:rFonts w:ascii="Times New Roman" w:eastAsia="Calibri" w:hAnsi="Times New Roman" w:cs="Times New Roman"/>
                <w:bCs/>
                <w:lang w:eastAsia="en-US"/>
              </w:rPr>
              <w:t>Доходы от продажи материальных и нематериальных активов</w:t>
            </w:r>
          </w:p>
        </w:tc>
        <w:tc>
          <w:tcPr>
            <w:tcW w:w="400" w:type="pct"/>
            <w:shd w:val="clear" w:color="auto" w:fill="auto"/>
            <w:noWrap/>
            <w:vAlign w:val="center"/>
          </w:tcPr>
          <w:p w:rsidR="001A62F3" w:rsidRPr="00B647B0" w:rsidRDefault="001A62F3" w:rsidP="00A74B74">
            <w:pPr>
              <w:spacing w:after="0" w:line="240" w:lineRule="auto"/>
              <w:ind w:firstLine="5"/>
              <w:jc w:val="center"/>
              <w:rPr>
                <w:rFonts w:ascii="Times New Roman" w:eastAsia="Calibri" w:hAnsi="Times New Roman" w:cs="Times New Roman"/>
                <w:lang w:eastAsia="en-US"/>
              </w:rPr>
            </w:pPr>
            <w:r w:rsidRPr="00B647B0">
              <w:rPr>
                <w:rFonts w:ascii="Times New Roman" w:eastAsia="Calibri" w:hAnsi="Times New Roman" w:cs="Times New Roman"/>
                <w:lang w:eastAsia="en-US"/>
              </w:rPr>
              <w:t>75,2</w:t>
            </w:r>
          </w:p>
        </w:tc>
        <w:tc>
          <w:tcPr>
            <w:tcW w:w="321" w:type="pct"/>
            <w:shd w:val="clear" w:color="auto" w:fill="auto"/>
            <w:noWrap/>
            <w:vAlign w:val="center"/>
          </w:tcPr>
          <w:p w:rsidR="001A62F3" w:rsidRPr="00B647B0" w:rsidRDefault="001A62F3" w:rsidP="00A74B74">
            <w:pPr>
              <w:spacing w:after="0" w:line="240" w:lineRule="auto"/>
              <w:ind w:firstLine="5"/>
              <w:jc w:val="center"/>
              <w:rPr>
                <w:rFonts w:ascii="Times New Roman" w:eastAsia="Calibri" w:hAnsi="Times New Roman" w:cs="Times New Roman"/>
                <w:lang w:eastAsia="en-US"/>
              </w:rPr>
            </w:pPr>
            <w:r w:rsidRPr="00B647B0">
              <w:rPr>
                <w:rFonts w:ascii="Times New Roman" w:eastAsia="Calibri" w:hAnsi="Times New Roman" w:cs="Times New Roman"/>
                <w:lang w:eastAsia="en-US"/>
              </w:rPr>
              <w:t>1,7</w:t>
            </w:r>
          </w:p>
        </w:tc>
        <w:tc>
          <w:tcPr>
            <w:tcW w:w="401" w:type="pct"/>
            <w:shd w:val="clear" w:color="auto" w:fill="auto"/>
            <w:noWrap/>
            <w:vAlign w:val="center"/>
          </w:tcPr>
          <w:p w:rsidR="001A62F3" w:rsidRPr="00B647B0" w:rsidRDefault="001A62F3" w:rsidP="00A74B74">
            <w:pPr>
              <w:spacing w:after="0" w:line="240" w:lineRule="auto"/>
              <w:ind w:firstLine="5"/>
              <w:jc w:val="center"/>
              <w:rPr>
                <w:rFonts w:ascii="Times New Roman" w:eastAsia="Calibri" w:hAnsi="Times New Roman" w:cs="Times New Roman"/>
                <w:lang w:eastAsia="en-US"/>
              </w:rPr>
            </w:pPr>
            <w:r w:rsidRPr="00B647B0">
              <w:rPr>
                <w:rFonts w:ascii="Times New Roman" w:eastAsia="Calibri" w:hAnsi="Times New Roman" w:cs="Times New Roman"/>
                <w:lang w:eastAsia="en-US"/>
              </w:rPr>
              <w:t>88,9</w:t>
            </w:r>
          </w:p>
        </w:tc>
        <w:tc>
          <w:tcPr>
            <w:tcW w:w="321" w:type="pct"/>
            <w:shd w:val="clear" w:color="auto" w:fill="auto"/>
            <w:noWrap/>
            <w:vAlign w:val="center"/>
          </w:tcPr>
          <w:p w:rsidR="001A62F3" w:rsidRPr="00B647B0" w:rsidRDefault="001A62F3" w:rsidP="00A74B74">
            <w:pPr>
              <w:spacing w:after="0" w:line="240" w:lineRule="auto"/>
              <w:ind w:firstLine="5"/>
              <w:jc w:val="center"/>
              <w:rPr>
                <w:rFonts w:ascii="Times New Roman" w:eastAsia="Calibri" w:hAnsi="Times New Roman" w:cs="Times New Roman"/>
                <w:lang w:eastAsia="en-US"/>
              </w:rPr>
            </w:pPr>
            <w:r w:rsidRPr="00B647B0">
              <w:rPr>
                <w:rFonts w:ascii="Times New Roman" w:eastAsia="Calibri" w:hAnsi="Times New Roman" w:cs="Times New Roman"/>
                <w:lang w:eastAsia="en-US"/>
              </w:rPr>
              <w:t>2,2</w:t>
            </w:r>
          </w:p>
        </w:tc>
        <w:tc>
          <w:tcPr>
            <w:tcW w:w="401" w:type="pct"/>
            <w:shd w:val="clear" w:color="auto" w:fill="auto"/>
            <w:noWrap/>
            <w:vAlign w:val="center"/>
          </w:tcPr>
          <w:p w:rsidR="001A62F3" w:rsidRPr="00B647B0" w:rsidRDefault="001A62F3" w:rsidP="00A74B74">
            <w:pPr>
              <w:spacing w:after="0" w:line="240" w:lineRule="auto"/>
              <w:ind w:firstLine="5"/>
              <w:jc w:val="center"/>
              <w:rPr>
                <w:rFonts w:ascii="Times New Roman" w:eastAsia="Calibri" w:hAnsi="Times New Roman" w:cs="Times New Roman"/>
                <w:lang w:eastAsia="en-US"/>
              </w:rPr>
            </w:pPr>
            <w:r w:rsidRPr="00B647B0">
              <w:rPr>
                <w:rFonts w:ascii="Times New Roman" w:eastAsia="Calibri" w:hAnsi="Times New Roman" w:cs="Times New Roman"/>
                <w:lang w:eastAsia="en-US"/>
              </w:rPr>
              <w:t>160,7</w:t>
            </w:r>
          </w:p>
        </w:tc>
        <w:tc>
          <w:tcPr>
            <w:tcW w:w="321" w:type="pct"/>
            <w:shd w:val="clear" w:color="auto" w:fill="auto"/>
            <w:noWrap/>
            <w:vAlign w:val="center"/>
          </w:tcPr>
          <w:p w:rsidR="001A62F3" w:rsidRPr="00B647B0" w:rsidRDefault="001A62F3" w:rsidP="00A74B74">
            <w:pPr>
              <w:spacing w:after="0" w:line="240" w:lineRule="auto"/>
              <w:ind w:firstLine="5"/>
              <w:jc w:val="center"/>
              <w:rPr>
                <w:rFonts w:ascii="Times New Roman" w:eastAsia="Calibri" w:hAnsi="Times New Roman" w:cs="Times New Roman"/>
                <w:lang w:eastAsia="en-US"/>
              </w:rPr>
            </w:pPr>
            <w:r w:rsidRPr="00B647B0">
              <w:rPr>
                <w:rFonts w:ascii="Times New Roman" w:eastAsia="Calibri" w:hAnsi="Times New Roman" w:cs="Times New Roman"/>
                <w:lang w:eastAsia="en-US"/>
              </w:rPr>
              <w:t>3,8</w:t>
            </w:r>
          </w:p>
        </w:tc>
        <w:tc>
          <w:tcPr>
            <w:tcW w:w="400" w:type="pct"/>
            <w:shd w:val="clear" w:color="auto" w:fill="auto"/>
            <w:noWrap/>
            <w:vAlign w:val="center"/>
          </w:tcPr>
          <w:p w:rsidR="001A62F3" w:rsidRPr="00B647B0" w:rsidRDefault="001A62F3" w:rsidP="00A74B74">
            <w:pPr>
              <w:spacing w:after="0" w:line="240" w:lineRule="auto"/>
              <w:ind w:firstLine="5"/>
              <w:jc w:val="center"/>
              <w:rPr>
                <w:rFonts w:ascii="Times New Roman" w:eastAsia="Calibri" w:hAnsi="Times New Roman" w:cs="Times New Roman"/>
                <w:lang w:eastAsia="en-US"/>
              </w:rPr>
            </w:pPr>
            <w:r w:rsidRPr="00B647B0">
              <w:rPr>
                <w:rFonts w:ascii="Times New Roman" w:eastAsia="Calibri" w:hAnsi="Times New Roman" w:cs="Times New Roman"/>
                <w:lang w:eastAsia="en-US"/>
              </w:rPr>
              <w:t>134,4</w:t>
            </w:r>
          </w:p>
        </w:tc>
        <w:tc>
          <w:tcPr>
            <w:tcW w:w="321" w:type="pct"/>
            <w:shd w:val="clear" w:color="auto" w:fill="auto"/>
            <w:noWrap/>
            <w:vAlign w:val="center"/>
          </w:tcPr>
          <w:p w:rsidR="001A62F3" w:rsidRPr="00B647B0" w:rsidRDefault="001A62F3" w:rsidP="00A74B74">
            <w:pPr>
              <w:spacing w:after="0" w:line="240" w:lineRule="auto"/>
              <w:ind w:firstLine="5"/>
              <w:jc w:val="center"/>
              <w:rPr>
                <w:rFonts w:ascii="Times New Roman" w:eastAsia="Calibri" w:hAnsi="Times New Roman" w:cs="Times New Roman"/>
                <w:lang w:eastAsia="en-US"/>
              </w:rPr>
            </w:pPr>
            <w:r w:rsidRPr="00B647B0">
              <w:rPr>
                <w:rFonts w:ascii="Times New Roman" w:eastAsia="Calibri" w:hAnsi="Times New Roman" w:cs="Times New Roman"/>
                <w:lang w:eastAsia="en-US"/>
              </w:rPr>
              <w:t>2,9</w:t>
            </w:r>
          </w:p>
        </w:tc>
        <w:tc>
          <w:tcPr>
            <w:tcW w:w="401" w:type="pct"/>
            <w:shd w:val="clear" w:color="auto" w:fill="auto"/>
            <w:noWrap/>
            <w:vAlign w:val="center"/>
          </w:tcPr>
          <w:p w:rsidR="001A62F3" w:rsidRPr="00B647B0" w:rsidRDefault="001A62F3" w:rsidP="00A74B74">
            <w:pPr>
              <w:spacing w:after="0" w:line="240" w:lineRule="auto"/>
              <w:ind w:firstLine="5"/>
              <w:jc w:val="center"/>
              <w:rPr>
                <w:rFonts w:ascii="Times New Roman" w:eastAsia="Calibri" w:hAnsi="Times New Roman" w:cs="Times New Roman"/>
                <w:lang w:eastAsia="en-US"/>
              </w:rPr>
            </w:pPr>
            <w:r w:rsidRPr="00B647B0">
              <w:rPr>
                <w:rFonts w:ascii="Times New Roman" w:eastAsia="Calibri" w:hAnsi="Times New Roman" w:cs="Times New Roman"/>
                <w:lang w:eastAsia="en-US"/>
              </w:rPr>
              <w:t>141,6</w:t>
            </w:r>
          </w:p>
        </w:tc>
        <w:tc>
          <w:tcPr>
            <w:tcW w:w="254" w:type="pct"/>
            <w:shd w:val="clear" w:color="auto" w:fill="auto"/>
            <w:noWrap/>
            <w:vAlign w:val="center"/>
          </w:tcPr>
          <w:p w:rsidR="001A62F3" w:rsidRPr="00B647B0" w:rsidRDefault="001A62F3" w:rsidP="00A74B74">
            <w:pPr>
              <w:spacing w:after="0" w:line="240" w:lineRule="auto"/>
              <w:jc w:val="center"/>
              <w:rPr>
                <w:rFonts w:ascii="Times New Roman" w:eastAsia="Calibri" w:hAnsi="Times New Roman" w:cs="Times New Roman"/>
                <w:lang w:eastAsia="en-US"/>
              </w:rPr>
            </w:pPr>
            <w:r w:rsidRPr="00B647B0">
              <w:rPr>
                <w:rFonts w:ascii="Times New Roman" w:eastAsia="Calibri" w:hAnsi="Times New Roman" w:cs="Times New Roman"/>
                <w:lang w:eastAsia="en-US"/>
              </w:rPr>
              <w:t>2,8</w:t>
            </w:r>
          </w:p>
        </w:tc>
      </w:tr>
      <w:tr w:rsidR="00B647B0" w:rsidRPr="00B647B0" w:rsidTr="00B647B0">
        <w:trPr>
          <w:trHeight w:val="315"/>
        </w:trPr>
        <w:tc>
          <w:tcPr>
            <w:tcW w:w="1459" w:type="pct"/>
            <w:shd w:val="clear" w:color="auto" w:fill="auto"/>
            <w:noWrap/>
            <w:vAlign w:val="bottom"/>
          </w:tcPr>
          <w:p w:rsidR="001A62F3" w:rsidRPr="00B647B0" w:rsidRDefault="001A62F3" w:rsidP="00951333">
            <w:pPr>
              <w:spacing w:after="0" w:line="240" w:lineRule="auto"/>
              <w:jc w:val="both"/>
              <w:rPr>
                <w:rFonts w:ascii="Times New Roman" w:eastAsia="Calibri" w:hAnsi="Times New Roman" w:cs="Times New Roman"/>
                <w:bCs/>
                <w:lang w:eastAsia="en-US"/>
              </w:rPr>
            </w:pPr>
            <w:r w:rsidRPr="00B647B0">
              <w:rPr>
                <w:rFonts w:ascii="Times New Roman" w:eastAsia="Calibri" w:hAnsi="Times New Roman" w:cs="Times New Roman"/>
                <w:bCs/>
                <w:lang w:eastAsia="en-US"/>
              </w:rPr>
              <w:t>Штрафы, санкции, возмещение ущерба</w:t>
            </w:r>
          </w:p>
        </w:tc>
        <w:tc>
          <w:tcPr>
            <w:tcW w:w="400" w:type="pct"/>
            <w:shd w:val="clear" w:color="auto" w:fill="auto"/>
            <w:noWrap/>
            <w:vAlign w:val="center"/>
          </w:tcPr>
          <w:p w:rsidR="001A62F3" w:rsidRPr="00B647B0" w:rsidRDefault="001A62F3" w:rsidP="00A74B74">
            <w:pPr>
              <w:spacing w:after="0" w:line="240" w:lineRule="auto"/>
              <w:ind w:firstLine="5"/>
              <w:jc w:val="center"/>
              <w:rPr>
                <w:rFonts w:ascii="Times New Roman" w:eastAsia="Calibri" w:hAnsi="Times New Roman" w:cs="Times New Roman"/>
                <w:lang w:eastAsia="en-US"/>
              </w:rPr>
            </w:pPr>
            <w:r w:rsidRPr="00B647B0">
              <w:rPr>
                <w:rFonts w:ascii="Times New Roman" w:eastAsia="Calibri" w:hAnsi="Times New Roman" w:cs="Times New Roman"/>
                <w:lang w:eastAsia="en-US"/>
              </w:rPr>
              <w:t>13</w:t>
            </w:r>
          </w:p>
        </w:tc>
        <w:tc>
          <w:tcPr>
            <w:tcW w:w="321" w:type="pct"/>
            <w:shd w:val="clear" w:color="auto" w:fill="auto"/>
            <w:noWrap/>
            <w:vAlign w:val="center"/>
          </w:tcPr>
          <w:p w:rsidR="001A62F3" w:rsidRPr="00B647B0" w:rsidRDefault="001A62F3" w:rsidP="00A74B74">
            <w:pPr>
              <w:spacing w:after="0" w:line="240" w:lineRule="auto"/>
              <w:ind w:firstLine="5"/>
              <w:jc w:val="center"/>
              <w:rPr>
                <w:rFonts w:ascii="Times New Roman" w:eastAsia="Calibri" w:hAnsi="Times New Roman" w:cs="Times New Roman"/>
                <w:lang w:eastAsia="en-US"/>
              </w:rPr>
            </w:pPr>
            <w:r w:rsidRPr="00B647B0">
              <w:rPr>
                <w:rFonts w:ascii="Times New Roman" w:eastAsia="Calibri" w:hAnsi="Times New Roman" w:cs="Times New Roman"/>
                <w:lang w:eastAsia="en-US"/>
              </w:rPr>
              <w:t>0,3</w:t>
            </w:r>
          </w:p>
        </w:tc>
        <w:tc>
          <w:tcPr>
            <w:tcW w:w="401" w:type="pct"/>
            <w:shd w:val="clear" w:color="auto" w:fill="auto"/>
            <w:noWrap/>
            <w:vAlign w:val="center"/>
          </w:tcPr>
          <w:p w:rsidR="001A62F3" w:rsidRPr="00B647B0" w:rsidRDefault="001A62F3" w:rsidP="00A74B74">
            <w:pPr>
              <w:spacing w:after="0" w:line="240" w:lineRule="auto"/>
              <w:ind w:firstLine="5"/>
              <w:jc w:val="center"/>
              <w:rPr>
                <w:rFonts w:ascii="Times New Roman" w:eastAsia="Calibri" w:hAnsi="Times New Roman" w:cs="Times New Roman"/>
                <w:lang w:eastAsia="en-US"/>
              </w:rPr>
            </w:pPr>
            <w:r w:rsidRPr="00B647B0">
              <w:rPr>
                <w:rFonts w:ascii="Times New Roman" w:eastAsia="Calibri" w:hAnsi="Times New Roman" w:cs="Times New Roman"/>
                <w:lang w:eastAsia="en-US"/>
              </w:rPr>
              <w:t>10,3</w:t>
            </w:r>
          </w:p>
        </w:tc>
        <w:tc>
          <w:tcPr>
            <w:tcW w:w="321" w:type="pct"/>
            <w:shd w:val="clear" w:color="auto" w:fill="auto"/>
            <w:noWrap/>
            <w:vAlign w:val="center"/>
          </w:tcPr>
          <w:p w:rsidR="001A62F3" w:rsidRPr="00B647B0" w:rsidRDefault="001A62F3" w:rsidP="00A74B74">
            <w:pPr>
              <w:spacing w:after="0" w:line="240" w:lineRule="auto"/>
              <w:ind w:firstLine="5"/>
              <w:jc w:val="center"/>
              <w:rPr>
                <w:rFonts w:ascii="Times New Roman" w:eastAsia="Calibri" w:hAnsi="Times New Roman" w:cs="Times New Roman"/>
                <w:lang w:eastAsia="en-US"/>
              </w:rPr>
            </w:pPr>
            <w:r w:rsidRPr="00B647B0">
              <w:rPr>
                <w:rFonts w:ascii="Times New Roman" w:eastAsia="Calibri" w:hAnsi="Times New Roman" w:cs="Times New Roman"/>
                <w:lang w:eastAsia="en-US"/>
              </w:rPr>
              <w:t>0,3</w:t>
            </w:r>
          </w:p>
        </w:tc>
        <w:tc>
          <w:tcPr>
            <w:tcW w:w="401" w:type="pct"/>
            <w:shd w:val="clear" w:color="auto" w:fill="auto"/>
            <w:noWrap/>
            <w:vAlign w:val="center"/>
          </w:tcPr>
          <w:p w:rsidR="001A62F3" w:rsidRPr="00B647B0" w:rsidRDefault="001A62F3" w:rsidP="00A74B74">
            <w:pPr>
              <w:spacing w:after="0" w:line="240" w:lineRule="auto"/>
              <w:ind w:firstLine="5"/>
              <w:jc w:val="center"/>
              <w:rPr>
                <w:rFonts w:ascii="Times New Roman" w:eastAsia="Calibri" w:hAnsi="Times New Roman" w:cs="Times New Roman"/>
                <w:lang w:eastAsia="en-US"/>
              </w:rPr>
            </w:pPr>
            <w:r w:rsidRPr="00B647B0">
              <w:rPr>
                <w:rFonts w:ascii="Times New Roman" w:eastAsia="Calibri" w:hAnsi="Times New Roman" w:cs="Times New Roman"/>
                <w:lang w:eastAsia="en-US"/>
              </w:rPr>
              <w:t>16,7</w:t>
            </w:r>
          </w:p>
        </w:tc>
        <w:tc>
          <w:tcPr>
            <w:tcW w:w="321" w:type="pct"/>
            <w:shd w:val="clear" w:color="auto" w:fill="auto"/>
            <w:noWrap/>
            <w:vAlign w:val="center"/>
          </w:tcPr>
          <w:p w:rsidR="001A62F3" w:rsidRPr="00B647B0" w:rsidRDefault="001A62F3" w:rsidP="00A74B74">
            <w:pPr>
              <w:spacing w:after="0" w:line="240" w:lineRule="auto"/>
              <w:ind w:firstLine="5"/>
              <w:jc w:val="center"/>
              <w:rPr>
                <w:rFonts w:ascii="Times New Roman" w:eastAsia="Calibri" w:hAnsi="Times New Roman" w:cs="Times New Roman"/>
                <w:lang w:eastAsia="en-US"/>
              </w:rPr>
            </w:pPr>
            <w:r w:rsidRPr="00B647B0">
              <w:rPr>
                <w:rFonts w:ascii="Times New Roman" w:eastAsia="Calibri" w:hAnsi="Times New Roman" w:cs="Times New Roman"/>
                <w:lang w:eastAsia="en-US"/>
              </w:rPr>
              <w:t>0,4</w:t>
            </w:r>
          </w:p>
        </w:tc>
        <w:tc>
          <w:tcPr>
            <w:tcW w:w="400" w:type="pct"/>
            <w:shd w:val="clear" w:color="auto" w:fill="auto"/>
            <w:noWrap/>
            <w:vAlign w:val="center"/>
          </w:tcPr>
          <w:p w:rsidR="001A62F3" w:rsidRPr="00B647B0" w:rsidRDefault="001A62F3" w:rsidP="00A74B74">
            <w:pPr>
              <w:spacing w:after="0" w:line="240" w:lineRule="auto"/>
              <w:ind w:firstLine="5"/>
              <w:jc w:val="center"/>
              <w:rPr>
                <w:rFonts w:ascii="Times New Roman" w:eastAsia="Calibri" w:hAnsi="Times New Roman" w:cs="Times New Roman"/>
                <w:lang w:eastAsia="en-US"/>
              </w:rPr>
            </w:pPr>
            <w:r w:rsidRPr="00B647B0">
              <w:rPr>
                <w:rFonts w:ascii="Times New Roman" w:eastAsia="Calibri" w:hAnsi="Times New Roman" w:cs="Times New Roman"/>
                <w:lang w:eastAsia="en-US"/>
              </w:rPr>
              <w:t>27,9</w:t>
            </w:r>
          </w:p>
        </w:tc>
        <w:tc>
          <w:tcPr>
            <w:tcW w:w="321" w:type="pct"/>
            <w:shd w:val="clear" w:color="auto" w:fill="auto"/>
            <w:noWrap/>
            <w:vAlign w:val="center"/>
          </w:tcPr>
          <w:p w:rsidR="001A62F3" w:rsidRPr="00B647B0" w:rsidRDefault="001A62F3" w:rsidP="00A74B74">
            <w:pPr>
              <w:spacing w:after="0" w:line="240" w:lineRule="auto"/>
              <w:ind w:firstLine="5"/>
              <w:jc w:val="center"/>
              <w:rPr>
                <w:rFonts w:ascii="Times New Roman" w:eastAsia="Calibri" w:hAnsi="Times New Roman" w:cs="Times New Roman"/>
                <w:lang w:eastAsia="en-US"/>
              </w:rPr>
            </w:pPr>
            <w:r w:rsidRPr="00B647B0">
              <w:rPr>
                <w:rFonts w:ascii="Times New Roman" w:eastAsia="Calibri" w:hAnsi="Times New Roman" w:cs="Times New Roman"/>
                <w:lang w:eastAsia="en-US"/>
              </w:rPr>
              <w:t>0,6</w:t>
            </w:r>
          </w:p>
        </w:tc>
        <w:tc>
          <w:tcPr>
            <w:tcW w:w="401" w:type="pct"/>
            <w:shd w:val="clear" w:color="auto" w:fill="auto"/>
            <w:noWrap/>
            <w:vAlign w:val="center"/>
          </w:tcPr>
          <w:p w:rsidR="001A62F3" w:rsidRPr="00B647B0" w:rsidRDefault="001A62F3" w:rsidP="00A74B74">
            <w:pPr>
              <w:spacing w:after="0" w:line="240" w:lineRule="auto"/>
              <w:ind w:firstLine="5"/>
              <w:jc w:val="center"/>
              <w:rPr>
                <w:rFonts w:ascii="Times New Roman" w:eastAsia="Calibri" w:hAnsi="Times New Roman" w:cs="Times New Roman"/>
                <w:lang w:eastAsia="en-US"/>
              </w:rPr>
            </w:pPr>
            <w:r w:rsidRPr="00B647B0">
              <w:rPr>
                <w:rFonts w:ascii="Times New Roman" w:eastAsia="Calibri" w:hAnsi="Times New Roman" w:cs="Times New Roman"/>
                <w:lang w:eastAsia="en-US"/>
              </w:rPr>
              <w:t>31,9</w:t>
            </w:r>
          </w:p>
        </w:tc>
        <w:tc>
          <w:tcPr>
            <w:tcW w:w="254" w:type="pct"/>
            <w:shd w:val="clear" w:color="auto" w:fill="auto"/>
            <w:noWrap/>
            <w:vAlign w:val="center"/>
          </w:tcPr>
          <w:p w:rsidR="001A62F3" w:rsidRPr="00B647B0" w:rsidRDefault="001A62F3" w:rsidP="00A74B74">
            <w:pPr>
              <w:spacing w:after="0" w:line="240" w:lineRule="auto"/>
              <w:jc w:val="center"/>
              <w:rPr>
                <w:rFonts w:ascii="Times New Roman" w:eastAsia="Calibri" w:hAnsi="Times New Roman" w:cs="Times New Roman"/>
                <w:lang w:eastAsia="en-US"/>
              </w:rPr>
            </w:pPr>
            <w:r w:rsidRPr="00B647B0">
              <w:rPr>
                <w:rFonts w:ascii="Times New Roman" w:eastAsia="Calibri" w:hAnsi="Times New Roman" w:cs="Times New Roman"/>
                <w:lang w:eastAsia="en-US"/>
              </w:rPr>
              <w:t>0,6</w:t>
            </w:r>
          </w:p>
        </w:tc>
      </w:tr>
      <w:tr w:rsidR="00B647B0" w:rsidRPr="00B647B0" w:rsidTr="00B647B0">
        <w:trPr>
          <w:trHeight w:val="315"/>
        </w:trPr>
        <w:tc>
          <w:tcPr>
            <w:tcW w:w="1459" w:type="pct"/>
            <w:shd w:val="clear" w:color="auto" w:fill="auto"/>
            <w:noWrap/>
            <w:vAlign w:val="bottom"/>
          </w:tcPr>
          <w:p w:rsidR="001A62F3" w:rsidRPr="00B647B0" w:rsidRDefault="001A62F3" w:rsidP="00951333">
            <w:pPr>
              <w:spacing w:after="0" w:line="240" w:lineRule="auto"/>
              <w:jc w:val="both"/>
              <w:rPr>
                <w:rFonts w:ascii="Times New Roman" w:eastAsia="Calibri" w:hAnsi="Times New Roman" w:cs="Times New Roman"/>
                <w:bCs/>
                <w:lang w:eastAsia="en-US"/>
              </w:rPr>
            </w:pPr>
            <w:r w:rsidRPr="00B647B0">
              <w:rPr>
                <w:rFonts w:ascii="Times New Roman" w:eastAsia="Calibri" w:hAnsi="Times New Roman" w:cs="Times New Roman"/>
                <w:bCs/>
                <w:lang w:eastAsia="en-US"/>
              </w:rPr>
              <w:t>Прочие неналоговые доходы</w:t>
            </w:r>
          </w:p>
        </w:tc>
        <w:tc>
          <w:tcPr>
            <w:tcW w:w="400" w:type="pct"/>
            <w:shd w:val="clear" w:color="auto" w:fill="auto"/>
            <w:noWrap/>
            <w:vAlign w:val="center"/>
          </w:tcPr>
          <w:p w:rsidR="001A62F3" w:rsidRPr="00B647B0" w:rsidRDefault="001A62F3" w:rsidP="00A74B74">
            <w:pPr>
              <w:spacing w:after="0" w:line="240" w:lineRule="auto"/>
              <w:ind w:firstLine="5"/>
              <w:jc w:val="center"/>
              <w:rPr>
                <w:rFonts w:ascii="Times New Roman" w:eastAsia="Calibri" w:hAnsi="Times New Roman" w:cs="Times New Roman"/>
                <w:lang w:eastAsia="en-US"/>
              </w:rPr>
            </w:pPr>
            <w:r w:rsidRPr="00B647B0">
              <w:rPr>
                <w:rFonts w:ascii="Times New Roman" w:eastAsia="Calibri" w:hAnsi="Times New Roman" w:cs="Times New Roman"/>
                <w:lang w:eastAsia="en-US"/>
              </w:rPr>
              <w:t>10</w:t>
            </w:r>
          </w:p>
        </w:tc>
        <w:tc>
          <w:tcPr>
            <w:tcW w:w="321" w:type="pct"/>
            <w:shd w:val="clear" w:color="auto" w:fill="auto"/>
            <w:noWrap/>
            <w:vAlign w:val="center"/>
          </w:tcPr>
          <w:p w:rsidR="001A62F3" w:rsidRPr="00B647B0" w:rsidRDefault="001A62F3" w:rsidP="00A74B74">
            <w:pPr>
              <w:spacing w:after="0" w:line="240" w:lineRule="auto"/>
              <w:ind w:firstLine="5"/>
              <w:jc w:val="center"/>
              <w:rPr>
                <w:rFonts w:ascii="Times New Roman" w:eastAsia="Calibri" w:hAnsi="Times New Roman" w:cs="Times New Roman"/>
                <w:lang w:eastAsia="en-US"/>
              </w:rPr>
            </w:pPr>
            <w:r w:rsidRPr="00B647B0">
              <w:rPr>
                <w:rFonts w:ascii="Times New Roman" w:eastAsia="Calibri" w:hAnsi="Times New Roman" w:cs="Times New Roman"/>
                <w:lang w:eastAsia="en-US"/>
              </w:rPr>
              <w:t>0,2</w:t>
            </w:r>
          </w:p>
        </w:tc>
        <w:tc>
          <w:tcPr>
            <w:tcW w:w="401" w:type="pct"/>
            <w:shd w:val="clear" w:color="auto" w:fill="auto"/>
            <w:noWrap/>
            <w:vAlign w:val="center"/>
          </w:tcPr>
          <w:p w:rsidR="001A62F3" w:rsidRPr="00B647B0" w:rsidRDefault="001A62F3" w:rsidP="00A74B74">
            <w:pPr>
              <w:spacing w:after="0" w:line="240" w:lineRule="auto"/>
              <w:ind w:firstLine="5"/>
              <w:jc w:val="center"/>
              <w:rPr>
                <w:rFonts w:ascii="Times New Roman" w:eastAsia="Calibri" w:hAnsi="Times New Roman" w:cs="Times New Roman"/>
                <w:lang w:eastAsia="en-US"/>
              </w:rPr>
            </w:pPr>
            <w:r w:rsidRPr="00B647B0">
              <w:rPr>
                <w:rFonts w:ascii="Times New Roman" w:eastAsia="Calibri" w:hAnsi="Times New Roman" w:cs="Times New Roman"/>
                <w:lang w:eastAsia="en-US"/>
              </w:rPr>
              <w:t>16</w:t>
            </w:r>
          </w:p>
        </w:tc>
        <w:tc>
          <w:tcPr>
            <w:tcW w:w="321" w:type="pct"/>
            <w:shd w:val="clear" w:color="auto" w:fill="auto"/>
            <w:noWrap/>
            <w:vAlign w:val="center"/>
          </w:tcPr>
          <w:p w:rsidR="001A62F3" w:rsidRPr="00B647B0" w:rsidRDefault="001A62F3" w:rsidP="00A74B74">
            <w:pPr>
              <w:spacing w:after="0" w:line="240" w:lineRule="auto"/>
              <w:ind w:firstLine="5"/>
              <w:jc w:val="center"/>
              <w:rPr>
                <w:rFonts w:ascii="Times New Roman" w:eastAsia="Calibri" w:hAnsi="Times New Roman" w:cs="Times New Roman"/>
                <w:lang w:eastAsia="en-US"/>
              </w:rPr>
            </w:pPr>
            <w:r w:rsidRPr="00B647B0">
              <w:rPr>
                <w:rFonts w:ascii="Times New Roman" w:eastAsia="Calibri" w:hAnsi="Times New Roman" w:cs="Times New Roman"/>
                <w:lang w:eastAsia="en-US"/>
              </w:rPr>
              <w:t>0,4</w:t>
            </w:r>
          </w:p>
        </w:tc>
        <w:tc>
          <w:tcPr>
            <w:tcW w:w="401" w:type="pct"/>
            <w:shd w:val="clear" w:color="auto" w:fill="auto"/>
            <w:noWrap/>
            <w:vAlign w:val="center"/>
          </w:tcPr>
          <w:p w:rsidR="001A62F3" w:rsidRPr="00B647B0" w:rsidRDefault="001A62F3" w:rsidP="00A74B74">
            <w:pPr>
              <w:spacing w:after="0" w:line="240" w:lineRule="auto"/>
              <w:ind w:firstLine="5"/>
              <w:jc w:val="center"/>
              <w:rPr>
                <w:rFonts w:ascii="Times New Roman" w:eastAsia="Calibri" w:hAnsi="Times New Roman" w:cs="Times New Roman"/>
                <w:lang w:eastAsia="en-US"/>
              </w:rPr>
            </w:pPr>
            <w:r w:rsidRPr="00B647B0">
              <w:rPr>
                <w:rFonts w:ascii="Times New Roman" w:eastAsia="Calibri" w:hAnsi="Times New Roman" w:cs="Times New Roman"/>
                <w:lang w:eastAsia="en-US"/>
              </w:rPr>
              <w:t>14</w:t>
            </w:r>
          </w:p>
        </w:tc>
        <w:tc>
          <w:tcPr>
            <w:tcW w:w="321" w:type="pct"/>
            <w:shd w:val="clear" w:color="auto" w:fill="auto"/>
            <w:noWrap/>
            <w:vAlign w:val="center"/>
          </w:tcPr>
          <w:p w:rsidR="001A62F3" w:rsidRPr="00B647B0" w:rsidRDefault="001A62F3" w:rsidP="00A74B74">
            <w:pPr>
              <w:spacing w:after="0" w:line="240" w:lineRule="auto"/>
              <w:ind w:firstLine="5"/>
              <w:jc w:val="center"/>
              <w:rPr>
                <w:rFonts w:ascii="Times New Roman" w:eastAsia="Calibri" w:hAnsi="Times New Roman" w:cs="Times New Roman"/>
                <w:lang w:eastAsia="en-US"/>
              </w:rPr>
            </w:pPr>
            <w:r w:rsidRPr="00B647B0">
              <w:rPr>
                <w:rFonts w:ascii="Times New Roman" w:eastAsia="Calibri" w:hAnsi="Times New Roman" w:cs="Times New Roman"/>
                <w:lang w:eastAsia="en-US"/>
              </w:rPr>
              <w:t>0,3</w:t>
            </w:r>
          </w:p>
        </w:tc>
        <w:tc>
          <w:tcPr>
            <w:tcW w:w="400" w:type="pct"/>
            <w:shd w:val="clear" w:color="auto" w:fill="auto"/>
            <w:noWrap/>
            <w:vAlign w:val="center"/>
          </w:tcPr>
          <w:p w:rsidR="001A62F3" w:rsidRPr="00B647B0" w:rsidRDefault="001A62F3" w:rsidP="00A74B74">
            <w:pPr>
              <w:spacing w:after="0" w:line="240" w:lineRule="auto"/>
              <w:ind w:firstLine="5"/>
              <w:jc w:val="center"/>
              <w:rPr>
                <w:rFonts w:ascii="Times New Roman" w:eastAsia="Calibri" w:hAnsi="Times New Roman" w:cs="Times New Roman"/>
                <w:lang w:eastAsia="en-US"/>
              </w:rPr>
            </w:pPr>
            <w:r w:rsidRPr="00B647B0">
              <w:rPr>
                <w:rFonts w:ascii="Times New Roman" w:eastAsia="Calibri" w:hAnsi="Times New Roman" w:cs="Times New Roman"/>
                <w:lang w:eastAsia="en-US"/>
              </w:rPr>
              <w:t>6,7</w:t>
            </w:r>
          </w:p>
        </w:tc>
        <w:tc>
          <w:tcPr>
            <w:tcW w:w="321" w:type="pct"/>
            <w:shd w:val="clear" w:color="auto" w:fill="auto"/>
            <w:noWrap/>
            <w:vAlign w:val="center"/>
          </w:tcPr>
          <w:p w:rsidR="001A62F3" w:rsidRPr="00B647B0" w:rsidRDefault="001A62F3" w:rsidP="00A74B74">
            <w:pPr>
              <w:spacing w:after="0" w:line="240" w:lineRule="auto"/>
              <w:ind w:firstLine="5"/>
              <w:jc w:val="center"/>
              <w:rPr>
                <w:rFonts w:ascii="Times New Roman" w:eastAsia="Calibri" w:hAnsi="Times New Roman" w:cs="Times New Roman"/>
                <w:lang w:eastAsia="en-US"/>
              </w:rPr>
            </w:pPr>
            <w:r w:rsidRPr="00B647B0">
              <w:rPr>
                <w:rFonts w:ascii="Times New Roman" w:eastAsia="Calibri" w:hAnsi="Times New Roman" w:cs="Times New Roman"/>
                <w:lang w:eastAsia="en-US"/>
              </w:rPr>
              <w:t>0,1</w:t>
            </w:r>
          </w:p>
        </w:tc>
        <w:tc>
          <w:tcPr>
            <w:tcW w:w="401" w:type="pct"/>
            <w:shd w:val="clear" w:color="auto" w:fill="auto"/>
            <w:noWrap/>
            <w:vAlign w:val="center"/>
          </w:tcPr>
          <w:p w:rsidR="001A62F3" w:rsidRPr="00B647B0" w:rsidRDefault="001A62F3" w:rsidP="00A74B74">
            <w:pPr>
              <w:spacing w:after="0" w:line="240" w:lineRule="auto"/>
              <w:ind w:firstLine="5"/>
              <w:jc w:val="center"/>
              <w:rPr>
                <w:rFonts w:ascii="Times New Roman" w:eastAsia="Calibri" w:hAnsi="Times New Roman" w:cs="Times New Roman"/>
                <w:lang w:eastAsia="en-US"/>
              </w:rPr>
            </w:pPr>
            <w:r w:rsidRPr="00B647B0">
              <w:rPr>
                <w:rFonts w:ascii="Times New Roman" w:eastAsia="Calibri" w:hAnsi="Times New Roman" w:cs="Times New Roman"/>
                <w:lang w:eastAsia="en-US"/>
              </w:rPr>
              <w:t>30</w:t>
            </w:r>
          </w:p>
        </w:tc>
        <w:tc>
          <w:tcPr>
            <w:tcW w:w="254" w:type="pct"/>
            <w:shd w:val="clear" w:color="auto" w:fill="auto"/>
            <w:noWrap/>
            <w:vAlign w:val="center"/>
          </w:tcPr>
          <w:p w:rsidR="001A62F3" w:rsidRPr="00B647B0" w:rsidRDefault="001A62F3" w:rsidP="00A74B74">
            <w:pPr>
              <w:spacing w:after="0" w:line="240" w:lineRule="auto"/>
              <w:jc w:val="center"/>
              <w:rPr>
                <w:rFonts w:ascii="Times New Roman" w:eastAsia="Calibri" w:hAnsi="Times New Roman" w:cs="Times New Roman"/>
                <w:lang w:eastAsia="en-US"/>
              </w:rPr>
            </w:pPr>
            <w:r w:rsidRPr="00B647B0">
              <w:rPr>
                <w:rFonts w:ascii="Times New Roman" w:eastAsia="Calibri" w:hAnsi="Times New Roman" w:cs="Times New Roman"/>
                <w:lang w:eastAsia="en-US"/>
              </w:rPr>
              <w:t>0,6</w:t>
            </w:r>
          </w:p>
        </w:tc>
      </w:tr>
      <w:tr w:rsidR="00B647B0" w:rsidRPr="00B647B0" w:rsidTr="00B647B0">
        <w:trPr>
          <w:trHeight w:val="315"/>
        </w:trPr>
        <w:tc>
          <w:tcPr>
            <w:tcW w:w="1459" w:type="pct"/>
            <w:shd w:val="clear" w:color="auto" w:fill="auto"/>
            <w:noWrap/>
            <w:vAlign w:val="bottom"/>
          </w:tcPr>
          <w:p w:rsidR="001A62F3" w:rsidRPr="00B647B0" w:rsidRDefault="001A62F3" w:rsidP="00951333">
            <w:pPr>
              <w:spacing w:after="0" w:line="240" w:lineRule="auto"/>
              <w:jc w:val="both"/>
              <w:rPr>
                <w:rFonts w:ascii="Times New Roman" w:eastAsia="Calibri" w:hAnsi="Times New Roman" w:cs="Times New Roman"/>
                <w:bCs/>
                <w:lang w:eastAsia="en-US"/>
              </w:rPr>
            </w:pPr>
            <w:r w:rsidRPr="00B647B0">
              <w:rPr>
                <w:rFonts w:ascii="Times New Roman" w:eastAsia="Calibri" w:hAnsi="Times New Roman" w:cs="Times New Roman"/>
                <w:bCs/>
                <w:lang w:eastAsia="en-US"/>
              </w:rPr>
              <w:t>Доходы, всего</w:t>
            </w:r>
          </w:p>
        </w:tc>
        <w:tc>
          <w:tcPr>
            <w:tcW w:w="400" w:type="pct"/>
            <w:shd w:val="clear" w:color="auto" w:fill="auto"/>
            <w:noWrap/>
            <w:vAlign w:val="center"/>
          </w:tcPr>
          <w:p w:rsidR="001A62F3" w:rsidRPr="00B647B0" w:rsidRDefault="001A62F3" w:rsidP="00A74B74">
            <w:pPr>
              <w:spacing w:after="0" w:line="240" w:lineRule="auto"/>
              <w:ind w:firstLine="5"/>
              <w:jc w:val="center"/>
              <w:rPr>
                <w:rFonts w:ascii="Times New Roman" w:eastAsia="Calibri" w:hAnsi="Times New Roman" w:cs="Times New Roman"/>
                <w:lang w:eastAsia="en-US"/>
              </w:rPr>
            </w:pPr>
            <w:r w:rsidRPr="00B647B0">
              <w:rPr>
                <w:rFonts w:ascii="Times New Roman" w:eastAsia="Calibri" w:hAnsi="Times New Roman" w:cs="Times New Roman"/>
                <w:lang w:eastAsia="en-US"/>
              </w:rPr>
              <w:t>4305,7</w:t>
            </w:r>
          </w:p>
        </w:tc>
        <w:tc>
          <w:tcPr>
            <w:tcW w:w="321" w:type="pct"/>
            <w:shd w:val="clear" w:color="auto" w:fill="auto"/>
            <w:noWrap/>
            <w:vAlign w:val="center"/>
          </w:tcPr>
          <w:p w:rsidR="001A62F3" w:rsidRPr="00B647B0" w:rsidRDefault="001A62F3" w:rsidP="00A74B74">
            <w:pPr>
              <w:spacing w:after="0" w:line="240" w:lineRule="auto"/>
              <w:ind w:firstLine="5"/>
              <w:jc w:val="center"/>
              <w:rPr>
                <w:rFonts w:ascii="Times New Roman" w:eastAsia="Calibri" w:hAnsi="Times New Roman" w:cs="Times New Roman"/>
                <w:lang w:eastAsia="en-US"/>
              </w:rPr>
            </w:pPr>
            <w:r w:rsidRPr="00B647B0">
              <w:rPr>
                <w:rFonts w:ascii="Times New Roman" w:eastAsia="Calibri" w:hAnsi="Times New Roman" w:cs="Times New Roman"/>
                <w:lang w:eastAsia="en-US"/>
              </w:rPr>
              <w:t>100</w:t>
            </w:r>
          </w:p>
        </w:tc>
        <w:tc>
          <w:tcPr>
            <w:tcW w:w="401" w:type="pct"/>
            <w:shd w:val="clear" w:color="auto" w:fill="auto"/>
            <w:noWrap/>
            <w:vAlign w:val="center"/>
          </w:tcPr>
          <w:p w:rsidR="001A62F3" w:rsidRPr="00B647B0" w:rsidRDefault="001A62F3" w:rsidP="00A74B74">
            <w:pPr>
              <w:spacing w:after="0" w:line="240" w:lineRule="auto"/>
              <w:ind w:firstLine="5"/>
              <w:jc w:val="center"/>
              <w:rPr>
                <w:rFonts w:ascii="Times New Roman" w:eastAsia="Calibri" w:hAnsi="Times New Roman" w:cs="Times New Roman"/>
                <w:lang w:eastAsia="en-US"/>
              </w:rPr>
            </w:pPr>
            <w:r w:rsidRPr="00B647B0">
              <w:rPr>
                <w:rFonts w:ascii="Times New Roman" w:eastAsia="Calibri" w:hAnsi="Times New Roman" w:cs="Times New Roman"/>
                <w:lang w:eastAsia="en-US"/>
              </w:rPr>
              <w:t>4118</w:t>
            </w:r>
          </w:p>
        </w:tc>
        <w:tc>
          <w:tcPr>
            <w:tcW w:w="321" w:type="pct"/>
            <w:shd w:val="clear" w:color="auto" w:fill="auto"/>
            <w:noWrap/>
            <w:vAlign w:val="center"/>
          </w:tcPr>
          <w:p w:rsidR="001A62F3" w:rsidRPr="00B647B0" w:rsidRDefault="001A62F3" w:rsidP="00A74B74">
            <w:pPr>
              <w:spacing w:after="0" w:line="240" w:lineRule="auto"/>
              <w:ind w:firstLine="5"/>
              <w:jc w:val="center"/>
              <w:rPr>
                <w:rFonts w:ascii="Times New Roman" w:eastAsia="Calibri" w:hAnsi="Times New Roman" w:cs="Times New Roman"/>
                <w:lang w:eastAsia="en-US"/>
              </w:rPr>
            </w:pPr>
            <w:r w:rsidRPr="00B647B0">
              <w:rPr>
                <w:rFonts w:ascii="Times New Roman" w:eastAsia="Calibri" w:hAnsi="Times New Roman" w:cs="Times New Roman"/>
                <w:lang w:eastAsia="en-US"/>
              </w:rPr>
              <w:t>100</w:t>
            </w:r>
          </w:p>
        </w:tc>
        <w:tc>
          <w:tcPr>
            <w:tcW w:w="401" w:type="pct"/>
            <w:shd w:val="clear" w:color="auto" w:fill="auto"/>
            <w:noWrap/>
            <w:vAlign w:val="center"/>
          </w:tcPr>
          <w:p w:rsidR="001A62F3" w:rsidRPr="00B647B0" w:rsidRDefault="001A62F3" w:rsidP="00A74B74">
            <w:pPr>
              <w:spacing w:after="0" w:line="240" w:lineRule="auto"/>
              <w:ind w:firstLine="5"/>
              <w:jc w:val="center"/>
              <w:rPr>
                <w:rFonts w:ascii="Times New Roman" w:eastAsia="Calibri" w:hAnsi="Times New Roman" w:cs="Times New Roman"/>
                <w:lang w:eastAsia="en-US"/>
              </w:rPr>
            </w:pPr>
            <w:r w:rsidRPr="00B647B0">
              <w:rPr>
                <w:rFonts w:ascii="Times New Roman" w:eastAsia="Calibri" w:hAnsi="Times New Roman" w:cs="Times New Roman"/>
                <w:lang w:eastAsia="en-US"/>
              </w:rPr>
              <w:t>4264,3</w:t>
            </w:r>
          </w:p>
        </w:tc>
        <w:tc>
          <w:tcPr>
            <w:tcW w:w="321" w:type="pct"/>
            <w:shd w:val="clear" w:color="auto" w:fill="auto"/>
            <w:noWrap/>
            <w:vAlign w:val="center"/>
          </w:tcPr>
          <w:p w:rsidR="001A62F3" w:rsidRPr="00B647B0" w:rsidRDefault="001A62F3" w:rsidP="00A74B74">
            <w:pPr>
              <w:spacing w:after="0" w:line="240" w:lineRule="auto"/>
              <w:ind w:firstLine="5"/>
              <w:jc w:val="center"/>
              <w:rPr>
                <w:rFonts w:ascii="Times New Roman" w:eastAsia="Calibri" w:hAnsi="Times New Roman" w:cs="Times New Roman"/>
                <w:lang w:eastAsia="en-US"/>
              </w:rPr>
            </w:pPr>
            <w:r w:rsidRPr="00B647B0">
              <w:rPr>
                <w:rFonts w:ascii="Times New Roman" w:eastAsia="Calibri" w:hAnsi="Times New Roman" w:cs="Times New Roman"/>
                <w:lang w:eastAsia="en-US"/>
              </w:rPr>
              <w:t>100</w:t>
            </w:r>
          </w:p>
        </w:tc>
        <w:tc>
          <w:tcPr>
            <w:tcW w:w="400" w:type="pct"/>
            <w:shd w:val="clear" w:color="auto" w:fill="auto"/>
            <w:noWrap/>
            <w:vAlign w:val="center"/>
          </w:tcPr>
          <w:p w:rsidR="001A62F3" w:rsidRPr="00B647B0" w:rsidRDefault="001A62F3" w:rsidP="00A74B74">
            <w:pPr>
              <w:spacing w:after="0" w:line="240" w:lineRule="auto"/>
              <w:ind w:firstLine="5"/>
              <w:jc w:val="center"/>
              <w:rPr>
                <w:rFonts w:ascii="Times New Roman" w:eastAsia="Calibri" w:hAnsi="Times New Roman" w:cs="Times New Roman"/>
                <w:lang w:eastAsia="en-US"/>
              </w:rPr>
            </w:pPr>
            <w:r w:rsidRPr="00B647B0">
              <w:rPr>
                <w:rFonts w:ascii="Times New Roman" w:eastAsia="Calibri" w:hAnsi="Times New Roman" w:cs="Times New Roman"/>
                <w:lang w:eastAsia="en-US"/>
              </w:rPr>
              <w:t>4667,3</w:t>
            </w:r>
          </w:p>
        </w:tc>
        <w:tc>
          <w:tcPr>
            <w:tcW w:w="321" w:type="pct"/>
            <w:shd w:val="clear" w:color="auto" w:fill="auto"/>
            <w:noWrap/>
            <w:vAlign w:val="center"/>
          </w:tcPr>
          <w:p w:rsidR="001A62F3" w:rsidRPr="00B647B0" w:rsidRDefault="001A62F3" w:rsidP="00A74B74">
            <w:pPr>
              <w:spacing w:after="0" w:line="240" w:lineRule="auto"/>
              <w:ind w:firstLine="5"/>
              <w:jc w:val="center"/>
              <w:rPr>
                <w:rFonts w:ascii="Times New Roman" w:eastAsia="Calibri" w:hAnsi="Times New Roman" w:cs="Times New Roman"/>
                <w:lang w:eastAsia="en-US"/>
              </w:rPr>
            </w:pPr>
            <w:r w:rsidRPr="00B647B0">
              <w:rPr>
                <w:rFonts w:ascii="Times New Roman" w:eastAsia="Calibri" w:hAnsi="Times New Roman" w:cs="Times New Roman"/>
                <w:lang w:eastAsia="en-US"/>
              </w:rPr>
              <w:t>100</w:t>
            </w:r>
          </w:p>
        </w:tc>
        <w:tc>
          <w:tcPr>
            <w:tcW w:w="401" w:type="pct"/>
            <w:shd w:val="clear" w:color="auto" w:fill="auto"/>
            <w:noWrap/>
            <w:vAlign w:val="center"/>
          </w:tcPr>
          <w:p w:rsidR="001A62F3" w:rsidRPr="00B647B0" w:rsidRDefault="001A62F3" w:rsidP="00A74B74">
            <w:pPr>
              <w:spacing w:after="0" w:line="240" w:lineRule="auto"/>
              <w:ind w:firstLine="5"/>
              <w:jc w:val="center"/>
              <w:rPr>
                <w:rFonts w:ascii="Times New Roman" w:eastAsia="Calibri" w:hAnsi="Times New Roman" w:cs="Times New Roman"/>
                <w:lang w:eastAsia="en-US"/>
              </w:rPr>
            </w:pPr>
            <w:r w:rsidRPr="00B647B0">
              <w:rPr>
                <w:rFonts w:ascii="Times New Roman" w:eastAsia="Calibri" w:hAnsi="Times New Roman" w:cs="Times New Roman"/>
                <w:lang w:eastAsia="en-US"/>
              </w:rPr>
              <w:t>5118</w:t>
            </w:r>
          </w:p>
        </w:tc>
        <w:tc>
          <w:tcPr>
            <w:tcW w:w="254" w:type="pct"/>
            <w:shd w:val="clear" w:color="auto" w:fill="auto"/>
            <w:noWrap/>
            <w:vAlign w:val="center"/>
          </w:tcPr>
          <w:p w:rsidR="001A62F3" w:rsidRPr="00B647B0" w:rsidRDefault="001A62F3" w:rsidP="00A74B74">
            <w:pPr>
              <w:spacing w:after="0" w:line="240" w:lineRule="auto"/>
              <w:jc w:val="center"/>
              <w:rPr>
                <w:rFonts w:ascii="Times New Roman" w:eastAsia="Calibri" w:hAnsi="Times New Roman" w:cs="Times New Roman"/>
                <w:lang w:eastAsia="en-US"/>
              </w:rPr>
            </w:pPr>
            <w:r w:rsidRPr="00B647B0">
              <w:rPr>
                <w:rFonts w:ascii="Times New Roman" w:eastAsia="Calibri" w:hAnsi="Times New Roman" w:cs="Times New Roman"/>
                <w:lang w:eastAsia="en-US"/>
              </w:rPr>
              <w:t>100</w:t>
            </w:r>
          </w:p>
        </w:tc>
      </w:tr>
    </w:tbl>
    <w:p w:rsidR="001A62F3" w:rsidRPr="00671070" w:rsidRDefault="00D42D69" w:rsidP="00A25EE6">
      <w:pPr>
        <w:pStyle w:val="2"/>
        <w:spacing w:before="0" w:line="240" w:lineRule="auto"/>
        <w:ind w:firstLine="680"/>
        <w:rPr>
          <w:rFonts w:ascii="Times New Roman" w:eastAsia="Times New Roman" w:hAnsi="Times New Roman" w:cs="Times New Roman"/>
          <w:b/>
          <w:color w:val="auto"/>
          <w:lang w:eastAsia="en-US"/>
        </w:rPr>
      </w:pPr>
      <w:bookmarkStart w:id="12" w:name="_Toc516216533"/>
      <w:bookmarkStart w:id="13" w:name="_Toc531272121"/>
      <w:r w:rsidRPr="00671070">
        <w:rPr>
          <w:rFonts w:ascii="Times New Roman" w:eastAsia="Times New Roman" w:hAnsi="Times New Roman" w:cs="Times New Roman"/>
          <w:b/>
          <w:color w:val="auto"/>
          <w:lang w:eastAsia="en-US"/>
        </w:rPr>
        <w:t>1.</w:t>
      </w:r>
      <w:r w:rsidR="001A62F3" w:rsidRPr="00671070">
        <w:rPr>
          <w:rFonts w:ascii="Times New Roman" w:eastAsia="Times New Roman" w:hAnsi="Times New Roman" w:cs="Times New Roman"/>
          <w:b/>
          <w:color w:val="auto"/>
          <w:lang w:eastAsia="en-US"/>
        </w:rPr>
        <w:t>5</w:t>
      </w:r>
      <w:r w:rsidR="000F389C">
        <w:rPr>
          <w:rFonts w:ascii="Times New Roman" w:eastAsia="Times New Roman" w:hAnsi="Times New Roman" w:cs="Times New Roman"/>
          <w:b/>
          <w:color w:val="auto"/>
          <w:lang w:eastAsia="en-US"/>
        </w:rPr>
        <w:t>.</w:t>
      </w:r>
      <w:r w:rsidR="001A62F3" w:rsidRPr="00671070">
        <w:rPr>
          <w:rFonts w:ascii="Times New Roman" w:eastAsia="Times New Roman" w:hAnsi="Times New Roman" w:cs="Times New Roman"/>
          <w:b/>
          <w:color w:val="auto"/>
          <w:lang w:eastAsia="en-US"/>
        </w:rPr>
        <w:t xml:space="preserve"> Уровень развития инфраструктурного сектора</w:t>
      </w:r>
      <w:bookmarkEnd w:id="12"/>
      <w:bookmarkEnd w:id="13"/>
    </w:p>
    <w:p w:rsidR="0027386F" w:rsidRPr="00671070" w:rsidRDefault="001A62F3" w:rsidP="00A25EE6">
      <w:pPr>
        <w:spacing w:after="0" w:line="240" w:lineRule="auto"/>
        <w:ind w:firstLine="680"/>
        <w:jc w:val="both"/>
        <w:rPr>
          <w:rFonts w:ascii="Times New Roman" w:eastAsia="Times New Roman" w:hAnsi="Times New Roman" w:cs="Times New Roman"/>
          <w:sz w:val="26"/>
          <w:szCs w:val="26"/>
        </w:rPr>
      </w:pPr>
      <w:r w:rsidRPr="00671070">
        <w:rPr>
          <w:rFonts w:ascii="Times New Roman" w:eastAsia="Times New Roman" w:hAnsi="Times New Roman" w:cs="Times New Roman"/>
          <w:sz w:val="26"/>
          <w:szCs w:val="26"/>
        </w:rPr>
        <w:t xml:space="preserve">Город Когалым </w:t>
      </w:r>
      <w:r w:rsidR="001548FF" w:rsidRPr="00671070">
        <w:rPr>
          <w:rFonts w:ascii="Times New Roman" w:eastAsia="Times New Roman" w:hAnsi="Times New Roman" w:cs="Times New Roman"/>
          <w:sz w:val="26"/>
          <w:szCs w:val="26"/>
        </w:rPr>
        <w:t xml:space="preserve">– один из немногих городов автономного округа, доступность которого обеспечивается одновременно автомобильным, железнодорожным и воздушным транспортом. </w:t>
      </w:r>
    </w:p>
    <w:p w:rsidR="001A62F3" w:rsidRPr="00671070" w:rsidRDefault="001548FF" w:rsidP="00A25EE6">
      <w:pPr>
        <w:spacing w:after="0" w:line="240" w:lineRule="auto"/>
        <w:ind w:firstLine="680"/>
        <w:jc w:val="both"/>
        <w:rPr>
          <w:rFonts w:ascii="Times New Roman" w:eastAsia="Times New Roman" w:hAnsi="Times New Roman" w:cs="Times New Roman"/>
          <w:sz w:val="26"/>
          <w:szCs w:val="26"/>
        </w:rPr>
      </w:pPr>
      <w:r w:rsidRPr="00671070">
        <w:rPr>
          <w:rFonts w:ascii="Times New Roman" w:eastAsia="Times New Roman" w:hAnsi="Times New Roman" w:cs="Times New Roman"/>
          <w:sz w:val="26"/>
          <w:szCs w:val="26"/>
        </w:rPr>
        <w:t>А</w:t>
      </w:r>
      <w:r w:rsidR="001A62F3" w:rsidRPr="00671070">
        <w:rPr>
          <w:rFonts w:ascii="Times New Roman" w:eastAsia="Times New Roman" w:hAnsi="Times New Roman" w:cs="Times New Roman"/>
          <w:sz w:val="26"/>
          <w:szCs w:val="26"/>
        </w:rPr>
        <w:t>эропорт «Когалым»</w:t>
      </w:r>
      <w:r w:rsidRPr="00671070">
        <w:rPr>
          <w:rFonts w:ascii="Times New Roman" w:eastAsia="Times New Roman" w:hAnsi="Times New Roman" w:cs="Times New Roman"/>
          <w:sz w:val="26"/>
          <w:szCs w:val="26"/>
        </w:rPr>
        <w:t xml:space="preserve"> </w:t>
      </w:r>
      <w:r w:rsidR="001A62F3" w:rsidRPr="00671070">
        <w:rPr>
          <w:rFonts w:ascii="Times New Roman" w:eastAsia="Times New Roman" w:hAnsi="Times New Roman" w:cs="Times New Roman"/>
          <w:sz w:val="26"/>
          <w:szCs w:val="26"/>
        </w:rPr>
        <w:t>обеспечивает связь с</w:t>
      </w:r>
      <w:r w:rsidRPr="00671070">
        <w:rPr>
          <w:rFonts w:ascii="Times New Roman" w:eastAsia="Times New Roman" w:hAnsi="Times New Roman" w:cs="Times New Roman"/>
          <w:sz w:val="26"/>
          <w:szCs w:val="26"/>
        </w:rPr>
        <w:t xml:space="preserve"> </w:t>
      </w:r>
      <w:r w:rsidR="001A62F3" w:rsidRPr="00671070">
        <w:rPr>
          <w:rFonts w:ascii="Times New Roman" w:eastAsia="Times New Roman" w:hAnsi="Times New Roman" w:cs="Times New Roman"/>
          <w:sz w:val="26"/>
          <w:szCs w:val="26"/>
        </w:rPr>
        <w:t xml:space="preserve">городами: Москва, Уфа, Екатеринбург, Самара, </w:t>
      </w:r>
      <w:r w:rsidR="00871AB3" w:rsidRPr="00671070">
        <w:rPr>
          <w:rFonts w:ascii="Times New Roman" w:eastAsia="Times New Roman" w:hAnsi="Times New Roman" w:cs="Times New Roman"/>
          <w:sz w:val="26"/>
          <w:szCs w:val="26"/>
        </w:rPr>
        <w:t xml:space="preserve">Новосибирск, </w:t>
      </w:r>
      <w:r w:rsidR="001A62F3" w:rsidRPr="00671070">
        <w:rPr>
          <w:rFonts w:ascii="Times New Roman" w:eastAsia="Times New Roman" w:hAnsi="Times New Roman" w:cs="Times New Roman"/>
          <w:sz w:val="26"/>
          <w:szCs w:val="26"/>
        </w:rPr>
        <w:t>Пермь, при этом 82% всех полетов производится в города Самара и Уфа</w:t>
      </w:r>
      <w:r w:rsidRPr="00671070">
        <w:rPr>
          <w:rFonts w:ascii="Times New Roman" w:eastAsia="Times New Roman" w:hAnsi="Times New Roman" w:cs="Times New Roman"/>
          <w:sz w:val="26"/>
          <w:szCs w:val="26"/>
        </w:rPr>
        <w:t xml:space="preserve"> (преимущественно вахтовые перевозки)</w:t>
      </w:r>
      <w:r w:rsidR="001A62F3" w:rsidRPr="00671070">
        <w:rPr>
          <w:rFonts w:ascii="Times New Roman" w:eastAsia="Times New Roman" w:hAnsi="Times New Roman" w:cs="Times New Roman"/>
          <w:sz w:val="26"/>
          <w:szCs w:val="26"/>
          <w:vertAlign w:val="superscript"/>
        </w:rPr>
        <w:footnoteReference w:id="7"/>
      </w:r>
      <w:r w:rsidRPr="00671070">
        <w:rPr>
          <w:rFonts w:ascii="Times New Roman" w:eastAsia="Times New Roman" w:hAnsi="Times New Roman" w:cs="Times New Roman"/>
          <w:sz w:val="26"/>
          <w:szCs w:val="26"/>
        </w:rPr>
        <w:t>; регулярные пассажирские рейсы осуществляются в Москву и Новосибирск</w:t>
      </w:r>
      <w:r w:rsidR="001A62F3" w:rsidRPr="00671070">
        <w:rPr>
          <w:rFonts w:ascii="Times New Roman" w:eastAsia="Times New Roman" w:hAnsi="Times New Roman" w:cs="Times New Roman"/>
          <w:sz w:val="26"/>
          <w:szCs w:val="26"/>
        </w:rPr>
        <w:t>. В 2017 году объем пассажиропотока составил 127 тыс. человек</w:t>
      </w:r>
      <w:r w:rsidR="001A62F3" w:rsidRPr="00671070">
        <w:rPr>
          <w:rFonts w:ascii="Times New Roman" w:eastAsia="Times New Roman" w:hAnsi="Times New Roman" w:cs="Times New Roman"/>
          <w:sz w:val="26"/>
          <w:szCs w:val="26"/>
          <w:vertAlign w:val="superscript"/>
        </w:rPr>
        <w:footnoteReference w:id="8"/>
      </w:r>
      <w:r w:rsidR="001A62F3" w:rsidRPr="00671070">
        <w:rPr>
          <w:rFonts w:ascii="Times New Roman" w:eastAsia="Times New Roman" w:hAnsi="Times New Roman" w:cs="Times New Roman"/>
          <w:sz w:val="26"/>
          <w:szCs w:val="26"/>
        </w:rPr>
        <w:t xml:space="preserve">. </w:t>
      </w:r>
      <w:r w:rsidR="00D3722A" w:rsidRPr="00671070">
        <w:rPr>
          <w:rFonts w:ascii="Times New Roman" w:eastAsia="Times New Roman" w:hAnsi="Times New Roman" w:cs="Times New Roman"/>
          <w:sz w:val="26"/>
          <w:szCs w:val="26"/>
        </w:rPr>
        <w:t xml:space="preserve">Большую роль играет доставка грузов </w:t>
      </w:r>
      <w:r w:rsidR="00183848" w:rsidRPr="00671070">
        <w:rPr>
          <w:rFonts w:ascii="Times New Roman" w:eastAsia="Times New Roman" w:hAnsi="Times New Roman" w:cs="Times New Roman"/>
          <w:sz w:val="26"/>
          <w:szCs w:val="26"/>
        </w:rPr>
        <w:t>для промышленных предприятий (</w:t>
      </w:r>
      <w:r w:rsidR="00D3722A" w:rsidRPr="00671070">
        <w:rPr>
          <w:rFonts w:ascii="Times New Roman" w:eastAsia="Times New Roman" w:hAnsi="Times New Roman" w:cs="Times New Roman"/>
          <w:sz w:val="26"/>
          <w:szCs w:val="26"/>
        </w:rPr>
        <w:t>аэропорт служит перевалочным пунктом в процессе обслуживания удаленных месторождений</w:t>
      </w:r>
      <w:r w:rsidR="00D3722A" w:rsidRPr="00671070">
        <w:rPr>
          <w:rStyle w:val="aa"/>
          <w:rFonts w:ascii="Times New Roman" w:eastAsia="Times New Roman" w:hAnsi="Times New Roman"/>
          <w:sz w:val="26"/>
          <w:szCs w:val="26"/>
        </w:rPr>
        <w:footnoteReference w:id="9"/>
      </w:r>
      <w:r w:rsidR="00183848" w:rsidRPr="00671070">
        <w:rPr>
          <w:rFonts w:ascii="Times New Roman" w:eastAsia="Times New Roman" w:hAnsi="Times New Roman" w:cs="Times New Roman"/>
          <w:sz w:val="26"/>
          <w:szCs w:val="26"/>
        </w:rPr>
        <w:t>)</w:t>
      </w:r>
      <w:r w:rsidR="00D3722A" w:rsidRPr="00671070">
        <w:rPr>
          <w:rFonts w:ascii="Times New Roman" w:eastAsia="Times New Roman" w:hAnsi="Times New Roman" w:cs="Times New Roman"/>
          <w:sz w:val="26"/>
          <w:szCs w:val="26"/>
        </w:rPr>
        <w:t>.</w:t>
      </w:r>
    </w:p>
    <w:p w:rsidR="001A62F3" w:rsidRPr="00671070" w:rsidRDefault="00634FBA" w:rsidP="00A25EE6">
      <w:pPr>
        <w:spacing w:after="0" w:line="240" w:lineRule="auto"/>
        <w:ind w:firstLine="680"/>
        <w:jc w:val="both"/>
        <w:rPr>
          <w:rFonts w:ascii="Times New Roman" w:eastAsia="Times New Roman" w:hAnsi="Times New Roman" w:cs="Times New Roman"/>
          <w:sz w:val="26"/>
          <w:szCs w:val="26"/>
        </w:rPr>
      </w:pPr>
      <w:r w:rsidRPr="00671070">
        <w:rPr>
          <w:rFonts w:ascii="Times New Roman" w:eastAsia="Times New Roman" w:hAnsi="Times New Roman" w:cs="Times New Roman"/>
          <w:sz w:val="26"/>
          <w:szCs w:val="26"/>
        </w:rPr>
        <w:t xml:space="preserve">Через территорию </w:t>
      </w:r>
      <w:r w:rsidR="00A74B74" w:rsidRPr="00671070">
        <w:rPr>
          <w:rFonts w:ascii="Times New Roman" w:eastAsia="Times New Roman" w:hAnsi="Times New Roman" w:cs="Times New Roman"/>
          <w:sz w:val="26"/>
          <w:szCs w:val="26"/>
        </w:rPr>
        <w:t>города</w:t>
      </w:r>
      <w:r w:rsidRPr="00671070">
        <w:rPr>
          <w:rFonts w:ascii="Times New Roman" w:eastAsia="Times New Roman" w:hAnsi="Times New Roman" w:cs="Times New Roman"/>
          <w:sz w:val="26"/>
          <w:szCs w:val="26"/>
        </w:rPr>
        <w:t xml:space="preserve"> Когалым</w:t>
      </w:r>
      <w:r w:rsidR="00A74B74" w:rsidRPr="00671070">
        <w:rPr>
          <w:rFonts w:ascii="Times New Roman" w:eastAsia="Times New Roman" w:hAnsi="Times New Roman" w:cs="Times New Roman"/>
          <w:sz w:val="26"/>
          <w:szCs w:val="26"/>
        </w:rPr>
        <w:t>а</w:t>
      </w:r>
      <w:r w:rsidR="001A62F3" w:rsidRPr="00671070">
        <w:rPr>
          <w:rFonts w:ascii="Times New Roman" w:eastAsia="Times New Roman" w:hAnsi="Times New Roman" w:cs="Times New Roman"/>
          <w:sz w:val="26"/>
          <w:szCs w:val="26"/>
        </w:rPr>
        <w:t xml:space="preserve"> проходит Свердловская железная дорога Ульт-Ягун </w:t>
      </w:r>
      <w:r w:rsidRPr="00671070">
        <w:rPr>
          <w:rFonts w:ascii="Times New Roman" w:eastAsia="Times New Roman" w:hAnsi="Times New Roman" w:cs="Times New Roman"/>
          <w:sz w:val="26"/>
          <w:szCs w:val="26"/>
        </w:rPr>
        <w:t>–</w:t>
      </w:r>
      <w:r w:rsidR="001A62F3" w:rsidRPr="00671070">
        <w:rPr>
          <w:rFonts w:ascii="Times New Roman" w:eastAsia="Times New Roman" w:hAnsi="Times New Roman" w:cs="Times New Roman"/>
          <w:sz w:val="26"/>
          <w:szCs w:val="26"/>
        </w:rPr>
        <w:t xml:space="preserve"> Ноябрьск, общей протяженностью 27,8 км в границах городского округа, соединяющая крупнейшие города </w:t>
      </w:r>
      <w:r w:rsidR="00A74B74" w:rsidRPr="00671070">
        <w:rPr>
          <w:rFonts w:ascii="Times New Roman" w:eastAsia="Times New Roman" w:hAnsi="Times New Roman" w:cs="Times New Roman"/>
          <w:sz w:val="26"/>
          <w:szCs w:val="26"/>
        </w:rPr>
        <w:t xml:space="preserve">автономного округа </w:t>
      </w:r>
      <w:r w:rsidR="001A62F3" w:rsidRPr="00671070">
        <w:rPr>
          <w:rFonts w:ascii="Times New Roman" w:eastAsia="Times New Roman" w:hAnsi="Times New Roman" w:cs="Times New Roman"/>
          <w:sz w:val="26"/>
          <w:szCs w:val="26"/>
        </w:rPr>
        <w:t xml:space="preserve">Сургут, Нефтеюганск и Нижневартовск с </w:t>
      </w:r>
      <w:r w:rsidR="00A74B74" w:rsidRPr="00671070">
        <w:rPr>
          <w:rFonts w:ascii="Times New Roman" w:eastAsia="Times New Roman" w:hAnsi="Times New Roman" w:cs="Times New Roman"/>
          <w:sz w:val="26"/>
          <w:szCs w:val="26"/>
        </w:rPr>
        <w:t xml:space="preserve">Ямало-Ненецким автономным округом </w:t>
      </w:r>
      <w:r w:rsidR="001A62F3" w:rsidRPr="00671070">
        <w:rPr>
          <w:rFonts w:ascii="Times New Roman" w:eastAsia="Times New Roman" w:hAnsi="Times New Roman" w:cs="Times New Roman"/>
          <w:sz w:val="26"/>
          <w:szCs w:val="26"/>
        </w:rPr>
        <w:t xml:space="preserve">(г. Ноябрьск). На территории </w:t>
      </w:r>
      <w:r w:rsidR="00A74B74" w:rsidRPr="00671070">
        <w:rPr>
          <w:rFonts w:ascii="Times New Roman" w:eastAsia="Times New Roman" w:hAnsi="Times New Roman" w:cs="Times New Roman"/>
          <w:sz w:val="26"/>
          <w:szCs w:val="26"/>
        </w:rPr>
        <w:t xml:space="preserve">города </w:t>
      </w:r>
      <w:r w:rsidR="001A62F3" w:rsidRPr="00671070">
        <w:rPr>
          <w:rFonts w:ascii="Times New Roman" w:eastAsia="Times New Roman" w:hAnsi="Times New Roman" w:cs="Times New Roman"/>
          <w:sz w:val="26"/>
          <w:szCs w:val="26"/>
        </w:rPr>
        <w:t xml:space="preserve">Когалыма находятся грузопассажирские железнодорожные станции </w:t>
      </w:r>
      <w:r w:rsidR="00A74B74" w:rsidRPr="00671070">
        <w:rPr>
          <w:rFonts w:ascii="Times New Roman" w:eastAsia="Times New Roman" w:hAnsi="Times New Roman" w:cs="Times New Roman"/>
          <w:sz w:val="26"/>
          <w:szCs w:val="26"/>
        </w:rPr>
        <w:t>«</w:t>
      </w:r>
      <w:r w:rsidR="001A62F3" w:rsidRPr="00671070">
        <w:rPr>
          <w:rFonts w:ascii="Times New Roman" w:eastAsia="Times New Roman" w:hAnsi="Times New Roman" w:cs="Times New Roman"/>
          <w:sz w:val="26"/>
          <w:szCs w:val="26"/>
        </w:rPr>
        <w:t>Когалым</w:t>
      </w:r>
      <w:r w:rsidR="00A74B74" w:rsidRPr="00671070">
        <w:rPr>
          <w:rFonts w:ascii="Times New Roman" w:eastAsia="Times New Roman" w:hAnsi="Times New Roman" w:cs="Times New Roman"/>
          <w:sz w:val="26"/>
          <w:szCs w:val="26"/>
        </w:rPr>
        <w:t>»</w:t>
      </w:r>
      <w:r w:rsidR="001A62F3" w:rsidRPr="00671070">
        <w:rPr>
          <w:rFonts w:ascii="Times New Roman" w:eastAsia="Times New Roman" w:hAnsi="Times New Roman" w:cs="Times New Roman"/>
          <w:sz w:val="26"/>
          <w:szCs w:val="26"/>
        </w:rPr>
        <w:t xml:space="preserve"> и </w:t>
      </w:r>
      <w:r w:rsidR="00A74B74" w:rsidRPr="00671070">
        <w:rPr>
          <w:rFonts w:ascii="Times New Roman" w:eastAsia="Times New Roman" w:hAnsi="Times New Roman" w:cs="Times New Roman"/>
          <w:sz w:val="26"/>
          <w:szCs w:val="26"/>
        </w:rPr>
        <w:t>«</w:t>
      </w:r>
      <w:r w:rsidR="001A62F3" w:rsidRPr="00671070">
        <w:rPr>
          <w:rFonts w:ascii="Times New Roman" w:eastAsia="Times New Roman" w:hAnsi="Times New Roman" w:cs="Times New Roman"/>
          <w:sz w:val="26"/>
          <w:szCs w:val="26"/>
        </w:rPr>
        <w:t>Кумали</w:t>
      </w:r>
      <w:r w:rsidR="00A74B74" w:rsidRPr="00671070">
        <w:rPr>
          <w:rFonts w:ascii="Times New Roman" w:eastAsia="Times New Roman" w:hAnsi="Times New Roman" w:cs="Times New Roman"/>
          <w:sz w:val="26"/>
          <w:szCs w:val="26"/>
        </w:rPr>
        <w:t>»</w:t>
      </w:r>
      <w:r w:rsidR="001A62F3" w:rsidRPr="00671070">
        <w:rPr>
          <w:rFonts w:ascii="Times New Roman" w:eastAsia="Times New Roman" w:hAnsi="Times New Roman" w:cs="Times New Roman"/>
          <w:sz w:val="26"/>
          <w:szCs w:val="26"/>
        </w:rPr>
        <w:t xml:space="preserve">, а также сеть внутристанционных соединительных путей, общей протяженностью 33,3 км. </w:t>
      </w:r>
    </w:p>
    <w:p w:rsidR="00A74B74" w:rsidRPr="00671070" w:rsidRDefault="00A74B74" w:rsidP="00A74B74">
      <w:pPr>
        <w:pStyle w:val="ae"/>
        <w:spacing w:before="0" w:after="0"/>
        <w:ind w:firstLine="680"/>
        <w:rPr>
          <w:sz w:val="26"/>
          <w:szCs w:val="26"/>
        </w:rPr>
      </w:pPr>
      <w:bookmarkStart w:id="14" w:name="_Hlk528882318"/>
      <w:r w:rsidRPr="00671070">
        <w:rPr>
          <w:sz w:val="26"/>
          <w:szCs w:val="26"/>
        </w:rPr>
        <w:t>Улично-дорожная сеть города Ког</w:t>
      </w:r>
      <w:r w:rsidR="003410D4">
        <w:rPr>
          <w:sz w:val="26"/>
          <w:szCs w:val="26"/>
        </w:rPr>
        <w:t>а</w:t>
      </w:r>
      <w:r w:rsidRPr="00671070">
        <w:rPr>
          <w:sz w:val="26"/>
          <w:szCs w:val="26"/>
        </w:rPr>
        <w:t>лыма имеет капитальное дорожное покрытие с асфальтобетонным или сборным железобетонным покрытием. Протяженность автодорог общего пользования местного значения, находящихся в собственности муниципальн</w:t>
      </w:r>
      <w:r w:rsidR="003410D4">
        <w:rPr>
          <w:sz w:val="26"/>
          <w:szCs w:val="26"/>
        </w:rPr>
        <w:t>ого</w:t>
      </w:r>
      <w:r w:rsidRPr="00671070">
        <w:rPr>
          <w:sz w:val="26"/>
          <w:szCs w:val="26"/>
        </w:rPr>
        <w:t xml:space="preserve"> образовани</w:t>
      </w:r>
      <w:r w:rsidR="003410D4">
        <w:rPr>
          <w:sz w:val="26"/>
          <w:szCs w:val="26"/>
        </w:rPr>
        <w:t>я</w:t>
      </w:r>
      <w:r w:rsidRPr="00671070">
        <w:rPr>
          <w:sz w:val="26"/>
          <w:szCs w:val="26"/>
        </w:rPr>
        <w:t xml:space="preserve"> составля</w:t>
      </w:r>
      <w:r w:rsidR="00F611D7">
        <w:rPr>
          <w:sz w:val="26"/>
          <w:szCs w:val="26"/>
        </w:rPr>
        <w:t xml:space="preserve">ет      </w:t>
      </w:r>
      <w:r w:rsidRPr="00671070">
        <w:rPr>
          <w:sz w:val="26"/>
          <w:szCs w:val="26"/>
        </w:rPr>
        <w:t xml:space="preserve"> </w:t>
      </w:r>
      <w:r w:rsidR="00F611D7">
        <w:rPr>
          <w:sz w:val="26"/>
          <w:szCs w:val="26"/>
        </w:rPr>
        <w:t>91,7</w:t>
      </w:r>
      <w:r w:rsidRPr="00671070">
        <w:rPr>
          <w:sz w:val="26"/>
          <w:szCs w:val="26"/>
        </w:rPr>
        <w:t xml:space="preserve"> км</w:t>
      </w:r>
      <w:r w:rsidRPr="00671070">
        <w:rPr>
          <w:rStyle w:val="aa"/>
          <w:rFonts w:eastAsiaTheme="majorEastAsia"/>
          <w:sz w:val="26"/>
          <w:szCs w:val="26"/>
        </w:rPr>
        <w:footnoteReference w:id="10"/>
      </w:r>
      <w:r w:rsidRPr="00671070">
        <w:rPr>
          <w:sz w:val="26"/>
          <w:szCs w:val="26"/>
        </w:rPr>
        <w:t>. Освещенность улиц и дорог в городе Когалыме соответствует требованиям нормативных документов</w:t>
      </w:r>
      <w:r w:rsidRPr="00671070">
        <w:rPr>
          <w:rStyle w:val="aa"/>
          <w:rFonts w:eastAsiaTheme="majorEastAsia"/>
          <w:sz w:val="26"/>
          <w:szCs w:val="26"/>
        </w:rPr>
        <w:footnoteReference w:id="11"/>
      </w:r>
      <w:r w:rsidRPr="00671070">
        <w:rPr>
          <w:sz w:val="26"/>
          <w:szCs w:val="26"/>
        </w:rPr>
        <w:t>. Содержание и обслуживание автомобильных дорог и мостов города осуществляет муниципальное бюджетное учреждение «Коммунспецавтотехника»</w:t>
      </w:r>
      <w:r w:rsidR="00F141E6" w:rsidRPr="00671070">
        <w:rPr>
          <w:sz w:val="26"/>
          <w:szCs w:val="26"/>
        </w:rPr>
        <w:t xml:space="preserve"> (далее – МБУ «КСАТ)»</w:t>
      </w:r>
      <w:r w:rsidRPr="00671070">
        <w:rPr>
          <w:sz w:val="26"/>
          <w:szCs w:val="26"/>
        </w:rPr>
        <w:t xml:space="preserve"> в соответствии с муниципальным заданием. </w:t>
      </w:r>
    </w:p>
    <w:bookmarkEnd w:id="14"/>
    <w:p w:rsidR="00A36B0C" w:rsidRPr="00671070" w:rsidRDefault="004A4D1D" w:rsidP="00A25EE6">
      <w:pPr>
        <w:pStyle w:val="ae"/>
        <w:spacing w:before="0" w:after="0"/>
        <w:ind w:firstLine="680"/>
        <w:rPr>
          <w:sz w:val="26"/>
          <w:szCs w:val="26"/>
        </w:rPr>
      </w:pPr>
      <w:r w:rsidRPr="00671070">
        <w:rPr>
          <w:sz w:val="26"/>
          <w:szCs w:val="26"/>
        </w:rPr>
        <w:t xml:space="preserve">Помимо автомобильных дорог общего пользования по территории </w:t>
      </w:r>
      <w:r w:rsidR="00F141E6" w:rsidRPr="00671070">
        <w:rPr>
          <w:sz w:val="26"/>
          <w:szCs w:val="26"/>
        </w:rPr>
        <w:t xml:space="preserve">города </w:t>
      </w:r>
      <w:r w:rsidRPr="00671070">
        <w:rPr>
          <w:sz w:val="26"/>
          <w:szCs w:val="26"/>
        </w:rPr>
        <w:t>Когалыма проходят частные автомобильные дороги, протяженностью 35,2 км. Транспортное сообщение г</w:t>
      </w:r>
      <w:r w:rsidR="00F141E6" w:rsidRPr="00671070">
        <w:rPr>
          <w:sz w:val="26"/>
          <w:szCs w:val="26"/>
        </w:rPr>
        <w:t>орода</w:t>
      </w:r>
      <w:r w:rsidRPr="00671070">
        <w:rPr>
          <w:sz w:val="26"/>
          <w:szCs w:val="26"/>
        </w:rPr>
        <w:t xml:space="preserve"> Когалыма с п</w:t>
      </w:r>
      <w:r w:rsidR="00F141E6" w:rsidRPr="00671070">
        <w:rPr>
          <w:sz w:val="26"/>
          <w:szCs w:val="26"/>
        </w:rPr>
        <w:t>оселком</w:t>
      </w:r>
      <w:r w:rsidRPr="00671070">
        <w:rPr>
          <w:sz w:val="26"/>
          <w:szCs w:val="26"/>
        </w:rPr>
        <w:t xml:space="preserve"> Ортьягун осуществляется по частным автомобильным дорогам. В </w:t>
      </w:r>
      <w:r w:rsidR="00F141E6" w:rsidRPr="00671070">
        <w:rPr>
          <w:sz w:val="26"/>
          <w:szCs w:val="26"/>
        </w:rPr>
        <w:t xml:space="preserve">городе </w:t>
      </w:r>
      <w:r w:rsidRPr="00671070">
        <w:rPr>
          <w:sz w:val="26"/>
          <w:szCs w:val="26"/>
        </w:rPr>
        <w:t xml:space="preserve">Когалыме расположен автовокзал под управлением ООО «ЛУКОЙЛ </w:t>
      </w:r>
      <w:r w:rsidR="00634FBA" w:rsidRPr="00671070">
        <w:rPr>
          <w:sz w:val="26"/>
          <w:szCs w:val="26"/>
        </w:rPr>
        <w:t xml:space="preserve">– </w:t>
      </w:r>
      <w:r w:rsidRPr="00671070">
        <w:rPr>
          <w:sz w:val="26"/>
          <w:szCs w:val="26"/>
        </w:rPr>
        <w:t>Западная Сибирь», средний пассажиропоток составляет 1000 пасс/сут.</w:t>
      </w:r>
      <w:r w:rsidRPr="00671070">
        <w:rPr>
          <w:rStyle w:val="aa"/>
          <w:rFonts w:eastAsiaTheme="majorEastAsia"/>
          <w:sz w:val="26"/>
          <w:szCs w:val="26"/>
        </w:rPr>
        <w:footnoteReference w:id="12"/>
      </w:r>
    </w:p>
    <w:p w:rsidR="004A4D1D" w:rsidRPr="00671070" w:rsidRDefault="00F141E6" w:rsidP="00A25EE6">
      <w:pPr>
        <w:pStyle w:val="ae"/>
        <w:spacing w:before="0" w:after="0"/>
        <w:ind w:firstLine="680"/>
        <w:rPr>
          <w:sz w:val="26"/>
          <w:szCs w:val="26"/>
        </w:rPr>
      </w:pPr>
      <w:r w:rsidRPr="00671070">
        <w:rPr>
          <w:sz w:val="26"/>
          <w:szCs w:val="26"/>
        </w:rPr>
        <w:t>В</w:t>
      </w:r>
      <w:r w:rsidR="004A4D1D" w:rsidRPr="00671070">
        <w:rPr>
          <w:sz w:val="26"/>
          <w:szCs w:val="26"/>
        </w:rPr>
        <w:t xml:space="preserve"> 2017 год</w:t>
      </w:r>
      <w:r w:rsidRPr="00671070">
        <w:rPr>
          <w:sz w:val="26"/>
          <w:szCs w:val="26"/>
        </w:rPr>
        <w:t>у</w:t>
      </w:r>
      <w:r w:rsidR="004A4D1D" w:rsidRPr="00671070">
        <w:rPr>
          <w:sz w:val="26"/>
          <w:szCs w:val="26"/>
        </w:rPr>
        <w:t xml:space="preserve"> в г</w:t>
      </w:r>
      <w:r w:rsidRPr="00671070">
        <w:rPr>
          <w:sz w:val="26"/>
          <w:szCs w:val="26"/>
        </w:rPr>
        <w:t xml:space="preserve">ороде </w:t>
      </w:r>
      <w:r w:rsidR="004A4D1D" w:rsidRPr="00671070">
        <w:rPr>
          <w:sz w:val="26"/>
          <w:szCs w:val="26"/>
        </w:rPr>
        <w:t xml:space="preserve">Когалыме зарегистрировано </w:t>
      </w:r>
      <w:r w:rsidRPr="00671070">
        <w:t xml:space="preserve">31,4 тыс. </w:t>
      </w:r>
      <w:r w:rsidR="004A4D1D" w:rsidRPr="00671070">
        <w:rPr>
          <w:sz w:val="26"/>
          <w:szCs w:val="26"/>
        </w:rPr>
        <w:t>единиц автотранспортных средств</w:t>
      </w:r>
      <w:r w:rsidR="00634FBA" w:rsidRPr="00671070">
        <w:rPr>
          <w:sz w:val="26"/>
          <w:szCs w:val="26"/>
        </w:rPr>
        <w:t xml:space="preserve"> - иными словами, один автомобиль приходится примерно на каждые два жителя города.</w:t>
      </w:r>
      <w:r w:rsidR="004A4D1D" w:rsidRPr="00671070">
        <w:rPr>
          <w:sz w:val="26"/>
          <w:szCs w:val="26"/>
        </w:rPr>
        <w:t xml:space="preserve"> </w:t>
      </w:r>
    </w:p>
    <w:p w:rsidR="004A4D1D" w:rsidRPr="00671070" w:rsidRDefault="00634FBA" w:rsidP="00A25EE6">
      <w:pPr>
        <w:pStyle w:val="ae"/>
        <w:spacing w:before="0" w:after="0"/>
        <w:ind w:firstLine="680"/>
        <w:rPr>
          <w:sz w:val="26"/>
          <w:szCs w:val="26"/>
        </w:rPr>
      </w:pPr>
      <w:r w:rsidRPr="00671070">
        <w:rPr>
          <w:sz w:val="26"/>
          <w:szCs w:val="26"/>
        </w:rPr>
        <w:t xml:space="preserve">Высокий уровень обеспеченности </w:t>
      </w:r>
      <w:r w:rsidR="00F141E6" w:rsidRPr="00671070">
        <w:rPr>
          <w:sz w:val="26"/>
          <w:szCs w:val="26"/>
        </w:rPr>
        <w:t>жителей муниципального образования</w:t>
      </w:r>
      <w:r w:rsidRPr="00671070">
        <w:rPr>
          <w:sz w:val="26"/>
          <w:szCs w:val="26"/>
        </w:rPr>
        <w:t xml:space="preserve"> автомобилями создает проблему с местами парковки. В городе </w:t>
      </w:r>
      <w:r w:rsidR="00F141E6" w:rsidRPr="00671070">
        <w:rPr>
          <w:sz w:val="26"/>
          <w:szCs w:val="26"/>
        </w:rPr>
        <w:t>Когалыме</w:t>
      </w:r>
      <w:r w:rsidR="00C61FA1">
        <w:rPr>
          <w:sz w:val="26"/>
          <w:szCs w:val="26"/>
        </w:rPr>
        <w:t xml:space="preserve"> </w:t>
      </w:r>
      <w:r w:rsidRPr="00671070">
        <w:rPr>
          <w:sz w:val="26"/>
          <w:szCs w:val="26"/>
        </w:rPr>
        <w:t xml:space="preserve">12 368 машино-мест в гаражах для индивидуального автотранспорта, </w:t>
      </w:r>
      <w:r w:rsidR="004A4D1D" w:rsidRPr="00671070">
        <w:rPr>
          <w:sz w:val="26"/>
          <w:szCs w:val="26"/>
        </w:rPr>
        <w:t xml:space="preserve">217 машино-мест </w:t>
      </w:r>
      <w:r w:rsidRPr="00671070">
        <w:rPr>
          <w:sz w:val="26"/>
          <w:szCs w:val="26"/>
        </w:rPr>
        <w:t xml:space="preserve">в подземных гаражах и </w:t>
      </w:r>
      <w:r w:rsidR="004A4D1D" w:rsidRPr="00671070">
        <w:rPr>
          <w:sz w:val="26"/>
          <w:szCs w:val="26"/>
        </w:rPr>
        <w:t>наземны</w:t>
      </w:r>
      <w:r w:rsidRPr="00671070">
        <w:rPr>
          <w:sz w:val="26"/>
          <w:szCs w:val="26"/>
        </w:rPr>
        <w:t>е</w:t>
      </w:r>
      <w:r w:rsidR="004A4D1D" w:rsidRPr="00671070">
        <w:rPr>
          <w:sz w:val="26"/>
          <w:szCs w:val="26"/>
        </w:rPr>
        <w:t xml:space="preserve"> стоян</w:t>
      </w:r>
      <w:r w:rsidRPr="00671070">
        <w:rPr>
          <w:sz w:val="26"/>
          <w:szCs w:val="26"/>
        </w:rPr>
        <w:t>ки</w:t>
      </w:r>
      <w:r w:rsidR="004A4D1D" w:rsidRPr="00671070">
        <w:rPr>
          <w:sz w:val="26"/>
          <w:szCs w:val="26"/>
        </w:rPr>
        <w:t xml:space="preserve"> индивидуального автотранспорта на 2</w:t>
      </w:r>
      <w:r w:rsidRPr="00671070">
        <w:rPr>
          <w:sz w:val="26"/>
          <w:szCs w:val="26"/>
        </w:rPr>
        <w:t xml:space="preserve"> </w:t>
      </w:r>
      <w:r w:rsidR="004A4D1D" w:rsidRPr="00671070">
        <w:rPr>
          <w:sz w:val="26"/>
          <w:szCs w:val="26"/>
        </w:rPr>
        <w:t>960</w:t>
      </w:r>
      <w:r w:rsidR="004A4D1D" w:rsidRPr="00671070">
        <w:rPr>
          <w:rStyle w:val="aa"/>
          <w:rFonts w:eastAsiaTheme="majorEastAsia"/>
          <w:sz w:val="26"/>
          <w:szCs w:val="26"/>
        </w:rPr>
        <w:footnoteReference w:id="13"/>
      </w:r>
      <w:r w:rsidR="004A4D1D" w:rsidRPr="00671070">
        <w:rPr>
          <w:sz w:val="26"/>
          <w:szCs w:val="26"/>
        </w:rPr>
        <w:t xml:space="preserve"> машино-мест, тогда как количество транспортных средств, находящихся в собственности граждан примерно в 2 раза больше</w:t>
      </w:r>
      <w:r w:rsidR="00F41D8E">
        <w:rPr>
          <w:sz w:val="26"/>
          <w:szCs w:val="26"/>
        </w:rPr>
        <w:t>.</w:t>
      </w:r>
    </w:p>
    <w:p w:rsidR="001A62F3" w:rsidRPr="00671070" w:rsidRDefault="00F141E6" w:rsidP="00A25EE6">
      <w:pPr>
        <w:spacing w:after="0" w:line="240" w:lineRule="auto"/>
        <w:ind w:firstLine="680"/>
        <w:jc w:val="both"/>
        <w:rPr>
          <w:rFonts w:ascii="Times New Roman" w:eastAsia="Times New Roman" w:hAnsi="Times New Roman" w:cs="Times New Roman"/>
          <w:sz w:val="26"/>
          <w:szCs w:val="26"/>
        </w:rPr>
      </w:pPr>
      <w:r w:rsidRPr="00671070">
        <w:rPr>
          <w:rFonts w:ascii="Times New Roman" w:eastAsia="Times New Roman" w:hAnsi="Times New Roman" w:cs="Times New Roman"/>
          <w:sz w:val="26"/>
          <w:szCs w:val="26"/>
        </w:rPr>
        <w:t xml:space="preserve">Город </w:t>
      </w:r>
      <w:r w:rsidR="001A62F3" w:rsidRPr="00671070">
        <w:rPr>
          <w:rFonts w:ascii="Times New Roman" w:eastAsia="Times New Roman" w:hAnsi="Times New Roman" w:cs="Times New Roman"/>
          <w:sz w:val="26"/>
          <w:szCs w:val="26"/>
        </w:rPr>
        <w:t>Когалым в высокой степени обеспечен услугами сотовой связи. Услуги сотовой связи осуществляют операторы сети сотовой подвижной связи (СПС): ОАО «Вымпел-Коммуникации» (торговая марка «Билайн»), ОАО «Мобильные ТелеСистемы» (торговая марка «МТС»), ОАО «Ростелеком», ОАО «Мегафон» Уральский фил</w:t>
      </w:r>
      <w:r w:rsidRPr="00671070">
        <w:rPr>
          <w:rFonts w:ascii="Times New Roman" w:eastAsia="Times New Roman" w:hAnsi="Times New Roman" w:cs="Times New Roman"/>
          <w:sz w:val="26"/>
          <w:szCs w:val="26"/>
        </w:rPr>
        <w:t xml:space="preserve">иал (торговая марка «Мегафон») </w:t>
      </w:r>
      <w:r w:rsidR="001A62F3" w:rsidRPr="00671070">
        <w:rPr>
          <w:rFonts w:ascii="Times New Roman" w:eastAsia="Times New Roman" w:hAnsi="Times New Roman" w:cs="Times New Roman"/>
          <w:sz w:val="26"/>
          <w:szCs w:val="26"/>
        </w:rPr>
        <w:t xml:space="preserve">и др. </w:t>
      </w:r>
    </w:p>
    <w:p w:rsidR="00E7321B" w:rsidRPr="00671070" w:rsidRDefault="00E7321B" w:rsidP="00A25EE6">
      <w:pPr>
        <w:spacing w:after="0" w:line="240" w:lineRule="auto"/>
        <w:ind w:firstLine="680"/>
        <w:jc w:val="both"/>
        <w:rPr>
          <w:rFonts w:ascii="Times New Roman" w:eastAsia="Times New Roman" w:hAnsi="Times New Roman" w:cs="Times New Roman"/>
          <w:sz w:val="26"/>
          <w:szCs w:val="26"/>
        </w:rPr>
      </w:pPr>
      <w:r w:rsidRPr="00671070">
        <w:rPr>
          <w:rFonts w:ascii="Times New Roman" w:eastAsia="Times New Roman" w:hAnsi="Times New Roman" w:cs="Times New Roman"/>
          <w:sz w:val="26"/>
          <w:szCs w:val="26"/>
        </w:rPr>
        <w:t xml:space="preserve">На территории </w:t>
      </w:r>
      <w:r w:rsidR="00F141E6" w:rsidRPr="00671070">
        <w:rPr>
          <w:rFonts w:ascii="Times New Roman" w:eastAsia="Times New Roman" w:hAnsi="Times New Roman" w:cs="Times New Roman"/>
          <w:sz w:val="26"/>
          <w:szCs w:val="26"/>
        </w:rPr>
        <w:t>муниципального образования находится</w:t>
      </w:r>
      <w:r w:rsidRPr="00671070">
        <w:rPr>
          <w:rFonts w:ascii="Times New Roman" w:eastAsia="Times New Roman" w:hAnsi="Times New Roman" w:cs="Times New Roman"/>
          <w:sz w:val="26"/>
          <w:szCs w:val="26"/>
        </w:rPr>
        <w:t xml:space="preserve"> также комплекс объектов для добычи и подготовки нефти и газа к транспортировке. Общая протяженность трубопроводного транспорта регионального и федерального значения – 189 км. </w:t>
      </w:r>
    </w:p>
    <w:p w:rsidR="00DB090E" w:rsidRPr="00671070" w:rsidRDefault="001A62F3" w:rsidP="00A25EE6">
      <w:pPr>
        <w:spacing w:after="0" w:line="240" w:lineRule="auto"/>
        <w:ind w:firstLine="680"/>
        <w:jc w:val="both"/>
        <w:rPr>
          <w:sz w:val="26"/>
          <w:szCs w:val="26"/>
        </w:rPr>
      </w:pPr>
      <w:r w:rsidRPr="00671070">
        <w:rPr>
          <w:rFonts w:ascii="Times New Roman" w:eastAsia="Times New Roman" w:hAnsi="Times New Roman" w:cs="Times New Roman"/>
          <w:sz w:val="26"/>
          <w:szCs w:val="26"/>
        </w:rPr>
        <w:t>На территории г</w:t>
      </w:r>
      <w:r w:rsidR="00F141E6" w:rsidRPr="00671070">
        <w:rPr>
          <w:rFonts w:ascii="Times New Roman" w:eastAsia="Times New Roman" w:hAnsi="Times New Roman" w:cs="Times New Roman"/>
          <w:sz w:val="26"/>
          <w:szCs w:val="26"/>
        </w:rPr>
        <w:t>орода</w:t>
      </w:r>
      <w:r w:rsidRPr="00671070">
        <w:rPr>
          <w:rFonts w:ascii="Times New Roman" w:eastAsia="Times New Roman" w:hAnsi="Times New Roman" w:cs="Times New Roman"/>
          <w:sz w:val="26"/>
          <w:szCs w:val="26"/>
        </w:rPr>
        <w:t xml:space="preserve"> Когалыма создана централизованная система водоснабжения, общая для хозяйственно-питьевых и противопожарных нужд. Водоснабжение реализуется за счет подземных вод Атлым-Новомихайловского водоносного горизонта с утвержденными запасами воды категории АВС1</w:t>
      </w:r>
      <w:r w:rsidRPr="00671070">
        <w:rPr>
          <w:rFonts w:ascii="Times New Roman" w:eastAsia="Times New Roman" w:hAnsi="Times New Roman" w:cs="Times New Roman"/>
          <w:sz w:val="26"/>
          <w:szCs w:val="26"/>
          <w:vertAlign w:val="superscript"/>
        </w:rPr>
        <w:footnoteReference w:id="14"/>
      </w:r>
      <w:r w:rsidRPr="00671070">
        <w:rPr>
          <w:rFonts w:ascii="Times New Roman" w:eastAsia="Times New Roman" w:hAnsi="Times New Roman" w:cs="Times New Roman"/>
          <w:sz w:val="26"/>
          <w:szCs w:val="26"/>
        </w:rPr>
        <w:t>. Запасы для эксплуатации утверждены на срок 25 лет. Согласно Протоколу № 635 ГКЗ от 23.03.2001 по участку Когалымского городского водозабора эксплуатационные запасы по всем категориям равны 60,8 тыс. куб.</w:t>
      </w:r>
      <w:r w:rsidR="00F41D8E">
        <w:rPr>
          <w:rFonts w:ascii="Times New Roman" w:eastAsia="Times New Roman" w:hAnsi="Times New Roman" w:cs="Times New Roman"/>
          <w:sz w:val="26"/>
          <w:szCs w:val="26"/>
        </w:rPr>
        <w:t xml:space="preserve"> </w:t>
      </w:r>
      <w:r w:rsidRPr="00671070">
        <w:rPr>
          <w:rFonts w:ascii="Times New Roman" w:eastAsia="Times New Roman" w:hAnsi="Times New Roman" w:cs="Times New Roman"/>
          <w:sz w:val="26"/>
          <w:szCs w:val="26"/>
        </w:rPr>
        <w:t>м/сут.</w:t>
      </w:r>
      <w:r w:rsidR="003C04CD" w:rsidRPr="00671070">
        <w:rPr>
          <w:rFonts w:ascii="Times New Roman" w:eastAsia="Times New Roman" w:hAnsi="Times New Roman" w:cs="Times New Roman"/>
          <w:sz w:val="26"/>
          <w:szCs w:val="26"/>
        </w:rPr>
        <w:t xml:space="preserve"> При этом, однако, </w:t>
      </w:r>
      <w:r w:rsidR="00DB090E" w:rsidRPr="00671070">
        <w:rPr>
          <w:rFonts w:ascii="Times New Roman" w:eastAsia="Times New Roman" w:hAnsi="Times New Roman" w:cs="Times New Roman"/>
          <w:sz w:val="26"/>
          <w:szCs w:val="26"/>
        </w:rPr>
        <w:t>железо в подземной воде находится в концентрации, в 13 раз превышающей предельно допустимую норму (&lt;=0,3 мг/л).</w:t>
      </w:r>
      <w:r w:rsidR="00DB090E" w:rsidRPr="00671070">
        <w:rPr>
          <w:rFonts w:ascii="Times New Roman" w:eastAsia="Times New Roman" w:hAnsi="Times New Roman"/>
          <w:sz w:val="26"/>
          <w:szCs w:val="26"/>
        </w:rPr>
        <w:footnoteReference w:id="15"/>
      </w:r>
    </w:p>
    <w:p w:rsidR="001A62F3" w:rsidRPr="00671070" w:rsidRDefault="001A62F3" w:rsidP="00A25EE6">
      <w:pPr>
        <w:spacing w:after="0" w:line="240" w:lineRule="auto"/>
        <w:ind w:firstLine="680"/>
        <w:jc w:val="both"/>
        <w:rPr>
          <w:rFonts w:ascii="Times New Roman" w:eastAsia="Times New Roman" w:hAnsi="Times New Roman" w:cs="Times New Roman"/>
          <w:sz w:val="26"/>
          <w:szCs w:val="26"/>
        </w:rPr>
      </w:pPr>
      <w:r w:rsidRPr="00671070">
        <w:rPr>
          <w:rFonts w:ascii="Times New Roman" w:eastAsia="Times New Roman" w:hAnsi="Times New Roman" w:cs="Times New Roman"/>
          <w:sz w:val="26"/>
          <w:szCs w:val="26"/>
        </w:rPr>
        <w:t xml:space="preserve">На территории </w:t>
      </w:r>
      <w:r w:rsidR="00F141E6" w:rsidRPr="00671070">
        <w:rPr>
          <w:rFonts w:ascii="Times New Roman" w:eastAsia="Times New Roman" w:hAnsi="Times New Roman" w:cs="Times New Roman"/>
          <w:sz w:val="26"/>
          <w:szCs w:val="26"/>
        </w:rPr>
        <w:t>города Когалыма</w:t>
      </w:r>
      <w:r w:rsidRPr="00671070">
        <w:rPr>
          <w:rFonts w:ascii="Times New Roman" w:eastAsia="Times New Roman" w:hAnsi="Times New Roman" w:cs="Times New Roman"/>
          <w:sz w:val="26"/>
          <w:szCs w:val="26"/>
        </w:rPr>
        <w:t xml:space="preserve"> находятся артезианские скважины </w:t>
      </w:r>
      <w:r w:rsidR="00F41D8E">
        <w:rPr>
          <w:rFonts w:ascii="Times New Roman" w:eastAsia="Times New Roman" w:hAnsi="Times New Roman" w:cs="Times New Roman"/>
          <w:sz w:val="26"/>
          <w:szCs w:val="26"/>
        </w:rPr>
        <w:t>общества с ограниченной ответственностью</w:t>
      </w:r>
      <w:r w:rsidRPr="00671070">
        <w:rPr>
          <w:rFonts w:ascii="Times New Roman" w:eastAsia="Times New Roman" w:hAnsi="Times New Roman" w:cs="Times New Roman"/>
          <w:sz w:val="26"/>
          <w:szCs w:val="26"/>
        </w:rPr>
        <w:t xml:space="preserve"> «Горводоканал»</w:t>
      </w:r>
      <w:r w:rsidR="00F41D8E">
        <w:rPr>
          <w:rFonts w:ascii="Times New Roman" w:eastAsia="Times New Roman" w:hAnsi="Times New Roman" w:cs="Times New Roman"/>
          <w:sz w:val="26"/>
          <w:szCs w:val="26"/>
        </w:rPr>
        <w:t xml:space="preserve"> (далее – ООО «Горводоканал»)</w:t>
      </w:r>
      <w:r w:rsidRPr="00671070">
        <w:rPr>
          <w:rFonts w:ascii="Times New Roman" w:eastAsia="Times New Roman" w:hAnsi="Times New Roman" w:cs="Times New Roman"/>
          <w:sz w:val="26"/>
          <w:szCs w:val="26"/>
        </w:rPr>
        <w:t xml:space="preserve"> глубиной до 200 м. Все скважины имеют станции управления с частотными преобразователями, что позволяет автоматически регулировать объем поднимаемой воды. В зимний период в работе находятся 44 скважины, в летний период – от 29 до 37 скважин, остальные находятся в резерве. На территории </w:t>
      </w:r>
      <w:r w:rsidR="00F141E6" w:rsidRPr="00671070">
        <w:rPr>
          <w:rFonts w:ascii="Times New Roman" w:eastAsia="Times New Roman" w:hAnsi="Times New Roman" w:cs="Times New Roman"/>
          <w:sz w:val="26"/>
          <w:szCs w:val="26"/>
        </w:rPr>
        <w:t>города Когалыма</w:t>
      </w:r>
      <w:r w:rsidRPr="00671070">
        <w:rPr>
          <w:rFonts w:ascii="Times New Roman" w:eastAsia="Times New Roman" w:hAnsi="Times New Roman" w:cs="Times New Roman"/>
          <w:sz w:val="26"/>
          <w:szCs w:val="26"/>
        </w:rPr>
        <w:t xml:space="preserve"> функционируют два водозабора: городской водозабор и водозабор «Аэропорт». Эксплуатационные запасы подземных вод составляют 23,4 куб.</w:t>
      </w:r>
      <w:r w:rsidR="00F41D8E">
        <w:rPr>
          <w:rFonts w:ascii="Times New Roman" w:eastAsia="Times New Roman" w:hAnsi="Times New Roman" w:cs="Times New Roman"/>
          <w:sz w:val="26"/>
          <w:szCs w:val="26"/>
        </w:rPr>
        <w:t xml:space="preserve"> </w:t>
      </w:r>
      <w:r w:rsidRPr="00671070">
        <w:rPr>
          <w:rFonts w:ascii="Times New Roman" w:eastAsia="Times New Roman" w:hAnsi="Times New Roman" w:cs="Times New Roman"/>
          <w:sz w:val="26"/>
          <w:szCs w:val="26"/>
        </w:rPr>
        <w:t>м/сут, тогда как фактический водоотб</w:t>
      </w:r>
      <w:r w:rsidR="00F730D0" w:rsidRPr="00671070">
        <w:rPr>
          <w:rFonts w:ascii="Times New Roman" w:eastAsia="Times New Roman" w:hAnsi="Times New Roman" w:cs="Times New Roman"/>
          <w:sz w:val="26"/>
          <w:szCs w:val="26"/>
        </w:rPr>
        <w:t>ор составляет 13,3 куб. м/ сут.</w:t>
      </w:r>
    </w:p>
    <w:p w:rsidR="001A62F3" w:rsidRPr="00671070" w:rsidRDefault="001A62F3" w:rsidP="00A25EE6">
      <w:pPr>
        <w:spacing w:after="0" w:line="240" w:lineRule="auto"/>
        <w:ind w:firstLine="680"/>
        <w:jc w:val="both"/>
        <w:rPr>
          <w:rFonts w:ascii="Times New Roman" w:eastAsia="Times New Roman" w:hAnsi="Times New Roman" w:cs="Times New Roman"/>
          <w:sz w:val="26"/>
          <w:szCs w:val="26"/>
        </w:rPr>
      </w:pPr>
      <w:r w:rsidRPr="00671070">
        <w:rPr>
          <w:rFonts w:ascii="Times New Roman" w:eastAsia="Times New Roman" w:hAnsi="Times New Roman" w:cs="Times New Roman"/>
          <w:sz w:val="26"/>
          <w:szCs w:val="26"/>
        </w:rPr>
        <w:t>Среди основных сложностей водоотведения можно выделить проблему ливневой канализации: отсутствует сбор талых вод с придворных территорий, и некоторые микрорайоны не имеют доступа к уличным коллекторам</w:t>
      </w:r>
      <w:r w:rsidRPr="00671070">
        <w:rPr>
          <w:rFonts w:ascii="Times New Roman" w:eastAsia="Times New Roman" w:hAnsi="Times New Roman" w:cs="Times New Roman"/>
          <w:sz w:val="26"/>
          <w:szCs w:val="26"/>
          <w:vertAlign w:val="superscript"/>
        </w:rPr>
        <w:footnoteReference w:id="16"/>
      </w:r>
      <w:r w:rsidR="00F730D0" w:rsidRPr="00671070">
        <w:rPr>
          <w:rFonts w:ascii="Times New Roman" w:eastAsia="Times New Roman" w:hAnsi="Times New Roman" w:cs="Times New Roman"/>
          <w:sz w:val="26"/>
          <w:szCs w:val="26"/>
        </w:rPr>
        <w:t>.</w:t>
      </w:r>
    </w:p>
    <w:p w:rsidR="001A62F3" w:rsidRPr="00671070" w:rsidRDefault="001A62F3" w:rsidP="00A25EE6">
      <w:pPr>
        <w:spacing w:after="0" w:line="240" w:lineRule="auto"/>
        <w:ind w:firstLine="680"/>
        <w:jc w:val="both"/>
        <w:rPr>
          <w:rFonts w:ascii="Times New Roman" w:eastAsia="Times New Roman" w:hAnsi="Times New Roman" w:cs="Times New Roman"/>
          <w:sz w:val="26"/>
          <w:szCs w:val="26"/>
        </w:rPr>
      </w:pPr>
      <w:r w:rsidRPr="00671070">
        <w:rPr>
          <w:rFonts w:ascii="Times New Roman" w:eastAsia="Times New Roman" w:hAnsi="Times New Roman" w:cs="Times New Roman"/>
          <w:sz w:val="26"/>
          <w:szCs w:val="26"/>
        </w:rPr>
        <w:t>Согласно Генеральному пла</w:t>
      </w:r>
      <w:r w:rsidR="00E7321B" w:rsidRPr="00671070">
        <w:rPr>
          <w:rFonts w:ascii="Times New Roman" w:eastAsia="Times New Roman" w:hAnsi="Times New Roman" w:cs="Times New Roman"/>
          <w:sz w:val="26"/>
          <w:szCs w:val="26"/>
        </w:rPr>
        <w:t>н</w:t>
      </w:r>
      <w:r w:rsidRPr="00671070">
        <w:rPr>
          <w:rFonts w:ascii="Times New Roman" w:eastAsia="Times New Roman" w:hAnsi="Times New Roman" w:cs="Times New Roman"/>
          <w:sz w:val="26"/>
          <w:szCs w:val="26"/>
        </w:rPr>
        <w:t xml:space="preserve">у, в Когалыме функционирует централизованная система теплоснабжения на базе 14 отопительных котельных, находящихся в ведении </w:t>
      </w:r>
      <w:r w:rsidR="00F41D8E">
        <w:rPr>
          <w:rFonts w:ascii="Times New Roman" w:eastAsia="Times New Roman" w:hAnsi="Times New Roman" w:cs="Times New Roman"/>
          <w:sz w:val="26"/>
          <w:szCs w:val="26"/>
        </w:rPr>
        <w:t>общества с ограниченной ответственностью</w:t>
      </w:r>
      <w:r w:rsidR="00037809" w:rsidRPr="00671070">
        <w:rPr>
          <w:rFonts w:ascii="Times New Roman" w:eastAsia="Times New Roman" w:hAnsi="Times New Roman" w:cs="Times New Roman"/>
          <w:sz w:val="26"/>
          <w:szCs w:val="26"/>
        </w:rPr>
        <w:t xml:space="preserve"> </w:t>
      </w:r>
      <w:r w:rsidRPr="00671070">
        <w:rPr>
          <w:rFonts w:ascii="Times New Roman" w:eastAsia="Times New Roman" w:hAnsi="Times New Roman" w:cs="Times New Roman"/>
          <w:sz w:val="26"/>
          <w:szCs w:val="26"/>
        </w:rPr>
        <w:t xml:space="preserve">«Концессионная Коммунальная Компания» (далее </w:t>
      </w:r>
      <w:r w:rsidR="00037809" w:rsidRPr="00671070">
        <w:rPr>
          <w:rFonts w:ascii="Times New Roman" w:eastAsia="Times New Roman" w:hAnsi="Times New Roman" w:cs="Times New Roman"/>
          <w:sz w:val="26"/>
          <w:szCs w:val="26"/>
        </w:rPr>
        <w:t xml:space="preserve">ООО </w:t>
      </w:r>
      <w:r w:rsidRPr="00671070">
        <w:rPr>
          <w:rFonts w:ascii="Times New Roman" w:eastAsia="Times New Roman" w:hAnsi="Times New Roman" w:cs="Times New Roman"/>
          <w:sz w:val="26"/>
          <w:szCs w:val="26"/>
        </w:rPr>
        <w:t xml:space="preserve">«КонцессКом»), </w:t>
      </w:r>
      <w:r w:rsidR="00037809" w:rsidRPr="00671070">
        <w:rPr>
          <w:rFonts w:ascii="Times New Roman" w:eastAsia="Times New Roman" w:hAnsi="Times New Roman" w:cs="Times New Roman"/>
          <w:sz w:val="26"/>
          <w:szCs w:val="26"/>
        </w:rPr>
        <w:t xml:space="preserve">ООО </w:t>
      </w:r>
      <w:r w:rsidRPr="00671070">
        <w:rPr>
          <w:rFonts w:ascii="Times New Roman" w:eastAsia="Times New Roman" w:hAnsi="Times New Roman" w:cs="Times New Roman"/>
          <w:sz w:val="26"/>
          <w:szCs w:val="26"/>
        </w:rPr>
        <w:t>«ЛУКОЙЛ</w:t>
      </w:r>
      <w:r w:rsidR="00037809" w:rsidRPr="00671070">
        <w:rPr>
          <w:rFonts w:ascii="Times New Roman" w:eastAsia="Times New Roman" w:hAnsi="Times New Roman" w:cs="Times New Roman"/>
          <w:sz w:val="26"/>
          <w:szCs w:val="26"/>
        </w:rPr>
        <w:t xml:space="preserve"> – </w:t>
      </w:r>
      <w:r w:rsidRPr="00671070">
        <w:rPr>
          <w:rFonts w:ascii="Times New Roman" w:eastAsia="Times New Roman" w:hAnsi="Times New Roman" w:cs="Times New Roman"/>
          <w:sz w:val="26"/>
          <w:szCs w:val="26"/>
        </w:rPr>
        <w:t xml:space="preserve">Западная Сибирь», </w:t>
      </w:r>
      <w:r w:rsidR="00F41D8E">
        <w:rPr>
          <w:rFonts w:ascii="Times New Roman" w:eastAsia="Times New Roman" w:hAnsi="Times New Roman" w:cs="Times New Roman"/>
          <w:sz w:val="26"/>
          <w:szCs w:val="26"/>
        </w:rPr>
        <w:t>общества с ограниченной ответственностью</w:t>
      </w:r>
      <w:r w:rsidR="00037809" w:rsidRPr="00671070">
        <w:rPr>
          <w:rFonts w:ascii="Times New Roman" w:eastAsia="Times New Roman" w:hAnsi="Times New Roman" w:cs="Times New Roman"/>
          <w:sz w:val="26"/>
          <w:szCs w:val="26"/>
        </w:rPr>
        <w:t xml:space="preserve"> </w:t>
      </w:r>
      <w:r w:rsidRPr="00671070">
        <w:rPr>
          <w:rFonts w:ascii="Times New Roman" w:eastAsia="Times New Roman" w:hAnsi="Times New Roman" w:cs="Times New Roman"/>
          <w:sz w:val="26"/>
          <w:szCs w:val="26"/>
        </w:rPr>
        <w:t>«ЛУКОЙЛ-</w:t>
      </w:r>
      <w:r w:rsidR="00037809" w:rsidRPr="00671070">
        <w:rPr>
          <w:rFonts w:ascii="Times New Roman" w:eastAsia="Times New Roman" w:hAnsi="Times New Roman" w:cs="Times New Roman"/>
          <w:sz w:val="26"/>
          <w:szCs w:val="26"/>
        </w:rPr>
        <w:t>ЭНЕРГОСЕТИ</w:t>
      </w:r>
      <w:r w:rsidRPr="00671070">
        <w:rPr>
          <w:rFonts w:ascii="Times New Roman" w:eastAsia="Times New Roman" w:hAnsi="Times New Roman" w:cs="Times New Roman"/>
          <w:sz w:val="26"/>
          <w:szCs w:val="26"/>
        </w:rPr>
        <w:t xml:space="preserve">» и </w:t>
      </w:r>
      <w:r w:rsidR="00037809" w:rsidRPr="00671070">
        <w:rPr>
          <w:rFonts w:ascii="Times New Roman" w:eastAsia="Times New Roman" w:hAnsi="Times New Roman" w:cs="Times New Roman"/>
          <w:sz w:val="26"/>
          <w:szCs w:val="26"/>
        </w:rPr>
        <w:t xml:space="preserve">ООО </w:t>
      </w:r>
      <w:r w:rsidRPr="00671070">
        <w:rPr>
          <w:rFonts w:ascii="Times New Roman" w:eastAsia="Times New Roman" w:hAnsi="Times New Roman" w:cs="Times New Roman"/>
          <w:sz w:val="26"/>
          <w:szCs w:val="26"/>
        </w:rPr>
        <w:t xml:space="preserve">«Горводоканал». </w:t>
      </w:r>
      <w:r w:rsidR="00037809" w:rsidRPr="00671070">
        <w:rPr>
          <w:rFonts w:ascii="Times New Roman" w:eastAsia="Times New Roman" w:hAnsi="Times New Roman" w:cs="Times New Roman"/>
          <w:sz w:val="26"/>
          <w:szCs w:val="26"/>
        </w:rPr>
        <w:t xml:space="preserve">ООО </w:t>
      </w:r>
      <w:r w:rsidRPr="00671070">
        <w:rPr>
          <w:rFonts w:ascii="Times New Roman" w:eastAsia="Times New Roman" w:hAnsi="Times New Roman" w:cs="Times New Roman"/>
          <w:sz w:val="26"/>
          <w:szCs w:val="26"/>
        </w:rPr>
        <w:t xml:space="preserve">«КонцессКом» управляет 9 объектами, обеспечивающих теплоснабжение населения. </w:t>
      </w:r>
      <w:r w:rsidR="00037809" w:rsidRPr="00671070">
        <w:rPr>
          <w:rFonts w:ascii="Times New Roman" w:eastAsia="Times New Roman" w:hAnsi="Times New Roman" w:cs="Times New Roman"/>
          <w:sz w:val="26"/>
          <w:szCs w:val="26"/>
        </w:rPr>
        <w:t xml:space="preserve">ООО </w:t>
      </w:r>
      <w:r w:rsidRPr="00671070">
        <w:rPr>
          <w:rFonts w:ascii="Times New Roman" w:eastAsia="Times New Roman" w:hAnsi="Times New Roman" w:cs="Times New Roman"/>
          <w:sz w:val="26"/>
          <w:szCs w:val="26"/>
        </w:rPr>
        <w:t>«ЛУКОЙЛ</w:t>
      </w:r>
      <w:r w:rsidR="00037809" w:rsidRPr="00671070">
        <w:rPr>
          <w:rFonts w:ascii="Times New Roman" w:eastAsia="Times New Roman" w:hAnsi="Times New Roman" w:cs="Times New Roman"/>
          <w:sz w:val="26"/>
          <w:szCs w:val="26"/>
        </w:rPr>
        <w:t xml:space="preserve"> – </w:t>
      </w:r>
      <w:r w:rsidRPr="00671070">
        <w:rPr>
          <w:rFonts w:ascii="Times New Roman" w:eastAsia="Times New Roman" w:hAnsi="Times New Roman" w:cs="Times New Roman"/>
          <w:sz w:val="26"/>
          <w:szCs w:val="26"/>
        </w:rPr>
        <w:t xml:space="preserve">Западная Сибирь» проводит теплоснабжение для производственных объектов на территории Восточной и Северной промышленных зон. </w:t>
      </w:r>
      <w:r w:rsidR="0065664A" w:rsidRPr="00671070">
        <w:rPr>
          <w:rFonts w:ascii="Times New Roman" w:eastAsia="Times New Roman" w:hAnsi="Times New Roman" w:cs="Times New Roman"/>
          <w:sz w:val="26"/>
          <w:szCs w:val="26"/>
        </w:rPr>
        <w:t xml:space="preserve">ООО </w:t>
      </w:r>
      <w:r w:rsidRPr="00671070">
        <w:rPr>
          <w:rFonts w:ascii="Times New Roman" w:eastAsia="Times New Roman" w:hAnsi="Times New Roman" w:cs="Times New Roman"/>
          <w:sz w:val="26"/>
          <w:szCs w:val="26"/>
        </w:rPr>
        <w:t>«Горводоканал» отвечает за поставку теплоснабжения для технологических нужд (КОС, ВОС). В ведение базы теплоснабжения входят следующие обязанности: производство и реализация тепловой энергии, эксплуатация, содержание магистральных и внутриквартальных тепловых и инженерных сетей, теплоэнергетического оборудования котельных города</w:t>
      </w:r>
      <w:r w:rsidR="0065664A" w:rsidRPr="00671070">
        <w:rPr>
          <w:rFonts w:ascii="Times New Roman" w:eastAsia="Times New Roman" w:hAnsi="Times New Roman" w:cs="Times New Roman"/>
          <w:sz w:val="26"/>
          <w:szCs w:val="26"/>
        </w:rPr>
        <w:t xml:space="preserve"> Когалыма</w:t>
      </w:r>
      <w:r w:rsidRPr="00671070">
        <w:rPr>
          <w:rFonts w:ascii="Times New Roman" w:eastAsia="Times New Roman" w:hAnsi="Times New Roman" w:cs="Times New Roman"/>
          <w:sz w:val="26"/>
          <w:szCs w:val="26"/>
        </w:rPr>
        <w:t>; своевременное выполнение технического обслуживания и текущего ремонта; внедрение энергосберегающих технологий, сдерживающих рост тарифа.</w:t>
      </w:r>
    </w:p>
    <w:p w:rsidR="001A62F3" w:rsidRPr="00671070" w:rsidRDefault="001A62F3" w:rsidP="00A25EE6">
      <w:pPr>
        <w:spacing w:after="0" w:line="240" w:lineRule="auto"/>
        <w:ind w:firstLine="680"/>
        <w:jc w:val="both"/>
        <w:rPr>
          <w:rFonts w:ascii="Times New Roman" w:eastAsia="Times New Roman" w:hAnsi="Times New Roman" w:cs="Times New Roman"/>
          <w:sz w:val="26"/>
          <w:szCs w:val="26"/>
        </w:rPr>
      </w:pPr>
      <w:r w:rsidRPr="00671070">
        <w:rPr>
          <w:rFonts w:ascii="Times New Roman" w:eastAsia="Times New Roman" w:hAnsi="Times New Roman" w:cs="Times New Roman"/>
          <w:sz w:val="26"/>
          <w:szCs w:val="26"/>
        </w:rPr>
        <w:t xml:space="preserve">Газоснабжение обеспечивается попутным нефтяным газом от Южно-Ягунской компрессорной станции. Газ транспортируется к пунктам редуцирования газа (ПРГ) жителей индивидуальной застройки и коммунально-бытовых потребителей (котельных). В ПРГ происходит понижение давления газа и поддерживается постоянное давление газа на выходе. Прокладка газопроводов в </w:t>
      </w:r>
      <w:r w:rsidR="0065664A" w:rsidRPr="00671070">
        <w:rPr>
          <w:rFonts w:ascii="Times New Roman" w:eastAsia="Times New Roman" w:hAnsi="Times New Roman" w:cs="Times New Roman"/>
          <w:sz w:val="26"/>
          <w:szCs w:val="26"/>
        </w:rPr>
        <w:t xml:space="preserve">городе </w:t>
      </w:r>
      <w:r w:rsidRPr="00671070">
        <w:rPr>
          <w:rFonts w:ascii="Times New Roman" w:eastAsia="Times New Roman" w:hAnsi="Times New Roman" w:cs="Times New Roman"/>
          <w:sz w:val="26"/>
          <w:szCs w:val="26"/>
        </w:rPr>
        <w:t xml:space="preserve">Когалыме подземная и наземная. Из-за особенностей грунта (слабая коррозия, отсутствие блуждающих токов) состояние трубопроводов оценивается как удовлетворительное. На востоке за границей </w:t>
      </w:r>
      <w:r w:rsidR="0065664A" w:rsidRPr="00671070">
        <w:rPr>
          <w:rFonts w:ascii="Times New Roman" w:eastAsia="Times New Roman" w:hAnsi="Times New Roman" w:cs="Times New Roman"/>
          <w:sz w:val="26"/>
          <w:szCs w:val="26"/>
        </w:rPr>
        <w:t>муниципального образования</w:t>
      </w:r>
      <w:r w:rsidRPr="00671070">
        <w:rPr>
          <w:rFonts w:ascii="Times New Roman" w:eastAsia="Times New Roman" w:hAnsi="Times New Roman" w:cs="Times New Roman"/>
          <w:sz w:val="26"/>
          <w:szCs w:val="26"/>
        </w:rPr>
        <w:t xml:space="preserve"> построена газораспределительная станция </w:t>
      </w:r>
      <w:r w:rsidR="00DB090E" w:rsidRPr="00671070">
        <w:rPr>
          <w:rFonts w:ascii="Times New Roman" w:eastAsia="Times New Roman" w:hAnsi="Times New Roman" w:cs="Times New Roman"/>
          <w:sz w:val="26"/>
          <w:szCs w:val="26"/>
        </w:rPr>
        <w:t>ПАО</w:t>
      </w:r>
      <w:r w:rsidRPr="00671070">
        <w:rPr>
          <w:rFonts w:ascii="Times New Roman" w:eastAsia="Times New Roman" w:hAnsi="Times New Roman" w:cs="Times New Roman"/>
          <w:sz w:val="26"/>
          <w:szCs w:val="26"/>
        </w:rPr>
        <w:t xml:space="preserve"> «Газпром», но в эксплуатацию </w:t>
      </w:r>
      <w:r w:rsidR="003C04CD" w:rsidRPr="00671070">
        <w:rPr>
          <w:rFonts w:ascii="Times New Roman" w:eastAsia="Times New Roman" w:hAnsi="Times New Roman" w:cs="Times New Roman"/>
          <w:sz w:val="26"/>
          <w:szCs w:val="26"/>
        </w:rPr>
        <w:t xml:space="preserve">она </w:t>
      </w:r>
      <w:r w:rsidRPr="00671070">
        <w:rPr>
          <w:rFonts w:ascii="Times New Roman" w:eastAsia="Times New Roman" w:hAnsi="Times New Roman" w:cs="Times New Roman"/>
          <w:sz w:val="26"/>
          <w:szCs w:val="26"/>
        </w:rPr>
        <w:t>не введена. Действующим генпланом предусмотрено стро</w:t>
      </w:r>
      <w:r w:rsidR="00F730D0" w:rsidRPr="00671070">
        <w:rPr>
          <w:rFonts w:ascii="Times New Roman" w:eastAsia="Times New Roman" w:hAnsi="Times New Roman" w:cs="Times New Roman"/>
          <w:sz w:val="26"/>
          <w:szCs w:val="26"/>
        </w:rPr>
        <w:t xml:space="preserve">ительство сетей газоснабжения. </w:t>
      </w:r>
    </w:p>
    <w:p w:rsidR="001A62F3" w:rsidRPr="00671070" w:rsidRDefault="0065664A" w:rsidP="00A25EE6">
      <w:pPr>
        <w:spacing w:after="0" w:line="240" w:lineRule="auto"/>
        <w:ind w:firstLine="680"/>
        <w:jc w:val="both"/>
        <w:rPr>
          <w:rFonts w:ascii="Times New Roman" w:eastAsia="Times New Roman" w:hAnsi="Times New Roman" w:cs="Times New Roman"/>
          <w:sz w:val="26"/>
          <w:szCs w:val="26"/>
        </w:rPr>
      </w:pPr>
      <w:r w:rsidRPr="00671070">
        <w:rPr>
          <w:rFonts w:ascii="Times New Roman" w:eastAsia="Times New Roman" w:hAnsi="Times New Roman" w:cs="Times New Roman"/>
          <w:sz w:val="26"/>
          <w:szCs w:val="26"/>
        </w:rPr>
        <w:t xml:space="preserve">Город </w:t>
      </w:r>
      <w:r w:rsidR="003C04CD" w:rsidRPr="00671070">
        <w:rPr>
          <w:rFonts w:ascii="Times New Roman" w:eastAsia="Times New Roman" w:hAnsi="Times New Roman" w:cs="Times New Roman"/>
          <w:sz w:val="26"/>
          <w:szCs w:val="26"/>
        </w:rPr>
        <w:t>Когалым о</w:t>
      </w:r>
      <w:r w:rsidR="001A62F3" w:rsidRPr="00671070">
        <w:rPr>
          <w:rFonts w:ascii="Times New Roman" w:eastAsia="Times New Roman" w:hAnsi="Times New Roman" w:cs="Times New Roman"/>
          <w:sz w:val="26"/>
          <w:szCs w:val="26"/>
        </w:rPr>
        <w:t xml:space="preserve">дним из первых </w:t>
      </w:r>
      <w:r w:rsidR="003C04CD" w:rsidRPr="00671070">
        <w:rPr>
          <w:rFonts w:ascii="Times New Roman" w:eastAsia="Times New Roman" w:hAnsi="Times New Roman" w:cs="Times New Roman"/>
          <w:sz w:val="26"/>
          <w:szCs w:val="26"/>
        </w:rPr>
        <w:t xml:space="preserve">в автономном округе </w:t>
      </w:r>
      <w:r w:rsidR="001A62F3" w:rsidRPr="00671070">
        <w:rPr>
          <w:rFonts w:ascii="Times New Roman" w:eastAsia="Times New Roman" w:hAnsi="Times New Roman" w:cs="Times New Roman"/>
          <w:sz w:val="26"/>
          <w:szCs w:val="26"/>
        </w:rPr>
        <w:t>стал применять оснащение жилого фонда и объектов соцкультбыта приборами учета, датчиками движения, установк</w:t>
      </w:r>
      <w:r w:rsidR="003C04CD" w:rsidRPr="00671070">
        <w:rPr>
          <w:rFonts w:ascii="Times New Roman" w:eastAsia="Times New Roman" w:hAnsi="Times New Roman" w:cs="Times New Roman"/>
          <w:sz w:val="26"/>
          <w:szCs w:val="26"/>
        </w:rPr>
        <w:t>у</w:t>
      </w:r>
      <w:r w:rsidR="001A62F3" w:rsidRPr="00671070">
        <w:rPr>
          <w:rFonts w:ascii="Times New Roman" w:eastAsia="Times New Roman" w:hAnsi="Times New Roman" w:cs="Times New Roman"/>
          <w:sz w:val="26"/>
          <w:szCs w:val="26"/>
        </w:rPr>
        <w:t xml:space="preserve"> автоматизированных индивидуальных тепловых пунктов, проводить утепление и обшивку фасадов. В рейтинге энергоэффективности Югры</w:t>
      </w:r>
      <w:r w:rsidRPr="00671070">
        <w:rPr>
          <w:rFonts w:ascii="Times New Roman" w:eastAsia="Times New Roman" w:hAnsi="Times New Roman" w:cs="Times New Roman"/>
          <w:sz w:val="26"/>
          <w:szCs w:val="26"/>
        </w:rPr>
        <w:t xml:space="preserve"> город </w:t>
      </w:r>
      <w:r w:rsidR="001A62F3" w:rsidRPr="00671070">
        <w:rPr>
          <w:rFonts w:ascii="Times New Roman" w:eastAsia="Times New Roman" w:hAnsi="Times New Roman" w:cs="Times New Roman"/>
          <w:sz w:val="26"/>
          <w:szCs w:val="26"/>
        </w:rPr>
        <w:t>Когалым признан лидером среди муниципальных образований округа по итогам 2016 года.</w:t>
      </w:r>
    </w:p>
    <w:p w:rsidR="001A62F3" w:rsidRPr="00671070" w:rsidRDefault="001A62F3" w:rsidP="00A25EE6">
      <w:pPr>
        <w:spacing w:after="0" w:line="240" w:lineRule="auto"/>
        <w:ind w:firstLine="680"/>
        <w:jc w:val="both"/>
        <w:rPr>
          <w:rFonts w:ascii="Times New Roman" w:eastAsia="Times New Roman" w:hAnsi="Times New Roman" w:cs="Times New Roman"/>
          <w:sz w:val="26"/>
          <w:szCs w:val="26"/>
        </w:rPr>
      </w:pPr>
      <w:r w:rsidRPr="00671070">
        <w:rPr>
          <w:rFonts w:ascii="Times New Roman" w:eastAsia="Times New Roman" w:hAnsi="Times New Roman" w:cs="Times New Roman"/>
          <w:sz w:val="26"/>
          <w:szCs w:val="26"/>
        </w:rPr>
        <w:t xml:space="preserve">Сфера жилого фонда </w:t>
      </w:r>
      <w:r w:rsidR="0065664A" w:rsidRPr="00671070">
        <w:rPr>
          <w:rFonts w:ascii="Times New Roman" w:eastAsia="Times New Roman" w:hAnsi="Times New Roman" w:cs="Times New Roman"/>
          <w:sz w:val="26"/>
          <w:szCs w:val="26"/>
        </w:rPr>
        <w:t xml:space="preserve">города </w:t>
      </w:r>
      <w:r w:rsidRPr="00671070">
        <w:rPr>
          <w:rFonts w:ascii="Times New Roman" w:eastAsia="Times New Roman" w:hAnsi="Times New Roman" w:cs="Times New Roman"/>
          <w:sz w:val="26"/>
          <w:szCs w:val="26"/>
        </w:rPr>
        <w:t>Когалыма характеризуется активной реновацией морально и технически устаревшего жилья в левобережной части города</w:t>
      </w:r>
      <w:r w:rsidR="0065664A" w:rsidRPr="00671070">
        <w:rPr>
          <w:rFonts w:ascii="Times New Roman" w:eastAsia="Times New Roman" w:hAnsi="Times New Roman" w:cs="Times New Roman"/>
          <w:sz w:val="26"/>
          <w:szCs w:val="26"/>
        </w:rPr>
        <w:t xml:space="preserve"> Когалыма</w:t>
      </w:r>
      <w:r w:rsidRPr="00671070">
        <w:rPr>
          <w:rFonts w:ascii="Times New Roman" w:eastAsia="Times New Roman" w:hAnsi="Times New Roman" w:cs="Times New Roman"/>
          <w:sz w:val="26"/>
          <w:szCs w:val="26"/>
        </w:rPr>
        <w:t xml:space="preserve">, где сохраняется более ранняя жилая застройка. Проводится большая работа по улучшению имиджа </w:t>
      </w:r>
      <w:r w:rsidR="008B47A4" w:rsidRPr="00671070">
        <w:rPr>
          <w:rFonts w:ascii="Times New Roman" w:eastAsia="Times New Roman" w:hAnsi="Times New Roman" w:cs="Times New Roman"/>
          <w:sz w:val="26"/>
          <w:szCs w:val="26"/>
        </w:rPr>
        <w:t xml:space="preserve">этой территории, реализуется ряд проектов по созданию </w:t>
      </w:r>
      <w:r w:rsidRPr="00671070">
        <w:rPr>
          <w:rFonts w:ascii="Times New Roman" w:eastAsia="Times New Roman" w:hAnsi="Times New Roman" w:cs="Times New Roman"/>
          <w:sz w:val="26"/>
          <w:szCs w:val="26"/>
        </w:rPr>
        <w:t>досуговой, торговой, спортивной инфраструктурой. Сооружаются преимущественно трехэтажные дома; на правобережье запланировано и ведется строительство большей этажности.</w:t>
      </w:r>
    </w:p>
    <w:p w:rsidR="006F2EDA" w:rsidRPr="00671070" w:rsidRDefault="001A62F3" w:rsidP="00A25EE6">
      <w:pPr>
        <w:spacing w:after="0" w:line="240" w:lineRule="auto"/>
        <w:ind w:firstLine="680"/>
        <w:jc w:val="both"/>
        <w:rPr>
          <w:rFonts w:ascii="Times New Roman" w:eastAsia="Times New Roman" w:hAnsi="Times New Roman" w:cs="Times New Roman"/>
          <w:sz w:val="26"/>
          <w:szCs w:val="26"/>
        </w:rPr>
      </w:pPr>
      <w:r w:rsidRPr="00671070">
        <w:rPr>
          <w:rFonts w:ascii="Times New Roman" w:eastAsia="Times New Roman" w:hAnsi="Times New Roman" w:cs="Times New Roman"/>
          <w:sz w:val="26"/>
          <w:szCs w:val="26"/>
        </w:rPr>
        <w:t>Площадь территорий г</w:t>
      </w:r>
      <w:r w:rsidR="0065664A" w:rsidRPr="00671070">
        <w:rPr>
          <w:rFonts w:ascii="Times New Roman" w:eastAsia="Times New Roman" w:hAnsi="Times New Roman" w:cs="Times New Roman"/>
          <w:sz w:val="26"/>
          <w:szCs w:val="26"/>
        </w:rPr>
        <w:t xml:space="preserve">орода </w:t>
      </w:r>
      <w:r w:rsidRPr="00671070">
        <w:rPr>
          <w:rFonts w:ascii="Times New Roman" w:eastAsia="Times New Roman" w:hAnsi="Times New Roman" w:cs="Times New Roman"/>
          <w:sz w:val="26"/>
          <w:szCs w:val="26"/>
        </w:rPr>
        <w:t xml:space="preserve">Когалыма, занятых жилой застройкой, составляет 212,8 га что составляет примерно 1% от территории </w:t>
      </w:r>
      <w:r w:rsidR="0065664A" w:rsidRPr="00671070">
        <w:rPr>
          <w:rFonts w:ascii="Times New Roman" w:eastAsia="Times New Roman" w:hAnsi="Times New Roman" w:cs="Times New Roman"/>
          <w:sz w:val="26"/>
          <w:szCs w:val="26"/>
        </w:rPr>
        <w:t>муниципального образования</w:t>
      </w:r>
      <w:r w:rsidRPr="00671070">
        <w:rPr>
          <w:rFonts w:ascii="Times New Roman" w:eastAsia="Times New Roman" w:hAnsi="Times New Roman" w:cs="Times New Roman"/>
          <w:sz w:val="26"/>
          <w:szCs w:val="26"/>
          <w:vertAlign w:val="superscript"/>
        </w:rPr>
        <w:footnoteReference w:id="17"/>
      </w:r>
      <w:r w:rsidRPr="00671070">
        <w:rPr>
          <w:rFonts w:ascii="Times New Roman" w:eastAsia="Times New Roman" w:hAnsi="Times New Roman" w:cs="Times New Roman"/>
          <w:sz w:val="26"/>
          <w:szCs w:val="26"/>
        </w:rPr>
        <w:t xml:space="preserve">. Из них 16% приходится на территорию многоэтажной жилой застройки, 36% </w:t>
      </w:r>
      <w:r w:rsidR="0065664A" w:rsidRPr="00671070">
        <w:rPr>
          <w:rFonts w:ascii="Times New Roman" w:eastAsia="Times New Roman" w:hAnsi="Times New Roman" w:cs="Times New Roman"/>
          <w:sz w:val="26"/>
          <w:szCs w:val="26"/>
        </w:rPr>
        <w:t>-</w:t>
      </w:r>
      <w:r w:rsidRPr="00671070">
        <w:rPr>
          <w:rFonts w:ascii="Times New Roman" w:eastAsia="Times New Roman" w:hAnsi="Times New Roman" w:cs="Times New Roman"/>
          <w:sz w:val="26"/>
          <w:szCs w:val="26"/>
        </w:rPr>
        <w:t xml:space="preserve"> жилой застройки средней этажности, 35% </w:t>
      </w:r>
      <w:r w:rsidR="0065664A" w:rsidRPr="00671070">
        <w:rPr>
          <w:rFonts w:ascii="Times New Roman" w:eastAsia="Times New Roman" w:hAnsi="Times New Roman" w:cs="Times New Roman"/>
          <w:sz w:val="26"/>
          <w:szCs w:val="26"/>
        </w:rPr>
        <w:t>-</w:t>
      </w:r>
      <w:r w:rsidRPr="00671070">
        <w:rPr>
          <w:rFonts w:ascii="Times New Roman" w:eastAsia="Times New Roman" w:hAnsi="Times New Roman" w:cs="Times New Roman"/>
          <w:sz w:val="26"/>
          <w:szCs w:val="26"/>
        </w:rPr>
        <w:t xml:space="preserve"> малоэтажной жилой застройки и 13% занимает индивидуальная жилая застройка.</w:t>
      </w:r>
      <w:r w:rsidR="003C04CD" w:rsidRPr="00671070">
        <w:rPr>
          <w:rFonts w:ascii="Times New Roman" w:eastAsia="Times New Roman" w:hAnsi="Times New Roman" w:cs="Times New Roman"/>
          <w:sz w:val="26"/>
          <w:szCs w:val="26"/>
        </w:rPr>
        <w:t xml:space="preserve"> </w:t>
      </w:r>
    </w:p>
    <w:p w:rsidR="001A62F3" w:rsidRDefault="005707B3" w:rsidP="00A25EE6">
      <w:pPr>
        <w:spacing w:after="0" w:line="240" w:lineRule="auto"/>
        <w:ind w:firstLine="680"/>
        <w:jc w:val="both"/>
        <w:rPr>
          <w:rFonts w:ascii="Times New Roman" w:eastAsia="Times New Roman" w:hAnsi="Times New Roman" w:cs="Times New Roman"/>
          <w:sz w:val="26"/>
          <w:szCs w:val="26"/>
        </w:rPr>
      </w:pPr>
      <w:r w:rsidRPr="00671070">
        <w:rPr>
          <w:rFonts w:ascii="Times New Roman" w:eastAsia="Times New Roman" w:hAnsi="Times New Roman" w:cs="Times New Roman"/>
          <w:sz w:val="26"/>
          <w:szCs w:val="26"/>
        </w:rPr>
        <w:t>Многоэтажные дома на въезде в город</w:t>
      </w:r>
      <w:r w:rsidR="0065664A" w:rsidRPr="00671070">
        <w:rPr>
          <w:rFonts w:ascii="Times New Roman" w:eastAsia="Times New Roman" w:hAnsi="Times New Roman" w:cs="Times New Roman"/>
          <w:sz w:val="26"/>
          <w:szCs w:val="26"/>
        </w:rPr>
        <w:t xml:space="preserve"> </w:t>
      </w:r>
      <w:r w:rsidRPr="00671070">
        <w:rPr>
          <w:rFonts w:ascii="Times New Roman" w:eastAsia="Times New Roman" w:hAnsi="Times New Roman" w:cs="Times New Roman"/>
          <w:sz w:val="26"/>
          <w:szCs w:val="26"/>
        </w:rPr>
        <w:t xml:space="preserve">стали визитной карточкой Когалыма, формирующей его уникальный, не похожий на другие города Западной Сибири силуэт. </w:t>
      </w:r>
      <w:r w:rsidR="006F2EDA" w:rsidRPr="00671070">
        <w:rPr>
          <w:rFonts w:ascii="Times New Roman" w:eastAsia="Times New Roman" w:hAnsi="Times New Roman" w:cs="Times New Roman"/>
          <w:sz w:val="26"/>
          <w:szCs w:val="26"/>
        </w:rPr>
        <w:t xml:space="preserve">При </w:t>
      </w:r>
      <w:r w:rsidR="003C04CD" w:rsidRPr="00671070">
        <w:rPr>
          <w:rFonts w:ascii="Times New Roman" w:eastAsia="Times New Roman" w:hAnsi="Times New Roman" w:cs="Times New Roman"/>
          <w:sz w:val="26"/>
          <w:szCs w:val="26"/>
        </w:rPr>
        <w:t xml:space="preserve">этом </w:t>
      </w:r>
      <w:r w:rsidRPr="00671070">
        <w:rPr>
          <w:rFonts w:ascii="Times New Roman" w:eastAsia="Times New Roman" w:hAnsi="Times New Roman" w:cs="Times New Roman"/>
          <w:sz w:val="26"/>
          <w:szCs w:val="26"/>
        </w:rPr>
        <w:t xml:space="preserve">и </w:t>
      </w:r>
      <w:r w:rsidR="003C04CD" w:rsidRPr="00671070">
        <w:rPr>
          <w:rFonts w:ascii="Times New Roman" w:eastAsia="Times New Roman" w:hAnsi="Times New Roman" w:cs="Times New Roman"/>
          <w:sz w:val="26"/>
          <w:szCs w:val="26"/>
        </w:rPr>
        <w:t xml:space="preserve">некоторые малоэтажные дома в левобережной части города </w:t>
      </w:r>
      <w:r w:rsidR="0065664A" w:rsidRPr="00671070">
        <w:rPr>
          <w:rFonts w:ascii="Times New Roman" w:eastAsia="Times New Roman" w:hAnsi="Times New Roman" w:cs="Times New Roman"/>
          <w:sz w:val="26"/>
          <w:szCs w:val="26"/>
        </w:rPr>
        <w:t xml:space="preserve">Когалыма </w:t>
      </w:r>
      <w:r w:rsidR="003C04CD" w:rsidRPr="00671070">
        <w:rPr>
          <w:rFonts w:ascii="Times New Roman" w:eastAsia="Times New Roman" w:hAnsi="Times New Roman" w:cs="Times New Roman"/>
          <w:sz w:val="26"/>
          <w:szCs w:val="26"/>
        </w:rPr>
        <w:t>представляют историческую ценность как образец редкого типа жил</w:t>
      </w:r>
      <w:r w:rsidR="00792140" w:rsidRPr="00671070">
        <w:rPr>
          <w:rFonts w:ascii="Times New Roman" w:eastAsia="Times New Roman" w:hAnsi="Times New Roman" w:cs="Times New Roman"/>
          <w:sz w:val="26"/>
          <w:szCs w:val="26"/>
        </w:rPr>
        <w:t xml:space="preserve">ых построек </w:t>
      </w:r>
      <w:r w:rsidR="0065664A" w:rsidRPr="00671070">
        <w:rPr>
          <w:rFonts w:ascii="Times New Roman" w:eastAsia="Times New Roman" w:hAnsi="Times New Roman" w:cs="Times New Roman"/>
          <w:sz w:val="26"/>
          <w:szCs w:val="26"/>
        </w:rPr>
        <w:t>-</w:t>
      </w:r>
      <w:r w:rsidR="006F2EDA" w:rsidRPr="00671070">
        <w:rPr>
          <w:rFonts w:ascii="Times New Roman" w:eastAsia="Times New Roman" w:hAnsi="Times New Roman" w:cs="Times New Roman"/>
          <w:sz w:val="26"/>
          <w:szCs w:val="26"/>
        </w:rPr>
        <w:t xml:space="preserve"> </w:t>
      </w:r>
      <w:r w:rsidR="00792140" w:rsidRPr="00671070">
        <w:rPr>
          <w:rFonts w:ascii="Times New Roman" w:eastAsia="Times New Roman" w:hAnsi="Times New Roman" w:cs="Times New Roman"/>
          <w:sz w:val="26"/>
          <w:szCs w:val="26"/>
        </w:rPr>
        <w:t>разработанный в Литовской ССР проект малоэтажного жилья улучшенной планировки</w:t>
      </w:r>
      <w:r w:rsidR="006F2EDA" w:rsidRPr="00671070">
        <w:rPr>
          <w:rFonts w:ascii="Times New Roman" w:eastAsia="Times New Roman" w:hAnsi="Times New Roman" w:cs="Times New Roman"/>
          <w:sz w:val="26"/>
          <w:szCs w:val="26"/>
        </w:rPr>
        <w:t xml:space="preserve"> «алитукай»</w:t>
      </w:r>
      <w:r w:rsidR="006F2EDA" w:rsidRPr="00671070">
        <w:rPr>
          <w:rStyle w:val="aa"/>
          <w:rFonts w:ascii="Times New Roman" w:eastAsia="Times New Roman" w:hAnsi="Times New Roman"/>
          <w:sz w:val="26"/>
          <w:szCs w:val="26"/>
        </w:rPr>
        <w:footnoteReference w:id="18"/>
      </w:r>
      <w:r w:rsidR="003C6658" w:rsidRPr="00671070">
        <w:rPr>
          <w:rFonts w:ascii="Times New Roman" w:eastAsia="Times New Roman" w:hAnsi="Times New Roman" w:cs="Times New Roman"/>
          <w:sz w:val="26"/>
          <w:szCs w:val="26"/>
        </w:rPr>
        <w:t xml:space="preserve"> (рисунок 10)</w:t>
      </w:r>
      <w:r w:rsidR="00792140" w:rsidRPr="00671070">
        <w:rPr>
          <w:rFonts w:ascii="Times New Roman" w:eastAsia="Times New Roman" w:hAnsi="Times New Roman" w:cs="Times New Roman"/>
          <w:sz w:val="26"/>
          <w:szCs w:val="26"/>
        </w:rPr>
        <w:t xml:space="preserve">. Эти дома </w:t>
      </w:r>
      <w:r w:rsidR="004B31E0" w:rsidRPr="00671070">
        <w:rPr>
          <w:rFonts w:ascii="Times New Roman" w:eastAsia="Times New Roman" w:hAnsi="Times New Roman" w:cs="Times New Roman"/>
          <w:sz w:val="26"/>
          <w:szCs w:val="26"/>
        </w:rPr>
        <w:t xml:space="preserve">являются </w:t>
      </w:r>
      <w:r w:rsidR="006F2EDA" w:rsidRPr="00671070">
        <w:rPr>
          <w:rFonts w:ascii="Times New Roman" w:eastAsia="Times New Roman" w:hAnsi="Times New Roman" w:cs="Times New Roman"/>
          <w:sz w:val="26"/>
          <w:szCs w:val="26"/>
        </w:rPr>
        <w:t>наследием</w:t>
      </w:r>
      <w:r w:rsidR="004B31E0" w:rsidRPr="00671070">
        <w:rPr>
          <w:rFonts w:ascii="Times New Roman" w:eastAsia="Times New Roman" w:hAnsi="Times New Roman" w:cs="Times New Roman"/>
          <w:sz w:val="26"/>
          <w:szCs w:val="26"/>
        </w:rPr>
        <w:t xml:space="preserve"> </w:t>
      </w:r>
      <w:r w:rsidR="00792140" w:rsidRPr="00671070">
        <w:rPr>
          <w:rFonts w:ascii="Times New Roman" w:eastAsia="Times New Roman" w:hAnsi="Times New Roman" w:cs="Times New Roman"/>
          <w:sz w:val="26"/>
          <w:szCs w:val="26"/>
        </w:rPr>
        <w:t xml:space="preserve">эпохи освоения </w:t>
      </w:r>
      <w:r w:rsidR="0065664A" w:rsidRPr="00671070">
        <w:rPr>
          <w:rFonts w:ascii="Times New Roman" w:eastAsia="Times New Roman" w:hAnsi="Times New Roman" w:cs="Times New Roman"/>
          <w:sz w:val="26"/>
          <w:szCs w:val="26"/>
        </w:rPr>
        <w:t>-</w:t>
      </w:r>
      <w:r w:rsidR="00792140" w:rsidRPr="00671070">
        <w:rPr>
          <w:rFonts w:ascii="Times New Roman" w:eastAsia="Times New Roman" w:hAnsi="Times New Roman" w:cs="Times New Roman"/>
          <w:sz w:val="26"/>
          <w:szCs w:val="26"/>
        </w:rPr>
        <w:t xml:space="preserve"> и</w:t>
      </w:r>
      <w:r w:rsidR="006F2EDA" w:rsidRPr="00671070">
        <w:rPr>
          <w:rFonts w:ascii="Times New Roman" w:eastAsia="Times New Roman" w:hAnsi="Times New Roman" w:cs="Times New Roman"/>
          <w:sz w:val="26"/>
          <w:szCs w:val="26"/>
        </w:rPr>
        <w:t xml:space="preserve">х осмотр может быть </w:t>
      </w:r>
      <w:r w:rsidR="004B31E0" w:rsidRPr="00671070">
        <w:rPr>
          <w:rFonts w:ascii="Times New Roman" w:eastAsia="Times New Roman" w:hAnsi="Times New Roman" w:cs="Times New Roman"/>
          <w:sz w:val="26"/>
          <w:szCs w:val="26"/>
        </w:rPr>
        <w:t xml:space="preserve">включен, </w:t>
      </w:r>
      <w:r w:rsidR="00792140" w:rsidRPr="00671070">
        <w:rPr>
          <w:rFonts w:ascii="Times New Roman" w:eastAsia="Times New Roman" w:hAnsi="Times New Roman" w:cs="Times New Roman"/>
          <w:sz w:val="26"/>
          <w:szCs w:val="26"/>
        </w:rPr>
        <w:t>например, в туристические маршруты</w:t>
      </w:r>
      <w:r w:rsidR="004B31E0" w:rsidRPr="00671070">
        <w:rPr>
          <w:rFonts w:ascii="Times New Roman" w:eastAsia="Times New Roman" w:hAnsi="Times New Roman" w:cs="Times New Roman"/>
          <w:sz w:val="26"/>
          <w:szCs w:val="26"/>
        </w:rPr>
        <w:t xml:space="preserve"> по истории города</w:t>
      </w:r>
      <w:r w:rsidR="00792140" w:rsidRPr="00671070">
        <w:rPr>
          <w:rFonts w:ascii="Times New Roman" w:eastAsia="Times New Roman" w:hAnsi="Times New Roman" w:cs="Times New Roman"/>
          <w:sz w:val="26"/>
          <w:szCs w:val="26"/>
        </w:rPr>
        <w:t>.</w:t>
      </w:r>
    </w:p>
    <w:p w:rsidR="00CF1021" w:rsidRDefault="00CF1021" w:rsidP="00A25EE6">
      <w:pPr>
        <w:spacing w:after="0" w:line="240" w:lineRule="auto"/>
        <w:ind w:firstLine="680"/>
        <w:jc w:val="both"/>
        <w:rPr>
          <w:rFonts w:ascii="Times New Roman" w:eastAsia="Times New Roman" w:hAnsi="Times New Roman" w:cs="Times New Roman"/>
          <w:sz w:val="26"/>
          <w:szCs w:val="26"/>
        </w:rPr>
      </w:pPr>
    </w:p>
    <w:p w:rsidR="004B1DBD" w:rsidRPr="00671070" w:rsidRDefault="00CF1021" w:rsidP="00CF1021">
      <w:pPr>
        <w:spacing w:after="0" w:line="240" w:lineRule="auto"/>
        <w:jc w:val="both"/>
        <w:rPr>
          <w:rFonts w:ascii="Times New Roman" w:eastAsia="Times New Roman" w:hAnsi="Times New Roman" w:cs="Times New Roman"/>
          <w:sz w:val="26"/>
          <w:szCs w:val="26"/>
        </w:rPr>
      </w:pPr>
      <w:r w:rsidRPr="004B1DBD">
        <w:rPr>
          <w:rFonts w:ascii="Times New Roman" w:hAnsi="Times New Roman" w:cs="Times New Roman"/>
          <w:noProof/>
          <w:sz w:val="26"/>
          <w:szCs w:val="26"/>
        </w:rPr>
        <w:t>а)</w:t>
      </w:r>
    </w:p>
    <w:p w:rsidR="005707B3" w:rsidRPr="00671070" w:rsidRDefault="00CF1021" w:rsidP="004B1DBD">
      <w:pPr>
        <w:spacing w:after="0" w:line="240" w:lineRule="auto"/>
        <w:jc w:val="both"/>
        <w:rPr>
          <w:noProof/>
          <w:sz w:val="26"/>
          <w:szCs w:val="26"/>
        </w:rPr>
      </w:pPr>
      <w:r w:rsidRPr="004B1DBD">
        <w:rPr>
          <w:rFonts w:ascii="Times New Roman" w:hAnsi="Times New Roman" w:cs="Times New Roman"/>
          <w:sz w:val="26"/>
          <w:szCs w:val="26"/>
        </w:rPr>
        <w:t>б)</w:t>
      </w:r>
      <w:r w:rsidRPr="00671070">
        <w:rPr>
          <w:sz w:val="26"/>
          <w:szCs w:val="26"/>
        </w:rPr>
        <w:t xml:space="preserve"> </w:t>
      </w:r>
      <w:r w:rsidR="0031693D" w:rsidRPr="00671070">
        <w:rPr>
          <w:noProof/>
          <w:sz w:val="26"/>
          <w:szCs w:val="26"/>
        </w:rPr>
        <w:drawing>
          <wp:inline distT="0" distB="0" distL="0" distR="0" wp14:anchorId="34560095" wp14:editId="626136BC">
            <wp:extent cx="2524125" cy="1419517"/>
            <wp:effectExtent l="38100" t="0" r="9525" b="428333"/>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print"/>
                    <a:stretch>
                      <a:fillRect/>
                    </a:stretch>
                  </pic:blipFill>
                  <pic:spPr>
                    <a:xfrm>
                      <a:off x="0" y="0"/>
                      <a:ext cx="2524125" cy="141986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r w:rsidR="0031693D" w:rsidRPr="00671070">
        <w:rPr>
          <w:sz w:val="26"/>
          <w:szCs w:val="26"/>
        </w:rPr>
        <w:t xml:space="preserve"> </w:t>
      </w:r>
      <w:r w:rsidR="0031693D" w:rsidRPr="00671070">
        <w:rPr>
          <w:noProof/>
          <w:sz w:val="26"/>
          <w:szCs w:val="26"/>
        </w:rPr>
        <w:drawing>
          <wp:inline distT="0" distB="0" distL="0" distR="0" wp14:anchorId="467DA5A2" wp14:editId="5D4821CC">
            <wp:extent cx="2540544" cy="1428750"/>
            <wp:effectExtent l="38100" t="0" r="12156" b="41910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print"/>
                    <a:stretch>
                      <a:fillRect/>
                    </a:stretch>
                  </pic:blipFill>
                  <pic:spPr>
                    <a:xfrm>
                      <a:off x="0" y="0"/>
                      <a:ext cx="2613925" cy="1470018"/>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rsidR="00792140" w:rsidRPr="00671070" w:rsidRDefault="004B31E0" w:rsidP="00CF1021">
      <w:pPr>
        <w:spacing w:after="0" w:line="240" w:lineRule="auto"/>
        <w:ind w:left="284"/>
        <w:jc w:val="both"/>
        <w:rPr>
          <w:rFonts w:ascii="Times New Roman" w:eastAsia="Times New Roman" w:hAnsi="Times New Roman" w:cs="Times New Roman"/>
          <w:sz w:val="26"/>
          <w:szCs w:val="26"/>
        </w:rPr>
      </w:pPr>
      <w:r w:rsidRPr="00671070">
        <w:rPr>
          <w:noProof/>
          <w:sz w:val="26"/>
          <w:szCs w:val="26"/>
        </w:rPr>
        <w:drawing>
          <wp:inline distT="0" distB="0" distL="0" distR="0" wp14:anchorId="3345892B" wp14:editId="0DAC0C58">
            <wp:extent cx="2532380" cy="1424160"/>
            <wp:effectExtent l="38100" t="0" r="20320" b="42369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print"/>
                    <a:stretch>
                      <a:fillRect/>
                    </a:stretch>
                  </pic:blipFill>
                  <pic:spPr>
                    <a:xfrm>
                      <a:off x="0" y="0"/>
                      <a:ext cx="2550761" cy="1434497"/>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r w:rsidRPr="00671070">
        <w:rPr>
          <w:noProof/>
          <w:sz w:val="26"/>
          <w:szCs w:val="26"/>
        </w:rPr>
        <w:t xml:space="preserve"> </w:t>
      </w:r>
      <w:r w:rsidRPr="00671070">
        <w:rPr>
          <w:noProof/>
          <w:sz w:val="26"/>
          <w:szCs w:val="26"/>
        </w:rPr>
        <w:drawing>
          <wp:inline distT="0" distB="0" distL="0" distR="0" wp14:anchorId="1C6237A8" wp14:editId="7EFDD788">
            <wp:extent cx="2506669" cy="1409700"/>
            <wp:effectExtent l="38100" t="0" r="26981" b="41910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print"/>
                    <a:stretch>
                      <a:fillRect/>
                    </a:stretch>
                  </pic:blipFill>
                  <pic:spPr>
                    <a:xfrm>
                      <a:off x="0" y="0"/>
                      <a:ext cx="2506669" cy="140970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rsidR="005707B3" w:rsidRPr="00671070" w:rsidRDefault="004B31E0" w:rsidP="00A25EE6">
      <w:pPr>
        <w:spacing w:after="0" w:line="240" w:lineRule="auto"/>
        <w:ind w:firstLine="680"/>
        <w:jc w:val="both"/>
        <w:rPr>
          <w:rFonts w:ascii="Times New Roman" w:eastAsia="Times New Roman" w:hAnsi="Times New Roman" w:cs="Times New Roman"/>
          <w:sz w:val="26"/>
          <w:szCs w:val="26"/>
        </w:rPr>
      </w:pPr>
      <w:r w:rsidRPr="00671070">
        <w:rPr>
          <w:rFonts w:ascii="Times New Roman" w:eastAsia="Times New Roman" w:hAnsi="Times New Roman" w:cs="Times New Roman"/>
          <w:sz w:val="26"/>
          <w:szCs w:val="26"/>
        </w:rPr>
        <w:t xml:space="preserve">Рисунок </w:t>
      </w:r>
      <w:r w:rsidR="003C6658" w:rsidRPr="00671070">
        <w:rPr>
          <w:rFonts w:ascii="Times New Roman" w:eastAsia="Times New Roman" w:hAnsi="Times New Roman" w:cs="Times New Roman"/>
          <w:sz w:val="26"/>
          <w:szCs w:val="26"/>
        </w:rPr>
        <w:t>10</w:t>
      </w:r>
      <w:r w:rsidRPr="00671070">
        <w:rPr>
          <w:rFonts w:ascii="Times New Roman" w:eastAsia="Times New Roman" w:hAnsi="Times New Roman" w:cs="Times New Roman"/>
          <w:sz w:val="26"/>
          <w:szCs w:val="26"/>
        </w:rPr>
        <w:t xml:space="preserve">. </w:t>
      </w:r>
      <w:r w:rsidR="005707B3" w:rsidRPr="00671070">
        <w:rPr>
          <w:rFonts w:ascii="Times New Roman" w:eastAsia="Times New Roman" w:hAnsi="Times New Roman" w:cs="Times New Roman"/>
          <w:sz w:val="26"/>
          <w:szCs w:val="26"/>
        </w:rPr>
        <w:t>Символически</w:t>
      </w:r>
      <w:r w:rsidR="0031693D" w:rsidRPr="00671070">
        <w:rPr>
          <w:rFonts w:ascii="Times New Roman" w:eastAsia="Times New Roman" w:hAnsi="Times New Roman" w:cs="Times New Roman"/>
          <w:sz w:val="26"/>
          <w:szCs w:val="26"/>
        </w:rPr>
        <w:t xml:space="preserve"> значимые </w:t>
      </w:r>
      <w:r w:rsidR="005707B3" w:rsidRPr="00671070">
        <w:rPr>
          <w:rFonts w:ascii="Times New Roman" w:eastAsia="Times New Roman" w:hAnsi="Times New Roman" w:cs="Times New Roman"/>
          <w:sz w:val="26"/>
          <w:szCs w:val="26"/>
        </w:rPr>
        <w:t>элементы архитектуры</w:t>
      </w:r>
      <w:r w:rsidR="0065664A" w:rsidRPr="00671070">
        <w:rPr>
          <w:rFonts w:ascii="Times New Roman" w:eastAsia="Times New Roman" w:hAnsi="Times New Roman" w:cs="Times New Roman"/>
          <w:sz w:val="26"/>
          <w:szCs w:val="26"/>
        </w:rPr>
        <w:t xml:space="preserve"> города </w:t>
      </w:r>
      <w:r w:rsidR="005707B3" w:rsidRPr="00671070">
        <w:rPr>
          <w:rFonts w:ascii="Times New Roman" w:eastAsia="Times New Roman" w:hAnsi="Times New Roman" w:cs="Times New Roman"/>
          <w:sz w:val="26"/>
          <w:szCs w:val="26"/>
        </w:rPr>
        <w:t>Когалыма:</w:t>
      </w:r>
    </w:p>
    <w:p w:rsidR="005707B3" w:rsidRPr="00671070" w:rsidRDefault="005707B3" w:rsidP="00A25EE6">
      <w:pPr>
        <w:spacing w:after="0" w:line="240" w:lineRule="auto"/>
        <w:ind w:firstLine="680"/>
        <w:jc w:val="both"/>
        <w:rPr>
          <w:rFonts w:ascii="Times New Roman" w:eastAsia="Times New Roman" w:hAnsi="Times New Roman" w:cs="Times New Roman"/>
          <w:sz w:val="26"/>
          <w:szCs w:val="26"/>
        </w:rPr>
      </w:pPr>
      <w:r w:rsidRPr="00671070">
        <w:rPr>
          <w:rFonts w:ascii="Times New Roman" w:eastAsia="Times New Roman" w:hAnsi="Times New Roman" w:cs="Times New Roman"/>
          <w:sz w:val="26"/>
          <w:szCs w:val="26"/>
        </w:rPr>
        <w:t xml:space="preserve">а) </w:t>
      </w:r>
      <w:r w:rsidR="003C6658" w:rsidRPr="00671070">
        <w:rPr>
          <w:rFonts w:ascii="Times New Roman" w:eastAsia="Times New Roman" w:hAnsi="Times New Roman" w:cs="Times New Roman"/>
          <w:sz w:val="26"/>
          <w:szCs w:val="26"/>
        </w:rPr>
        <w:t xml:space="preserve">Многоэтажная застройка </w:t>
      </w:r>
      <w:r w:rsidR="0065664A" w:rsidRPr="00671070">
        <w:rPr>
          <w:rFonts w:ascii="Times New Roman" w:eastAsia="Times New Roman" w:hAnsi="Times New Roman" w:cs="Times New Roman"/>
          <w:sz w:val="26"/>
          <w:szCs w:val="26"/>
        </w:rPr>
        <w:t>правобережной части города Когалыма</w:t>
      </w:r>
      <w:r w:rsidR="003C6658" w:rsidRPr="00671070">
        <w:rPr>
          <w:rFonts w:ascii="Times New Roman" w:eastAsia="Times New Roman" w:hAnsi="Times New Roman" w:cs="Times New Roman"/>
          <w:sz w:val="26"/>
          <w:szCs w:val="26"/>
        </w:rPr>
        <w:t xml:space="preserve">: </w:t>
      </w:r>
      <w:r w:rsidRPr="00671070">
        <w:rPr>
          <w:rFonts w:ascii="Times New Roman" w:eastAsia="Times New Roman" w:hAnsi="Times New Roman" w:cs="Times New Roman"/>
          <w:sz w:val="26"/>
          <w:szCs w:val="26"/>
        </w:rPr>
        <w:t>«</w:t>
      </w:r>
      <w:r w:rsidR="003C6658" w:rsidRPr="00671070">
        <w:rPr>
          <w:rFonts w:ascii="Times New Roman" w:eastAsia="Times New Roman" w:hAnsi="Times New Roman" w:cs="Times New Roman"/>
          <w:sz w:val="26"/>
          <w:szCs w:val="26"/>
        </w:rPr>
        <w:t>в</w:t>
      </w:r>
      <w:r w:rsidRPr="00671070">
        <w:rPr>
          <w:rFonts w:ascii="Times New Roman" w:eastAsia="Times New Roman" w:hAnsi="Times New Roman" w:cs="Times New Roman"/>
          <w:sz w:val="26"/>
          <w:szCs w:val="26"/>
        </w:rPr>
        <w:t>изитн</w:t>
      </w:r>
      <w:r w:rsidR="003C6658" w:rsidRPr="00671070">
        <w:rPr>
          <w:rFonts w:ascii="Times New Roman" w:eastAsia="Times New Roman" w:hAnsi="Times New Roman" w:cs="Times New Roman"/>
          <w:sz w:val="26"/>
          <w:szCs w:val="26"/>
        </w:rPr>
        <w:t>ая</w:t>
      </w:r>
      <w:r w:rsidRPr="00671070">
        <w:rPr>
          <w:rFonts w:ascii="Times New Roman" w:eastAsia="Times New Roman" w:hAnsi="Times New Roman" w:cs="Times New Roman"/>
          <w:sz w:val="26"/>
          <w:szCs w:val="26"/>
        </w:rPr>
        <w:t xml:space="preserve"> карточк</w:t>
      </w:r>
      <w:r w:rsidR="003C6658" w:rsidRPr="00671070">
        <w:rPr>
          <w:rFonts w:ascii="Times New Roman" w:eastAsia="Times New Roman" w:hAnsi="Times New Roman" w:cs="Times New Roman"/>
          <w:sz w:val="26"/>
          <w:szCs w:val="26"/>
        </w:rPr>
        <w:t>а</w:t>
      </w:r>
      <w:r w:rsidRPr="00671070">
        <w:rPr>
          <w:rFonts w:ascii="Times New Roman" w:eastAsia="Times New Roman" w:hAnsi="Times New Roman" w:cs="Times New Roman"/>
          <w:sz w:val="26"/>
          <w:szCs w:val="26"/>
        </w:rPr>
        <w:t>» города</w:t>
      </w:r>
      <w:r w:rsidR="0065664A" w:rsidRPr="00671070">
        <w:rPr>
          <w:rFonts w:ascii="Times New Roman" w:eastAsia="Times New Roman" w:hAnsi="Times New Roman" w:cs="Times New Roman"/>
          <w:sz w:val="26"/>
          <w:szCs w:val="26"/>
        </w:rPr>
        <w:t xml:space="preserve"> Когалыма</w:t>
      </w:r>
      <w:r w:rsidR="00AA762E">
        <w:rPr>
          <w:rFonts w:ascii="Times New Roman" w:eastAsia="Times New Roman" w:hAnsi="Times New Roman" w:cs="Times New Roman"/>
          <w:sz w:val="26"/>
          <w:szCs w:val="26"/>
        </w:rPr>
        <w:t>;</w:t>
      </w:r>
    </w:p>
    <w:p w:rsidR="004B31E0" w:rsidRPr="00671070" w:rsidRDefault="005707B3" w:rsidP="00A25EE6">
      <w:pPr>
        <w:spacing w:after="0" w:line="240" w:lineRule="auto"/>
        <w:ind w:firstLine="680"/>
        <w:jc w:val="both"/>
        <w:rPr>
          <w:rFonts w:ascii="Times New Roman" w:eastAsia="Times New Roman" w:hAnsi="Times New Roman" w:cs="Times New Roman"/>
          <w:sz w:val="26"/>
          <w:szCs w:val="26"/>
        </w:rPr>
      </w:pPr>
      <w:r w:rsidRPr="00671070">
        <w:rPr>
          <w:rFonts w:ascii="Times New Roman" w:eastAsia="Times New Roman" w:hAnsi="Times New Roman" w:cs="Times New Roman"/>
          <w:sz w:val="26"/>
          <w:szCs w:val="26"/>
        </w:rPr>
        <w:t xml:space="preserve">б) </w:t>
      </w:r>
      <w:r w:rsidR="004B31E0" w:rsidRPr="00671070">
        <w:rPr>
          <w:rFonts w:ascii="Times New Roman" w:eastAsia="Times New Roman" w:hAnsi="Times New Roman" w:cs="Times New Roman"/>
          <w:sz w:val="26"/>
          <w:szCs w:val="26"/>
        </w:rPr>
        <w:t>Жилые дома типа «</w:t>
      </w:r>
      <w:r w:rsidR="006F2EDA" w:rsidRPr="00671070">
        <w:rPr>
          <w:rFonts w:ascii="Times New Roman" w:eastAsia="Times New Roman" w:hAnsi="Times New Roman" w:cs="Times New Roman"/>
          <w:sz w:val="26"/>
          <w:szCs w:val="26"/>
        </w:rPr>
        <w:t>а</w:t>
      </w:r>
      <w:r w:rsidR="004B31E0" w:rsidRPr="00671070">
        <w:rPr>
          <w:rFonts w:ascii="Times New Roman" w:eastAsia="Times New Roman" w:hAnsi="Times New Roman" w:cs="Times New Roman"/>
          <w:sz w:val="26"/>
          <w:szCs w:val="26"/>
        </w:rPr>
        <w:t>литукай» в левобережной части города</w:t>
      </w:r>
      <w:r w:rsidR="0065664A" w:rsidRPr="00671070">
        <w:rPr>
          <w:rFonts w:ascii="Times New Roman" w:eastAsia="Times New Roman" w:hAnsi="Times New Roman" w:cs="Times New Roman"/>
          <w:sz w:val="26"/>
          <w:szCs w:val="26"/>
        </w:rPr>
        <w:t xml:space="preserve"> Когалыма -</w:t>
      </w:r>
      <w:r w:rsidR="003C6658" w:rsidRPr="00671070">
        <w:rPr>
          <w:rFonts w:ascii="Times New Roman" w:eastAsia="Times New Roman" w:hAnsi="Times New Roman" w:cs="Times New Roman"/>
          <w:sz w:val="26"/>
          <w:szCs w:val="26"/>
        </w:rPr>
        <w:t xml:space="preserve"> культурное наследие ранн</w:t>
      </w:r>
      <w:r w:rsidR="008C6DBE" w:rsidRPr="00671070">
        <w:rPr>
          <w:rFonts w:ascii="Times New Roman" w:eastAsia="Times New Roman" w:hAnsi="Times New Roman" w:cs="Times New Roman"/>
          <w:sz w:val="26"/>
          <w:szCs w:val="26"/>
        </w:rPr>
        <w:t xml:space="preserve">их времен строительства </w:t>
      </w:r>
      <w:r w:rsidR="0065664A" w:rsidRPr="00671070">
        <w:rPr>
          <w:rFonts w:ascii="Times New Roman" w:eastAsia="Times New Roman" w:hAnsi="Times New Roman" w:cs="Times New Roman"/>
          <w:sz w:val="26"/>
          <w:szCs w:val="26"/>
        </w:rPr>
        <w:t xml:space="preserve">города </w:t>
      </w:r>
      <w:r w:rsidR="003C6658" w:rsidRPr="00671070">
        <w:rPr>
          <w:rFonts w:ascii="Times New Roman" w:eastAsia="Times New Roman" w:hAnsi="Times New Roman" w:cs="Times New Roman"/>
          <w:sz w:val="26"/>
          <w:szCs w:val="26"/>
        </w:rPr>
        <w:t xml:space="preserve">Когалыма </w:t>
      </w:r>
      <w:r w:rsidR="004B31E0" w:rsidRPr="00671070">
        <w:rPr>
          <w:rFonts w:ascii="Times New Roman" w:eastAsia="Times New Roman" w:hAnsi="Times New Roman" w:cs="Times New Roman"/>
          <w:sz w:val="26"/>
          <w:szCs w:val="26"/>
        </w:rPr>
        <w:t>(название улицы – Вильнюсская – также хранит память о ранних годах развития города, к строительству которого привлекались бригады практически со всего бывшего СССР).</w:t>
      </w:r>
    </w:p>
    <w:p w:rsidR="004B31E0" w:rsidRPr="00671070" w:rsidRDefault="004B31E0" w:rsidP="00A25EE6">
      <w:pPr>
        <w:spacing w:after="0" w:line="240" w:lineRule="auto"/>
        <w:ind w:firstLine="680"/>
        <w:jc w:val="both"/>
        <w:rPr>
          <w:rFonts w:ascii="Times New Roman" w:eastAsia="Times New Roman" w:hAnsi="Times New Roman" w:cs="Times New Roman"/>
          <w:sz w:val="26"/>
          <w:szCs w:val="26"/>
        </w:rPr>
      </w:pPr>
      <w:r w:rsidRPr="00671070">
        <w:rPr>
          <w:rFonts w:ascii="Times New Roman" w:eastAsia="Times New Roman" w:hAnsi="Times New Roman" w:cs="Times New Roman"/>
          <w:sz w:val="26"/>
          <w:szCs w:val="26"/>
        </w:rPr>
        <w:t>Фото: АНО «ИРК».</w:t>
      </w:r>
    </w:p>
    <w:p w:rsidR="001A62F3" w:rsidRPr="00671070" w:rsidRDefault="001A62F3" w:rsidP="00A25EE6">
      <w:pPr>
        <w:spacing w:after="0" w:line="240" w:lineRule="auto"/>
        <w:ind w:firstLine="680"/>
        <w:jc w:val="both"/>
        <w:rPr>
          <w:rFonts w:ascii="Times New Roman" w:eastAsia="Times New Roman" w:hAnsi="Times New Roman" w:cs="Times New Roman"/>
          <w:sz w:val="26"/>
          <w:szCs w:val="26"/>
        </w:rPr>
      </w:pPr>
      <w:r w:rsidRPr="00671070">
        <w:rPr>
          <w:rFonts w:ascii="Times New Roman" w:eastAsia="Times New Roman" w:hAnsi="Times New Roman" w:cs="Times New Roman"/>
          <w:sz w:val="26"/>
          <w:szCs w:val="26"/>
        </w:rPr>
        <w:t xml:space="preserve">По состоянию на </w:t>
      </w:r>
      <w:r w:rsidR="00AA762E">
        <w:rPr>
          <w:rFonts w:ascii="Times New Roman" w:eastAsia="Times New Roman" w:hAnsi="Times New Roman" w:cs="Times New Roman"/>
          <w:sz w:val="26"/>
          <w:szCs w:val="26"/>
        </w:rPr>
        <w:t>01.01.</w:t>
      </w:r>
      <w:r w:rsidRPr="00671070">
        <w:rPr>
          <w:rFonts w:ascii="Times New Roman" w:eastAsia="Times New Roman" w:hAnsi="Times New Roman" w:cs="Times New Roman"/>
          <w:sz w:val="26"/>
          <w:szCs w:val="26"/>
        </w:rPr>
        <w:t>2018 года жилищный фонд города Когалыма составляет 10</w:t>
      </w:r>
      <w:r w:rsidR="001446F3" w:rsidRPr="00671070">
        <w:rPr>
          <w:rFonts w:ascii="Times New Roman" w:eastAsia="Times New Roman" w:hAnsi="Times New Roman" w:cs="Times New Roman"/>
          <w:sz w:val="26"/>
          <w:szCs w:val="26"/>
        </w:rPr>
        <w:t>68</w:t>
      </w:r>
      <w:r w:rsidRPr="00671070">
        <w:rPr>
          <w:rFonts w:ascii="Times New Roman" w:eastAsia="Times New Roman" w:hAnsi="Times New Roman" w:cs="Times New Roman"/>
          <w:sz w:val="26"/>
          <w:szCs w:val="26"/>
        </w:rPr>
        <w:t>,</w:t>
      </w:r>
      <w:r w:rsidR="001446F3" w:rsidRPr="00671070">
        <w:rPr>
          <w:rFonts w:ascii="Times New Roman" w:eastAsia="Times New Roman" w:hAnsi="Times New Roman" w:cs="Times New Roman"/>
          <w:sz w:val="26"/>
          <w:szCs w:val="26"/>
        </w:rPr>
        <w:t>8</w:t>
      </w:r>
      <w:r w:rsidRPr="00671070">
        <w:rPr>
          <w:rFonts w:ascii="Times New Roman" w:eastAsia="Times New Roman" w:hAnsi="Times New Roman" w:cs="Times New Roman"/>
          <w:sz w:val="26"/>
          <w:szCs w:val="26"/>
        </w:rPr>
        <w:t xml:space="preserve"> тыс. кв. м, обеспеченность жильем в среднем на 1 жителя составляет 16,1 кв. м. – что ниже существующих нормативов, но довольно типично для относительно молодых городов с растущей численностью населения.</w:t>
      </w:r>
    </w:p>
    <w:p w:rsidR="001A62F3" w:rsidRPr="00671070" w:rsidRDefault="001A62F3" w:rsidP="00A25EE6">
      <w:pPr>
        <w:spacing w:after="0" w:line="240" w:lineRule="auto"/>
        <w:ind w:firstLine="680"/>
        <w:jc w:val="both"/>
        <w:rPr>
          <w:rFonts w:ascii="Times New Roman" w:eastAsia="Times New Roman" w:hAnsi="Times New Roman" w:cs="Times New Roman"/>
          <w:sz w:val="26"/>
          <w:szCs w:val="26"/>
        </w:rPr>
      </w:pPr>
      <w:r w:rsidRPr="00671070">
        <w:rPr>
          <w:rFonts w:ascii="Times New Roman" w:eastAsia="Times New Roman" w:hAnsi="Times New Roman" w:cs="Times New Roman"/>
          <w:sz w:val="26"/>
          <w:szCs w:val="26"/>
        </w:rPr>
        <w:t>Проект развития города Когалыма определяет развитие жилищного строительства до 2035 года: на конец срока площадь проектного жилищного фонда должна составить примерно 2163,7 тыс. кв. м</w:t>
      </w:r>
      <w:r w:rsidRPr="00671070">
        <w:rPr>
          <w:rFonts w:ascii="Times New Roman" w:eastAsia="Times New Roman" w:hAnsi="Times New Roman" w:cs="Times New Roman"/>
          <w:sz w:val="26"/>
          <w:szCs w:val="26"/>
          <w:vertAlign w:val="superscript"/>
        </w:rPr>
        <w:footnoteReference w:id="19"/>
      </w:r>
      <w:r w:rsidRPr="00671070">
        <w:rPr>
          <w:rFonts w:ascii="Times New Roman" w:eastAsia="Times New Roman" w:hAnsi="Times New Roman" w:cs="Times New Roman"/>
          <w:sz w:val="26"/>
          <w:szCs w:val="26"/>
        </w:rPr>
        <w:t xml:space="preserve">. При этом считается, что данного объема жилищного фонда с учетом прогнозируемой численности населения будет недостаточно, поскольку обеспеченностью жильем составит 28,8 кв. м. жилой площади на человека. По этой причине проектом генерального плана города Когалыма предлагается осваивать новые территории для развития жилищного строительства. </w:t>
      </w:r>
    </w:p>
    <w:p w:rsidR="001A62F3" w:rsidRPr="00671070" w:rsidRDefault="001A62F3" w:rsidP="00A25EE6">
      <w:pPr>
        <w:tabs>
          <w:tab w:val="left" w:pos="0"/>
          <w:tab w:val="left" w:pos="142"/>
        </w:tabs>
        <w:spacing w:after="0" w:line="240" w:lineRule="auto"/>
        <w:ind w:firstLine="680"/>
        <w:jc w:val="both"/>
        <w:rPr>
          <w:rFonts w:ascii="Times New Roman" w:eastAsia="Times New Roman" w:hAnsi="Times New Roman" w:cs="Times New Roman"/>
          <w:sz w:val="26"/>
          <w:szCs w:val="26"/>
          <w:lang w:eastAsia="en-US"/>
        </w:rPr>
      </w:pPr>
    </w:p>
    <w:p w:rsidR="001A62F3" w:rsidRPr="00671070" w:rsidRDefault="00D42D69" w:rsidP="00A25EE6">
      <w:pPr>
        <w:pStyle w:val="2"/>
        <w:spacing w:before="0" w:line="240" w:lineRule="auto"/>
        <w:ind w:firstLine="680"/>
        <w:rPr>
          <w:rFonts w:ascii="Times New Roman" w:eastAsia="Times New Roman" w:hAnsi="Times New Roman" w:cs="Times New Roman"/>
          <w:b/>
          <w:color w:val="auto"/>
          <w:lang w:eastAsia="en-US"/>
        </w:rPr>
      </w:pPr>
      <w:bookmarkStart w:id="15" w:name="_Toc531272122"/>
      <w:bookmarkStart w:id="16" w:name="_Toc516216534"/>
      <w:r w:rsidRPr="00671070">
        <w:rPr>
          <w:rFonts w:ascii="Times New Roman" w:eastAsia="Times New Roman" w:hAnsi="Times New Roman" w:cs="Times New Roman"/>
          <w:b/>
          <w:color w:val="auto"/>
          <w:lang w:eastAsia="en-US"/>
        </w:rPr>
        <w:t>1.</w:t>
      </w:r>
      <w:r w:rsidR="001A62F3" w:rsidRPr="00671070">
        <w:rPr>
          <w:rFonts w:ascii="Times New Roman" w:eastAsia="Times New Roman" w:hAnsi="Times New Roman" w:cs="Times New Roman"/>
          <w:b/>
          <w:color w:val="auto"/>
          <w:lang w:eastAsia="en-US"/>
        </w:rPr>
        <w:t>6</w:t>
      </w:r>
      <w:r w:rsidR="00765B21">
        <w:rPr>
          <w:rFonts w:ascii="Times New Roman" w:eastAsia="Times New Roman" w:hAnsi="Times New Roman" w:cs="Times New Roman"/>
          <w:b/>
          <w:color w:val="auto"/>
          <w:lang w:eastAsia="en-US"/>
        </w:rPr>
        <w:t>.</w:t>
      </w:r>
      <w:r w:rsidR="001A62F3" w:rsidRPr="00671070">
        <w:rPr>
          <w:rFonts w:ascii="Times New Roman" w:eastAsia="Times New Roman" w:hAnsi="Times New Roman" w:cs="Times New Roman"/>
          <w:b/>
          <w:color w:val="auto"/>
          <w:lang w:eastAsia="en-US"/>
        </w:rPr>
        <w:t xml:space="preserve"> Состояние окружающей природной среды</w:t>
      </w:r>
      <w:bookmarkEnd w:id="15"/>
      <w:r w:rsidR="001A62F3" w:rsidRPr="00671070">
        <w:rPr>
          <w:rFonts w:ascii="Times New Roman" w:eastAsia="Times New Roman" w:hAnsi="Times New Roman" w:cs="Times New Roman"/>
          <w:b/>
          <w:color w:val="auto"/>
          <w:lang w:eastAsia="en-US"/>
        </w:rPr>
        <w:t xml:space="preserve"> </w:t>
      </w:r>
      <w:bookmarkEnd w:id="16"/>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Территория г</w:t>
      </w:r>
      <w:r w:rsidR="00C069BF" w:rsidRPr="00671070">
        <w:rPr>
          <w:rFonts w:ascii="Times New Roman" w:eastAsia="Calibri" w:hAnsi="Times New Roman" w:cs="Times New Roman"/>
          <w:sz w:val="26"/>
          <w:szCs w:val="26"/>
          <w:lang w:eastAsia="en-US"/>
        </w:rPr>
        <w:t>орода</w:t>
      </w:r>
      <w:r w:rsidRPr="00671070">
        <w:rPr>
          <w:rFonts w:ascii="Times New Roman" w:eastAsia="Calibri" w:hAnsi="Times New Roman" w:cs="Times New Roman"/>
          <w:sz w:val="26"/>
          <w:szCs w:val="26"/>
          <w:lang w:eastAsia="en-US"/>
        </w:rPr>
        <w:t xml:space="preserve"> Когалыма относится к числу экологически благополучных</w:t>
      </w:r>
      <w:r w:rsidR="003F3ABD" w:rsidRPr="00671070">
        <w:rPr>
          <w:rFonts w:ascii="Times New Roman" w:eastAsia="Calibri" w:hAnsi="Times New Roman" w:cs="Times New Roman"/>
          <w:sz w:val="26"/>
          <w:szCs w:val="26"/>
          <w:lang w:eastAsia="en-US"/>
        </w:rPr>
        <w:t xml:space="preserve"> и может в этом отношении считаться образом для </w:t>
      </w:r>
      <w:r w:rsidRPr="00671070">
        <w:rPr>
          <w:rFonts w:ascii="Times New Roman" w:eastAsia="Calibri" w:hAnsi="Times New Roman" w:cs="Times New Roman"/>
          <w:sz w:val="26"/>
          <w:szCs w:val="26"/>
          <w:lang w:eastAsia="en-US"/>
        </w:rPr>
        <w:t xml:space="preserve">городов с аналогичной </w:t>
      </w:r>
      <w:r w:rsidR="00C069BF" w:rsidRPr="00671070">
        <w:rPr>
          <w:rFonts w:ascii="Times New Roman" w:eastAsia="Calibri" w:hAnsi="Times New Roman" w:cs="Times New Roman"/>
          <w:sz w:val="26"/>
          <w:szCs w:val="26"/>
          <w:lang w:eastAsia="en-US"/>
        </w:rPr>
        <w:t>численностью населения.</w:t>
      </w:r>
      <w:r w:rsidRPr="00671070">
        <w:rPr>
          <w:rFonts w:ascii="Times New Roman" w:eastAsia="Calibri" w:hAnsi="Times New Roman" w:cs="Times New Roman"/>
          <w:sz w:val="26"/>
          <w:szCs w:val="26"/>
          <w:lang w:eastAsia="en-US"/>
        </w:rPr>
        <w:t xml:space="preserve"> Этому способствуют не только отсутствие в городе </w:t>
      </w:r>
      <w:r w:rsidR="00C069BF" w:rsidRPr="00671070">
        <w:rPr>
          <w:rFonts w:ascii="Times New Roman" w:eastAsia="Calibri" w:hAnsi="Times New Roman" w:cs="Times New Roman"/>
          <w:sz w:val="26"/>
          <w:szCs w:val="26"/>
          <w:lang w:eastAsia="en-US"/>
        </w:rPr>
        <w:t>«</w:t>
      </w:r>
      <w:r w:rsidRPr="00671070">
        <w:rPr>
          <w:rFonts w:ascii="Times New Roman" w:eastAsia="Calibri" w:hAnsi="Times New Roman" w:cs="Times New Roman"/>
          <w:sz w:val="26"/>
          <w:szCs w:val="26"/>
          <w:lang w:eastAsia="en-US"/>
        </w:rPr>
        <w:t>грязных</w:t>
      </w:r>
      <w:r w:rsidR="00C069BF" w:rsidRPr="00671070">
        <w:rPr>
          <w:rFonts w:ascii="Times New Roman" w:eastAsia="Calibri" w:hAnsi="Times New Roman" w:cs="Times New Roman"/>
          <w:sz w:val="26"/>
          <w:szCs w:val="26"/>
          <w:lang w:eastAsia="en-US"/>
        </w:rPr>
        <w:t>»</w:t>
      </w:r>
      <w:r w:rsidRPr="00671070">
        <w:rPr>
          <w:rFonts w:ascii="Times New Roman" w:eastAsia="Calibri" w:hAnsi="Times New Roman" w:cs="Times New Roman"/>
          <w:sz w:val="26"/>
          <w:szCs w:val="26"/>
          <w:lang w:eastAsia="en-US"/>
        </w:rPr>
        <w:t xml:space="preserve"> производств, но и высокий </w:t>
      </w:r>
      <w:r w:rsidR="003F3ABD" w:rsidRPr="00671070">
        <w:rPr>
          <w:rFonts w:ascii="Times New Roman" w:eastAsia="Calibri" w:hAnsi="Times New Roman" w:cs="Times New Roman"/>
          <w:sz w:val="26"/>
          <w:szCs w:val="26"/>
          <w:lang w:eastAsia="en-US"/>
        </w:rPr>
        <w:t xml:space="preserve">естественный </w:t>
      </w:r>
      <w:r w:rsidRPr="00671070">
        <w:rPr>
          <w:rFonts w:ascii="Times New Roman" w:eastAsia="Calibri" w:hAnsi="Times New Roman" w:cs="Times New Roman"/>
          <w:sz w:val="26"/>
          <w:szCs w:val="26"/>
          <w:lang w:eastAsia="en-US"/>
        </w:rPr>
        <w:t>потенциал очистки атмосферы</w:t>
      </w:r>
      <w:r w:rsidRPr="00671070">
        <w:rPr>
          <w:rFonts w:ascii="Times New Roman" w:eastAsia="Calibri" w:hAnsi="Times New Roman" w:cs="Times New Roman"/>
          <w:sz w:val="26"/>
          <w:szCs w:val="26"/>
          <w:vertAlign w:val="superscript"/>
          <w:lang w:eastAsia="en-US"/>
        </w:rPr>
        <w:footnoteReference w:id="20"/>
      </w:r>
      <w:r w:rsidRPr="00671070">
        <w:rPr>
          <w:rFonts w:ascii="Times New Roman" w:eastAsia="Calibri" w:hAnsi="Times New Roman" w:cs="Times New Roman"/>
          <w:sz w:val="26"/>
          <w:szCs w:val="26"/>
          <w:lang w:eastAsia="en-US"/>
        </w:rPr>
        <w:t>, а также наличие вокруг города обширного зеленного пояса. Тем не менее, для территории г</w:t>
      </w:r>
      <w:r w:rsidR="00C069BF" w:rsidRPr="00671070">
        <w:rPr>
          <w:rFonts w:ascii="Times New Roman" w:eastAsia="Calibri" w:hAnsi="Times New Roman" w:cs="Times New Roman"/>
          <w:sz w:val="26"/>
          <w:szCs w:val="26"/>
          <w:lang w:eastAsia="en-US"/>
        </w:rPr>
        <w:t>орода</w:t>
      </w:r>
      <w:r w:rsidRPr="00671070">
        <w:rPr>
          <w:rFonts w:ascii="Times New Roman" w:eastAsia="Calibri" w:hAnsi="Times New Roman" w:cs="Times New Roman"/>
          <w:sz w:val="26"/>
          <w:szCs w:val="26"/>
          <w:lang w:eastAsia="en-US"/>
        </w:rPr>
        <w:t xml:space="preserve"> Когалыма типичен ряд экологических проблем, обусловленных как региональными особенностями природной среды, так и структурой города, включающей самые разные по функциональному значению территории (промышленные, транспортные, традиционного природопользования и др.), а также растущими потребностями </w:t>
      </w:r>
      <w:r w:rsidR="001729DD">
        <w:rPr>
          <w:rFonts w:ascii="Times New Roman" w:eastAsia="Calibri" w:hAnsi="Times New Roman" w:cs="Times New Roman"/>
          <w:sz w:val="26"/>
          <w:szCs w:val="26"/>
          <w:lang w:eastAsia="en-US"/>
        </w:rPr>
        <w:t xml:space="preserve">города </w:t>
      </w:r>
      <w:r w:rsidRPr="00671070">
        <w:rPr>
          <w:rFonts w:ascii="Times New Roman" w:eastAsia="Calibri" w:hAnsi="Times New Roman" w:cs="Times New Roman"/>
          <w:sz w:val="26"/>
          <w:szCs w:val="26"/>
          <w:lang w:eastAsia="en-US"/>
        </w:rPr>
        <w:t xml:space="preserve">Когалыма. </w:t>
      </w:r>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Из наиболее значимых проблем необходимо выделить:</w:t>
      </w:r>
    </w:p>
    <w:p w:rsidR="001A62F3" w:rsidRPr="00671070" w:rsidRDefault="0006558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1</w:t>
      </w:r>
      <w:r w:rsidR="001A62F3" w:rsidRPr="00671070">
        <w:rPr>
          <w:rFonts w:ascii="Times New Roman" w:eastAsia="Calibri" w:hAnsi="Times New Roman" w:cs="Times New Roman"/>
          <w:sz w:val="26"/>
          <w:szCs w:val="26"/>
          <w:lang w:eastAsia="en-US"/>
        </w:rPr>
        <w:t xml:space="preserve">. Проблемная в экологическом отношении эксплуатация канализационных сооружений. Общая протяженность канализационных сетей </w:t>
      </w:r>
      <w:r w:rsidR="001729DD">
        <w:rPr>
          <w:rFonts w:ascii="Times New Roman" w:eastAsia="Calibri" w:hAnsi="Times New Roman" w:cs="Times New Roman"/>
          <w:sz w:val="26"/>
          <w:szCs w:val="26"/>
          <w:lang w:eastAsia="en-US"/>
        </w:rPr>
        <w:t>города</w:t>
      </w:r>
      <w:r w:rsidR="001A62F3" w:rsidRPr="00671070">
        <w:rPr>
          <w:rFonts w:ascii="Times New Roman" w:eastAsia="Calibri" w:hAnsi="Times New Roman" w:cs="Times New Roman"/>
          <w:sz w:val="26"/>
          <w:szCs w:val="26"/>
          <w:lang w:eastAsia="en-US"/>
        </w:rPr>
        <w:t xml:space="preserve"> составляет 107,4 км, а износ сетей водоотведения составляет 66%. Канализационные очистные сооружения города Когалыма в значительной степени отстают от темпов развития города, а качество сбрасываемых сточных вод не соответствует требованиям по предельно допустимому сбросу. </w:t>
      </w:r>
    </w:p>
    <w:p w:rsidR="001A62F3" w:rsidRPr="00671070" w:rsidRDefault="00065583" w:rsidP="00A25EE6">
      <w:pPr>
        <w:widowControl w:val="0"/>
        <w:autoSpaceDE w:val="0"/>
        <w:autoSpaceDN w:val="0"/>
        <w:adjustRightInd w:val="0"/>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2</w:t>
      </w:r>
      <w:r w:rsidR="001A62F3" w:rsidRPr="00671070">
        <w:rPr>
          <w:rFonts w:ascii="Times New Roman" w:eastAsia="Calibri" w:hAnsi="Times New Roman" w:cs="Times New Roman"/>
          <w:sz w:val="26"/>
          <w:szCs w:val="26"/>
          <w:lang w:eastAsia="en-US"/>
        </w:rPr>
        <w:t xml:space="preserve">. Захламление городских территорий и прилегающих городских лесов твердыми бытовыми, строительными и другими видами ТБО. Данная проблема для Когалыма весьма актуальна. Наиболее ярко она наблюдается на периферии города. </w:t>
      </w:r>
    </w:p>
    <w:p w:rsidR="001A62F3" w:rsidRPr="00671070" w:rsidRDefault="001A62F3" w:rsidP="00A25EE6">
      <w:pPr>
        <w:widowControl w:val="0"/>
        <w:autoSpaceDE w:val="0"/>
        <w:autoSpaceDN w:val="0"/>
        <w:adjustRightInd w:val="0"/>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В </w:t>
      </w:r>
      <w:r w:rsidR="00C069BF" w:rsidRPr="00671070">
        <w:rPr>
          <w:rFonts w:ascii="Times New Roman" w:eastAsia="Calibri" w:hAnsi="Times New Roman" w:cs="Times New Roman"/>
          <w:sz w:val="26"/>
          <w:szCs w:val="26"/>
          <w:lang w:eastAsia="en-US"/>
        </w:rPr>
        <w:t xml:space="preserve">городе </w:t>
      </w:r>
      <w:r w:rsidRPr="00671070">
        <w:rPr>
          <w:rFonts w:ascii="Times New Roman" w:eastAsia="Calibri" w:hAnsi="Times New Roman" w:cs="Times New Roman"/>
          <w:sz w:val="26"/>
          <w:szCs w:val="26"/>
          <w:lang w:eastAsia="en-US"/>
        </w:rPr>
        <w:t xml:space="preserve">Когалыме установлены мусоросборники стандартного объема </w:t>
      </w:r>
      <w:r w:rsidR="006C79A2" w:rsidRPr="00671070">
        <w:rPr>
          <w:rFonts w:ascii="Times New Roman" w:eastAsia="Calibri" w:hAnsi="Times New Roman" w:cs="Times New Roman"/>
          <w:sz w:val="26"/>
          <w:szCs w:val="26"/>
          <w:lang w:eastAsia="en-US"/>
        </w:rPr>
        <w:t>-</w:t>
      </w:r>
      <w:r w:rsidRPr="00671070">
        <w:rPr>
          <w:rFonts w:ascii="Times New Roman" w:eastAsia="Calibri" w:hAnsi="Times New Roman" w:cs="Times New Roman"/>
          <w:sz w:val="26"/>
          <w:szCs w:val="26"/>
          <w:lang w:eastAsia="en-US"/>
        </w:rPr>
        <w:t xml:space="preserve"> 0,75 м</w:t>
      </w:r>
      <w:r w:rsidRPr="00671070">
        <w:rPr>
          <w:rFonts w:ascii="Times New Roman" w:eastAsia="Calibri" w:hAnsi="Times New Roman" w:cs="Times New Roman"/>
          <w:sz w:val="26"/>
          <w:szCs w:val="26"/>
          <w:vertAlign w:val="superscript"/>
          <w:lang w:eastAsia="en-US"/>
        </w:rPr>
        <w:t>3</w:t>
      </w:r>
      <w:r w:rsidRPr="00671070">
        <w:rPr>
          <w:rFonts w:ascii="Times New Roman" w:eastAsia="Calibri" w:hAnsi="Times New Roman" w:cs="Times New Roman"/>
          <w:sz w:val="26"/>
          <w:szCs w:val="26"/>
          <w:lang w:eastAsia="en-US"/>
        </w:rPr>
        <w:t xml:space="preserve"> на территории домовладений, уличных и микрорайонных проездов, объектах культурно-бытового назначения, территориях предприятий, учреждений и организаций, парках, скверах, площадках для отдыха, отдельно стоящих объектах, местах общественного пользования и местах отдыха. Их количество (≈150 единиц) в целом удовлетворяет потребностям города. Управляющими компаниями в 2016 г</w:t>
      </w:r>
      <w:r w:rsidR="00C069BF" w:rsidRPr="00671070">
        <w:rPr>
          <w:rFonts w:ascii="Times New Roman" w:eastAsia="Calibri" w:hAnsi="Times New Roman" w:cs="Times New Roman"/>
          <w:sz w:val="26"/>
          <w:szCs w:val="26"/>
          <w:lang w:eastAsia="en-US"/>
        </w:rPr>
        <w:t>оду</w:t>
      </w:r>
      <w:r w:rsidRPr="00671070">
        <w:rPr>
          <w:rFonts w:ascii="Times New Roman" w:eastAsia="Calibri" w:hAnsi="Times New Roman" w:cs="Times New Roman"/>
          <w:sz w:val="26"/>
          <w:szCs w:val="26"/>
          <w:lang w:eastAsia="en-US"/>
        </w:rPr>
        <w:t xml:space="preserve"> установлены на специально оборудованных площадках более пяти десятков контейнеров для сбора ртутьсодержащих отходов и элементов питания, что треб</w:t>
      </w:r>
      <w:r w:rsidR="003F3ABD" w:rsidRPr="00671070">
        <w:rPr>
          <w:rFonts w:ascii="Times New Roman" w:eastAsia="Calibri" w:hAnsi="Times New Roman" w:cs="Times New Roman"/>
          <w:sz w:val="26"/>
          <w:szCs w:val="26"/>
          <w:lang w:eastAsia="en-US"/>
        </w:rPr>
        <w:t xml:space="preserve">уется для </w:t>
      </w:r>
      <w:r w:rsidRPr="00671070">
        <w:rPr>
          <w:rFonts w:ascii="Times New Roman" w:eastAsia="Calibri" w:hAnsi="Times New Roman" w:cs="Times New Roman"/>
          <w:sz w:val="26"/>
          <w:szCs w:val="26"/>
          <w:lang w:eastAsia="en-US"/>
        </w:rPr>
        <w:t xml:space="preserve">обеспечения экологической безопасности при обращении с ртутьсодержащими отходами. В целях снижения замусоренности городских территорий прорабатывается вопрос по установке на территории </w:t>
      </w:r>
      <w:r w:rsidR="00C069BF" w:rsidRPr="00671070">
        <w:rPr>
          <w:rFonts w:ascii="Times New Roman" w:eastAsia="Calibri" w:hAnsi="Times New Roman" w:cs="Times New Roman"/>
          <w:sz w:val="26"/>
          <w:szCs w:val="26"/>
          <w:lang w:eastAsia="en-US"/>
        </w:rPr>
        <w:t xml:space="preserve">муниципального образования </w:t>
      </w:r>
      <w:r w:rsidRPr="00671070">
        <w:rPr>
          <w:rFonts w:ascii="Times New Roman" w:eastAsia="Calibri" w:hAnsi="Times New Roman" w:cs="Times New Roman"/>
          <w:sz w:val="26"/>
          <w:szCs w:val="26"/>
          <w:lang w:eastAsia="en-US"/>
        </w:rPr>
        <w:t xml:space="preserve">контейнеров для сбора пластиковых отходов (бутылок, полиэтилена высокой плотности). </w:t>
      </w:r>
    </w:p>
    <w:p w:rsidR="00BD1B6F" w:rsidRPr="00671070" w:rsidRDefault="003F3ABD" w:rsidP="00A25EE6">
      <w:pPr>
        <w:widowControl w:val="0"/>
        <w:autoSpaceDE w:val="0"/>
        <w:autoSpaceDN w:val="0"/>
        <w:adjustRightInd w:val="0"/>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П</w:t>
      </w:r>
      <w:r w:rsidR="001A62F3" w:rsidRPr="00671070">
        <w:rPr>
          <w:rFonts w:ascii="Times New Roman" w:eastAsia="Calibri" w:hAnsi="Times New Roman" w:cs="Times New Roman"/>
          <w:sz w:val="26"/>
          <w:szCs w:val="26"/>
          <w:lang w:eastAsia="en-US"/>
        </w:rPr>
        <w:t xml:space="preserve">роблема отходов может быть решена за счет создания современных полигонов по их утилизации и рекультивации свалок. В </w:t>
      </w:r>
      <w:r w:rsidR="00C069BF" w:rsidRPr="00671070">
        <w:rPr>
          <w:rFonts w:ascii="Times New Roman" w:eastAsia="Calibri" w:hAnsi="Times New Roman" w:cs="Times New Roman"/>
          <w:sz w:val="26"/>
          <w:szCs w:val="26"/>
          <w:lang w:eastAsia="en-US"/>
        </w:rPr>
        <w:t xml:space="preserve">городе </w:t>
      </w:r>
      <w:r w:rsidR="001A62F3" w:rsidRPr="00671070">
        <w:rPr>
          <w:rFonts w:ascii="Times New Roman" w:eastAsia="Calibri" w:hAnsi="Times New Roman" w:cs="Times New Roman"/>
          <w:sz w:val="26"/>
          <w:szCs w:val="26"/>
          <w:lang w:eastAsia="en-US"/>
        </w:rPr>
        <w:t xml:space="preserve">Когалыме с 2018 по 2020 </w:t>
      </w:r>
      <w:r w:rsidR="001729DD">
        <w:rPr>
          <w:rFonts w:ascii="Times New Roman" w:eastAsia="Calibri" w:hAnsi="Times New Roman" w:cs="Times New Roman"/>
          <w:sz w:val="26"/>
          <w:szCs w:val="26"/>
          <w:lang w:eastAsia="en-US"/>
        </w:rPr>
        <w:t>годы</w:t>
      </w:r>
      <w:r w:rsidR="001A62F3" w:rsidRPr="00671070">
        <w:rPr>
          <w:rFonts w:ascii="Times New Roman" w:eastAsia="Calibri" w:hAnsi="Times New Roman" w:cs="Times New Roman"/>
          <w:sz w:val="26"/>
          <w:szCs w:val="26"/>
          <w:lang w:eastAsia="en-US"/>
        </w:rPr>
        <w:t xml:space="preserve"> планируется строительство полигона твердых бытовых отходов</w:t>
      </w:r>
      <w:r w:rsidR="00C069BF" w:rsidRPr="00671070">
        <w:rPr>
          <w:rFonts w:ascii="Times New Roman" w:eastAsia="Calibri" w:hAnsi="Times New Roman" w:cs="Times New Roman"/>
          <w:sz w:val="26"/>
          <w:szCs w:val="26"/>
          <w:lang w:eastAsia="en-US"/>
        </w:rPr>
        <w:t xml:space="preserve"> (в рамках концессионного соглашения)</w:t>
      </w:r>
      <w:r w:rsidR="001A62F3" w:rsidRPr="00671070">
        <w:rPr>
          <w:rFonts w:ascii="Times New Roman" w:eastAsia="Calibri" w:hAnsi="Times New Roman" w:cs="Times New Roman"/>
          <w:sz w:val="26"/>
          <w:szCs w:val="26"/>
          <w:lang w:eastAsia="en-US"/>
        </w:rPr>
        <w:t xml:space="preserve">. </w:t>
      </w:r>
    </w:p>
    <w:p w:rsidR="001A62F3" w:rsidRDefault="00065583" w:rsidP="00A25EE6">
      <w:pPr>
        <w:widowControl w:val="0"/>
        <w:autoSpaceDE w:val="0"/>
        <w:autoSpaceDN w:val="0"/>
        <w:adjustRightInd w:val="0"/>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3</w:t>
      </w:r>
      <w:r w:rsidR="001A62F3" w:rsidRPr="00671070">
        <w:rPr>
          <w:rFonts w:ascii="Times New Roman" w:eastAsia="Calibri" w:hAnsi="Times New Roman" w:cs="Times New Roman"/>
          <w:sz w:val="26"/>
          <w:szCs w:val="26"/>
          <w:lang w:eastAsia="en-US"/>
        </w:rPr>
        <w:t xml:space="preserve">. Качество приземного воздуха. Согласно статистическим данным, в приземную атмосферу города </w:t>
      </w:r>
      <w:r w:rsidR="00C069BF" w:rsidRPr="00671070">
        <w:rPr>
          <w:rFonts w:ascii="Times New Roman" w:eastAsia="Calibri" w:hAnsi="Times New Roman" w:cs="Times New Roman"/>
          <w:sz w:val="26"/>
          <w:szCs w:val="26"/>
          <w:lang w:eastAsia="en-US"/>
        </w:rPr>
        <w:t xml:space="preserve">Когалыма </w:t>
      </w:r>
      <w:r w:rsidR="001A62F3" w:rsidRPr="00671070">
        <w:rPr>
          <w:rFonts w:ascii="Times New Roman" w:eastAsia="Calibri" w:hAnsi="Times New Roman" w:cs="Times New Roman"/>
          <w:sz w:val="26"/>
          <w:szCs w:val="26"/>
          <w:lang w:eastAsia="en-US"/>
        </w:rPr>
        <w:t>от стационарных источников ежегодно поступает до 1,9 тыс. тонн загрязняющих веществ</w:t>
      </w:r>
      <w:r w:rsidR="001A62F3" w:rsidRPr="00671070">
        <w:rPr>
          <w:rFonts w:ascii="Times New Roman" w:eastAsia="Calibri" w:hAnsi="Times New Roman" w:cs="Times New Roman"/>
          <w:sz w:val="26"/>
          <w:szCs w:val="26"/>
          <w:vertAlign w:val="superscript"/>
          <w:lang w:eastAsia="en-US"/>
        </w:rPr>
        <w:footnoteReference w:id="21"/>
      </w:r>
      <w:r w:rsidR="00647093" w:rsidRPr="00671070">
        <w:rPr>
          <w:rFonts w:ascii="Times New Roman" w:eastAsia="Calibri" w:hAnsi="Times New Roman" w:cs="Times New Roman"/>
          <w:sz w:val="26"/>
          <w:szCs w:val="26"/>
          <w:lang w:eastAsia="en-US"/>
        </w:rPr>
        <w:t xml:space="preserve">, с учетом стандартов предельно допустимых концентраций загрязняющих веществ ситуация может быть охарактеризована как относительно благополучная. </w:t>
      </w:r>
      <w:r w:rsidR="001A62F3" w:rsidRPr="00671070">
        <w:rPr>
          <w:rFonts w:ascii="Times New Roman" w:eastAsia="Calibri" w:hAnsi="Times New Roman" w:cs="Times New Roman"/>
          <w:sz w:val="26"/>
          <w:szCs w:val="26"/>
          <w:lang w:eastAsia="en-US"/>
        </w:rPr>
        <w:t>Наибольшую долю выбросов составляют оксид углерод</w:t>
      </w:r>
      <w:r w:rsidR="00647093" w:rsidRPr="00671070">
        <w:rPr>
          <w:rFonts w:ascii="Times New Roman" w:eastAsia="Calibri" w:hAnsi="Times New Roman" w:cs="Times New Roman"/>
          <w:sz w:val="26"/>
          <w:szCs w:val="26"/>
          <w:lang w:eastAsia="en-US"/>
        </w:rPr>
        <w:t>а</w:t>
      </w:r>
      <w:r w:rsidR="001A62F3" w:rsidRPr="00671070">
        <w:rPr>
          <w:rFonts w:ascii="Times New Roman" w:eastAsia="Calibri" w:hAnsi="Times New Roman" w:cs="Times New Roman"/>
          <w:sz w:val="26"/>
          <w:szCs w:val="26"/>
          <w:lang w:eastAsia="en-US"/>
        </w:rPr>
        <w:t xml:space="preserve"> и летучие органические соединения. </w:t>
      </w:r>
    </w:p>
    <w:p w:rsidR="001729DD" w:rsidRPr="00671070" w:rsidRDefault="001729DD" w:rsidP="00A25EE6">
      <w:pPr>
        <w:widowControl w:val="0"/>
        <w:autoSpaceDE w:val="0"/>
        <w:autoSpaceDN w:val="0"/>
        <w:adjustRightInd w:val="0"/>
        <w:spacing w:after="0" w:line="240" w:lineRule="auto"/>
        <w:ind w:firstLine="680"/>
        <w:jc w:val="both"/>
        <w:rPr>
          <w:rFonts w:ascii="Times New Roman" w:eastAsia="Calibri" w:hAnsi="Times New Roman" w:cs="Times New Roman"/>
          <w:sz w:val="26"/>
          <w:szCs w:val="26"/>
          <w:lang w:eastAsia="en-US"/>
        </w:rPr>
      </w:pPr>
    </w:p>
    <w:p w:rsidR="001A62F3" w:rsidRPr="00671070" w:rsidRDefault="00D42D69" w:rsidP="00A25EE6">
      <w:pPr>
        <w:pStyle w:val="2"/>
        <w:spacing w:before="0" w:line="240" w:lineRule="auto"/>
        <w:ind w:firstLine="680"/>
        <w:rPr>
          <w:rFonts w:ascii="Times New Roman" w:eastAsia="Times New Roman" w:hAnsi="Times New Roman" w:cs="Times New Roman"/>
          <w:b/>
          <w:color w:val="auto"/>
          <w:lang w:eastAsia="en-US"/>
        </w:rPr>
      </w:pPr>
      <w:bookmarkStart w:id="17" w:name="_Toc516216535"/>
      <w:bookmarkStart w:id="18" w:name="_Toc531272123"/>
      <w:r w:rsidRPr="00671070">
        <w:rPr>
          <w:rFonts w:ascii="Times New Roman" w:eastAsia="Times New Roman" w:hAnsi="Times New Roman" w:cs="Times New Roman"/>
          <w:b/>
          <w:color w:val="auto"/>
          <w:lang w:eastAsia="en-US"/>
        </w:rPr>
        <w:t>1.</w:t>
      </w:r>
      <w:r w:rsidR="001A62F3" w:rsidRPr="00671070">
        <w:rPr>
          <w:rFonts w:ascii="Times New Roman" w:eastAsia="Times New Roman" w:hAnsi="Times New Roman" w:cs="Times New Roman"/>
          <w:b/>
          <w:color w:val="auto"/>
          <w:lang w:eastAsia="en-US"/>
        </w:rPr>
        <w:t>7</w:t>
      </w:r>
      <w:r w:rsidR="00765B21">
        <w:rPr>
          <w:rFonts w:ascii="Times New Roman" w:eastAsia="Times New Roman" w:hAnsi="Times New Roman" w:cs="Times New Roman"/>
          <w:b/>
          <w:color w:val="auto"/>
          <w:lang w:eastAsia="en-US"/>
        </w:rPr>
        <w:t>.</w:t>
      </w:r>
      <w:r w:rsidR="001A62F3" w:rsidRPr="00671070">
        <w:rPr>
          <w:rFonts w:ascii="Times New Roman" w:eastAsia="Times New Roman" w:hAnsi="Times New Roman" w:cs="Times New Roman"/>
          <w:b/>
          <w:color w:val="auto"/>
          <w:lang w:eastAsia="en-US"/>
        </w:rPr>
        <w:t xml:space="preserve"> Факторы экономического роста (включая динамику изменений и характер их влияния на социально-экономические процессы в городе Когалыме)</w:t>
      </w:r>
      <w:bookmarkEnd w:id="17"/>
      <w:bookmarkEnd w:id="18"/>
    </w:p>
    <w:p w:rsidR="008607E9" w:rsidRPr="00671070" w:rsidRDefault="008607E9" w:rsidP="00A25EE6">
      <w:pPr>
        <w:pStyle w:val="af0"/>
        <w:shd w:val="clear" w:color="auto" w:fill="FFFFFF"/>
        <w:spacing w:before="0" w:beforeAutospacing="0" w:after="0" w:afterAutospacing="0"/>
        <w:ind w:firstLine="680"/>
        <w:jc w:val="both"/>
        <w:rPr>
          <w:sz w:val="26"/>
          <w:szCs w:val="26"/>
        </w:rPr>
      </w:pPr>
      <w:bookmarkStart w:id="19" w:name="_Toc516216536"/>
      <w:r w:rsidRPr="00671070">
        <w:rPr>
          <w:sz w:val="26"/>
          <w:szCs w:val="26"/>
        </w:rPr>
        <w:t xml:space="preserve">Факторы экономического роста </w:t>
      </w:r>
      <w:r w:rsidR="00C069BF" w:rsidRPr="00671070">
        <w:rPr>
          <w:sz w:val="26"/>
          <w:szCs w:val="26"/>
        </w:rPr>
        <w:t>-</w:t>
      </w:r>
      <w:r w:rsidRPr="00671070">
        <w:rPr>
          <w:sz w:val="26"/>
          <w:szCs w:val="26"/>
        </w:rPr>
        <w:t xml:space="preserve"> совокупность экономических составляющих, определяющих масштабы увеличения производства. К внутренним факторам (тем, которые определяют экономический рост своим количеством и качеством) экономического роста города Когалыма относятся:</w:t>
      </w:r>
    </w:p>
    <w:p w:rsidR="008607E9" w:rsidRPr="00671070" w:rsidRDefault="008607E9" w:rsidP="00A25EE6">
      <w:pPr>
        <w:pStyle w:val="a4"/>
        <w:widowControl w:val="0"/>
        <w:spacing w:after="0" w:line="240" w:lineRule="auto"/>
        <w:ind w:left="0" w:firstLine="680"/>
        <w:contextualSpacing w:val="0"/>
        <w:jc w:val="both"/>
        <w:rPr>
          <w:rFonts w:ascii="Times New Roman" w:hAnsi="Times New Roman" w:cs="Times New Roman"/>
          <w:sz w:val="26"/>
          <w:szCs w:val="26"/>
        </w:rPr>
      </w:pPr>
      <w:r w:rsidRPr="00671070">
        <w:rPr>
          <w:rFonts w:ascii="Times New Roman" w:hAnsi="Times New Roman" w:cs="Times New Roman"/>
          <w:sz w:val="26"/>
          <w:szCs w:val="26"/>
        </w:rPr>
        <w:t>1. Топливно-энергетический потенциал близлежащих районов</w:t>
      </w:r>
    </w:p>
    <w:p w:rsidR="008607E9" w:rsidRPr="00671070" w:rsidRDefault="008607E9" w:rsidP="00A25EE6">
      <w:pPr>
        <w:pStyle w:val="a4"/>
        <w:widowControl w:val="0"/>
        <w:spacing w:after="0" w:line="240" w:lineRule="auto"/>
        <w:ind w:left="0" w:firstLine="680"/>
        <w:contextualSpacing w:val="0"/>
        <w:jc w:val="both"/>
        <w:rPr>
          <w:rFonts w:ascii="Times New Roman" w:hAnsi="Times New Roman" w:cs="Times New Roman"/>
          <w:sz w:val="26"/>
          <w:szCs w:val="26"/>
          <w:shd w:val="clear" w:color="auto" w:fill="FFFFFF"/>
        </w:rPr>
      </w:pPr>
      <w:r w:rsidRPr="00671070">
        <w:rPr>
          <w:rFonts w:ascii="Times New Roman" w:hAnsi="Times New Roman" w:cs="Times New Roman"/>
          <w:sz w:val="26"/>
          <w:szCs w:val="26"/>
        </w:rPr>
        <w:t xml:space="preserve">Ресурсный потенциал непосредственно прилегающей к городу </w:t>
      </w:r>
      <w:r w:rsidR="0091418C" w:rsidRPr="00671070">
        <w:rPr>
          <w:rFonts w:ascii="Times New Roman" w:hAnsi="Times New Roman" w:cs="Times New Roman"/>
          <w:sz w:val="26"/>
          <w:szCs w:val="26"/>
        </w:rPr>
        <w:t xml:space="preserve">Когалыму </w:t>
      </w:r>
      <w:r w:rsidRPr="00671070">
        <w:rPr>
          <w:rFonts w:ascii="Times New Roman" w:hAnsi="Times New Roman" w:cs="Times New Roman"/>
          <w:sz w:val="26"/>
          <w:szCs w:val="26"/>
        </w:rPr>
        <w:t xml:space="preserve">территории Ханты-Мансийского автономного округа </w:t>
      </w:r>
      <w:r w:rsidR="0091418C" w:rsidRPr="00671070">
        <w:rPr>
          <w:rFonts w:ascii="Times New Roman" w:hAnsi="Times New Roman" w:cs="Times New Roman"/>
          <w:sz w:val="26"/>
          <w:szCs w:val="26"/>
        </w:rPr>
        <w:t>-</w:t>
      </w:r>
      <w:r w:rsidRPr="00671070">
        <w:rPr>
          <w:rFonts w:ascii="Times New Roman" w:hAnsi="Times New Roman" w:cs="Times New Roman"/>
          <w:sz w:val="26"/>
          <w:szCs w:val="26"/>
          <w:shd w:val="clear" w:color="auto" w:fill="FFFFFF"/>
        </w:rPr>
        <w:t xml:space="preserve"> </w:t>
      </w:r>
      <w:r w:rsidRPr="00671070">
        <w:rPr>
          <w:rFonts w:ascii="Times New Roman" w:hAnsi="Times New Roman" w:cs="Times New Roman"/>
          <w:sz w:val="26"/>
          <w:szCs w:val="26"/>
        </w:rPr>
        <w:t xml:space="preserve">Югры исключителен и включает большое количество «молодых», </w:t>
      </w:r>
      <w:r w:rsidRPr="00671070">
        <w:rPr>
          <w:rFonts w:ascii="Times New Roman" w:eastAsia="Calibri" w:hAnsi="Times New Roman" w:cs="Times New Roman"/>
          <w:sz w:val="26"/>
          <w:szCs w:val="26"/>
        </w:rPr>
        <w:t>не вошедших в стадию истощения</w:t>
      </w:r>
      <w:r w:rsidR="003F3ABD" w:rsidRPr="00671070">
        <w:rPr>
          <w:rFonts w:ascii="Times New Roman" w:eastAsia="Calibri" w:hAnsi="Times New Roman" w:cs="Times New Roman"/>
          <w:sz w:val="26"/>
          <w:szCs w:val="26"/>
        </w:rPr>
        <w:t xml:space="preserve"> </w:t>
      </w:r>
      <w:r w:rsidRPr="00671070">
        <w:rPr>
          <w:rFonts w:ascii="Times New Roman" w:hAnsi="Times New Roman" w:cs="Times New Roman"/>
          <w:sz w:val="26"/>
          <w:szCs w:val="26"/>
        </w:rPr>
        <w:t>и</w:t>
      </w:r>
      <w:r w:rsidR="003F3ABD" w:rsidRPr="00671070">
        <w:rPr>
          <w:rFonts w:ascii="Times New Roman" w:hAnsi="Times New Roman" w:cs="Times New Roman"/>
          <w:sz w:val="26"/>
          <w:szCs w:val="26"/>
        </w:rPr>
        <w:t xml:space="preserve"> </w:t>
      </w:r>
      <w:r w:rsidRPr="00671070">
        <w:rPr>
          <w:rFonts w:ascii="Times New Roman" w:hAnsi="Times New Roman" w:cs="Times New Roman"/>
          <w:sz w:val="26"/>
          <w:szCs w:val="26"/>
        </w:rPr>
        <w:t xml:space="preserve">пригодных для долгосрочной эксплуатации месторождений. Выделяются </w:t>
      </w:r>
      <w:r w:rsidRPr="00671070">
        <w:rPr>
          <w:rFonts w:ascii="Times New Roman" w:hAnsi="Times New Roman" w:cs="Times New Roman"/>
          <w:sz w:val="26"/>
          <w:szCs w:val="26"/>
          <w:shd w:val="clear" w:color="auto" w:fill="FFFFFF"/>
        </w:rPr>
        <w:t>Тевлинско-Русскинская, Пуровская, Южно-Ягунска</w:t>
      </w:r>
      <w:r w:rsidRPr="00671070">
        <w:rPr>
          <w:rFonts w:ascii="Times New Roman" w:hAnsi="Times New Roman" w:cs="Times New Roman"/>
          <w:sz w:val="26"/>
          <w:szCs w:val="26"/>
        </w:rPr>
        <w:t xml:space="preserve">я, Дружнинская группы месторождений, расположенные </w:t>
      </w:r>
      <w:r w:rsidR="007B0CEF" w:rsidRPr="00671070">
        <w:rPr>
          <w:rFonts w:ascii="Times New Roman" w:hAnsi="Times New Roman" w:cs="Times New Roman"/>
          <w:sz w:val="26"/>
          <w:szCs w:val="26"/>
          <w:shd w:val="clear" w:color="auto" w:fill="FFFFFF"/>
        </w:rPr>
        <w:t>на лицензионных участк</w:t>
      </w:r>
      <w:r w:rsidR="001729DD">
        <w:rPr>
          <w:rFonts w:ascii="Times New Roman" w:hAnsi="Times New Roman" w:cs="Times New Roman"/>
          <w:sz w:val="26"/>
          <w:szCs w:val="26"/>
          <w:shd w:val="clear" w:color="auto" w:fill="FFFFFF"/>
        </w:rPr>
        <w:t>ах</w:t>
      </w:r>
      <w:r w:rsidR="007B0CEF" w:rsidRPr="00671070">
        <w:rPr>
          <w:rFonts w:ascii="Times New Roman" w:hAnsi="Times New Roman" w:cs="Times New Roman"/>
          <w:sz w:val="26"/>
          <w:szCs w:val="26"/>
          <w:shd w:val="clear" w:color="auto" w:fill="FFFFFF"/>
        </w:rPr>
        <w:t>, предоставленных ООО «ЛУКОЙЛ-Западная Сибирь» для ведения лицензируемых видов деятельности»</w:t>
      </w:r>
      <w:r w:rsidRPr="00671070">
        <w:rPr>
          <w:rFonts w:ascii="Times New Roman" w:hAnsi="Times New Roman" w:cs="Times New Roman"/>
          <w:sz w:val="26"/>
          <w:szCs w:val="26"/>
          <w:shd w:val="clear" w:color="auto" w:fill="FFFFFF"/>
        </w:rPr>
        <w:t xml:space="preserve">. </w:t>
      </w:r>
    </w:p>
    <w:p w:rsidR="008607E9" w:rsidRPr="00671070" w:rsidRDefault="008607E9" w:rsidP="00A25EE6">
      <w:pPr>
        <w:widowControl w:val="0"/>
        <w:spacing w:after="0" w:line="240" w:lineRule="auto"/>
        <w:ind w:firstLine="680"/>
        <w:jc w:val="both"/>
        <w:rPr>
          <w:rFonts w:ascii="Times New Roman" w:eastAsia="Calibri" w:hAnsi="Times New Roman" w:cs="Times New Roman"/>
          <w:sz w:val="26"/>
          <w:szCs w:val="26"/>
        </w:rPr>
      </w:pPr>
      <w:r w:rsidRPr="00671070">
        <w:rPr>
          <w:rFonts w:ascii="Times New Roman" w:eastAsia="Calibri" w:hAnsi="Times New Roman" w:cs="Times New Roman"/>
          <w:sz w:val="26"/>
          <w:szCs w:val="26"/>
        </w:rPr>
        <w:t>2. Географическое положение</w:t>
      </w:r>
    </w:p>
    <w:p w:rsidR="008607E9" w:rsidRPr="00671070" w:rsidRDefault="008607E9" w:rsidP="00A25EE6">
      <w:pPr>
        <w:widowControl w:val="0"/>
        <w:spacing w:after="0" w:line="240" w:lineRule="auto"/>
        <w:ind w:firstLine="680"/>
        <w:jc w:val="both"/>
        <w:rPr>
          <w:rFonts w:ascii="Times New Roman" w:eastAsia="Calibri" w:hAnsi="Times New Roman" w:cs="Times New Roman"/>
          <w:sz w:val="26"/>
          <w:szCs w:val="26"/>
        </w:rPr>
      </w:pPr>
      <w:r w:rsidRPr="00671070">
        <w:rPr>
          <w:rFonts w:ascii="Times New Roman" w:eastAsia="Calibri" w:hAnsi="Times New Roman" w:cs="Times New Roman"/>
          <w:sz w:val="26"/>
          <w:szCs w:val="26"/>
        </w:rPr>
        <w:t>С точки зрения пространственного зонирования территории округа географическое положение города Когалыма</w:t>
      </w:r>
      <w:r w:rsidR="003F3ABD" w:rsidRPr="00671070">
        <w:rPr>
          <w:rFonts w:ascii="Times New Roman" w:eastAsia="Calibri" w:hAnsi="Times New Roman" w:cs="Times New Roman"/>
          <w:sz w:val="26"/>
          <w:szCs w:val="26"/>
        </w:rPr>
        <w:t xml:space="preserve"> отличается уникальным сочетанием черт разных районов Югры</w:t>
      </w:r>
      <w:r w:rsidRPr="00671070">
        <w:rPr>
          <w:rFonts w:ascii="Times New Roman" w:eastAsia="Calibri" w:hAnsi="Times New Roman" w:cs="Times New Roman"/>
          <w:sz w:val="26"/>
          <w:szCs w:val="26"/>
        </w:rPr>
        <w:t xml:space="preserve">. Во-первых, это черты зоны социальной укоренённости </w:t>
      </w:r>
      <w:r w:rsidR="007B0CEF" w:rsidRPr="00671070">
        <w:rPr>
          <w:rFonts w:ascii="Times New Roman" w:eastAsia="Calibri" w:hAnsi="Times New Roman" w:cs="Times New Roman"/>
          <w:sz w:val="26"/>
          <w:szCs w:val="26"/>
        </w:rPr>
        <w:t>-</w:t>
      </w:r>
      <w:r w:rsidRPr="00671070">
        <w:rPr>
          <w:rFonts w:ascii="Times New Roman" w:eastAsia="Calibri" w:hAnsi="Times New Roman" w:cs="Times New Roman"/>
          <w:sz w:val="26"/>
          <w:szCs w:val="26"/>
        </w:rPr>
        <w:t xml:space="preserve"> территории с максимальной концентрацией объектов транспортной (расположен на железнодорожной и автодорожной трассах Сургут </w:t>
      </w:r>
      <w:r w:rsidR="007B0CEF" w:rsidRPr="00671070">
        <w:rPr>
          <w:rFonts w:ascii="Times New Roman" w:eastAsia="Calibri" w:hAnsi="Times New Roman" w:cs="Times New Roman"/>
          <w:sz w:val="26"/>
          <w:szCs w:val="26"/>
        </w:rPr>
        <w:t>-</w:t>
      </w:r>
      <w:r w:rsidRPr="00671070">
        <w:rPr>
          <w:rFonts w:ascii="Times New Roman" w:hAnsi="Times New Roman" w:cs="Times New Roman"/>
          <w:sz w:val="26"/>
          <w:szCs w:val="26"/>
          <w:shd w:val="clear" w:color="auto" w:fill="FFFFFF"/>
        </w:rPr>
        <w:t xml:space="preserve"> </w:t>
      </w:r>
      <w:r w:rsidRPr="00671070">
        <w:rPr>
          <w:rFonts w:ascii="Times New Roman" w:eastAsia="Calibri" w:hAnsi="Times New Roman" w:cs="Times New Roman"/>
          <w:sz w:val="26"/>
          <w:szCs w:val="26"/>
        </w:rPr>
        <w:t xml:space="preserve">Новый Уренгой, которая связывает крупнейшие города двух богатейших субъектов </w:t>
      </w:r>
      <w:r w:rsidR="007B0CEF" w:rsidRPr="00671070">
        <w:rPr>
          <w:rFonts w:ascii="Times New Roman" w:eastAsia="Calibri" w:hAnsi="Times New Roman" w:cs="Times New Roman"/>
          <w:sz w:val="26"/>
          <w:szCs w:val="26"/>
        </w:rPr>
        <w:t>Уральского федерального округа</w:t>
      </w:r>
      <w:r w:rsidRPr="00671070">
        <w:rPr>
          <w:rFonts w:ascii="Times New Roman" w:eastAsia="Calibri" w:hAnsi="Times New Roman" w:cs="Times New Roman"/>
          <w:sz w:val="26"/>
          <w:szCs w:val="26"/>
        </w:rPr>
        <w:t xml:space="preserve">, также имеется аэропорт), социальной и культурной инфраструктуры, где сосредоточена большая часть проживающего в автономном округе населения и где потенциал инновационного развития максимален. Во-вторых, </w:t>
      </w:r>
      <w:r w:rsidR="007B0CEF" w:rsidRPr="00671070">
        <w:rPr>
          <w:rFonts w:ascii="Times New Roman" w:eastAsia="Calibri" w:hAnsi="Times New Roman" w:cs="Times New Roman"/>
          <w:sz w:val="26"/>
          <w:szCs w:val="26"/>
        </w:rPr>
        <w:t xml:space="preserve">город </w:t>
      </w:r>
      <w:r w:rsidRPr="00671070">
        <w:rPr>
          <w:rFonts w:ascii="Times New Roman" w:eastAsia="Calibri" w:hAnsi="Times New Roman" w:cs="Times New Roman"/>
          <w:sz w:val="26"/>
          <w:szCs w:val="26"/>
        </w:rPr>
        <w:t xml:space="preserve">Когалым находится на границе зоны пионерного освоения, зоны «экономического бума» </w:t>
      </w:r>
      <w:r w:rsidR="007B0CEF" w:rsidRPr="00671070">
        <w:rPr>
          <w:rFonts w:ascii="Times New Roman" w:eastAsia="Calibri" w:hAnsi="Times New Roman" w:cs="Times New Roman"/>
          <w:sz w:val="26"/>
          <w:szCs w:val="26"/>
        </w:rPr>
        <w:t>-</w:t>
      </w:r>
      <w:r w:rsidRPr="00671070">
        <w:rPr>
          <w:rFonts w:ascii="Times New Roman" w:eastAsia="Calibri" w:hAnsi="Times New Roman" w:cs="Times New Roman"/>
          <w:sz w:val="26"/>
          <w:szCs w:val="26"/>
        </w:rPr>
        <w:t xml:space="preserve"> вокруг города ещё сохранилось большое число «молодых» месторождений. Возникнув в ходе ещё первой волны освоения нефтегазовых месторождений округа, </w:t>
      </w:r>
      <w:r w:rsidR="007B0CEF" w:rsidRPr="00671070">
        <w:rPr>
          <w:rFonts w:ascii="Times New Roman" w:eastAsia="Calibri" w:hAnsi="Times New Roman" w:cs="Times New Roman"/>
          <w:sz w:val="26"/>
          <w:szCs w:val="26"/>
        </w:rPr>
        <w:t>город Когалым</w:t>
      </w:r>
      <w:r w:rsidRPr="00671070">
        <w:rPr>
          <w:rFonts w:ascii="Times New Roman" w:eastAsia="Calibri" w:hAnsi="Times New Roman" w:cs="Times New Roman"/>
          <w:sz w:val="26"/>
          <w:szCs w:val="26"/>
        </w:rPr>
        <w:t xml:space="preserve"> смог приобрести черты освоенности, сохранив при этом динамизм развития и характер роста, свойственный городам нового освоения.</w:t>
      </w:r>
    </w:p>
    <w:p w:rsidR="008607E9" w:rsidRPr="00671070" w:rsidRDefault="008607E9" w:rsidP="00A25EE6">
      <w:pPr>
        <w:widowControl w:val="0"/>
        <w:spacing w:after="0" w:line="240" w:lineRule="auto"/>
        <w:ind w:firstLine="680"/>
        <w:jc w:val="both"/>
        <w:rPr>
          <w:rFonts w:ascii="Times New Roman" w:eastAsia="Calibri" w:hAnsi="Times New Roman" w:cs="Times New Roman"/>
          <w:sz w:val="26"/>
          <w:szCs w:val="26"/>
        </w:rPr>
      </w:pPr>
      <w:r w:rsidRPr="00671070">
        <w:rPr>
          <w:rFonts w:ascii="Times New Roman" w:eastAsia="Calibri" w:hAnsi="Times New Roman" w:cs="Times New Roman"/>
          <w:sz w:val="26"/>
          <w:szCs w:val="26"/>
        </w:rPr>
        <w:t xml:space="preserve">3. Промышленный потенциал города </w:t>
      </w:r>
      <w:r w:rsidR="007B0CEF" w:rsidRPr="00671070">
        <w:rPr>
          <w:rFonts w:ascii="Times New Roman" w:eastAsia="Calibri" w:hAnsi="Times New Roman" w:cs="Times New Roman"/>
          <w:sz w:val="26"/>
          <w:szCs w:val="26"/>
        </w:rPr>
        <w:t>Когалыма</w:t>
      </w:r>
    </w:p>
    <w:p w:rsidR="008607E9" w:rsidRPr="00671070" w:rsidRDefault="008607E9" w:rsidP="00A25EE6">
      <w:pPr>
        <w:widowControl w:val="0"/>
        <w:spacing w:after="0" w:line="240" w:lineRule="auto"/>
        <w:ind w:firstLine="680"/>
        <w:jc w:val="both"/>
        <w:rPr>
          <w:rFonts w:ascii="Times New Roman" w:hAnsi="Times New Roman" w:cs="Times New Roman"/>
          <w:sz w:val="26"/>
          <w:szCs w:val="26"/>
        </w:rPr>
      </w:pPr>
      <w:r w:rsidRPr="00671070">
        <w:rPr>
          <w:rFonts w:ascii="Times New Roman" w:hAnsi="Times New Roman" w:cs="Times New Roman"/>
          <w:sz w:val="26"/>
          <w:szCs w:val="26"/>
        </w:rPr>
        <w:t>Высокая обеспеченность топливно-энергетическими ресурсами и нефтедобывающей инфраструктурой позволили Когалыму даже в кризисные 2014-2015 г</w:t>
      </w:r>
      <w:r w:rsidR="001729DD">
        <w:rPr>
          <w:rFonts w:ascii="Times New Roman" w:hAnsi="Times New Roman" w:cs="Times New Roman"/>
          <w:sz w:val="26"/>
          <w:szCs w:val="26"/>
        </w:rPr>
        <w:t>оды</w:t>
      </w:r>
      <w:r w:rsidRPr="00671070">
        <w:rPr>
          <w:rFonts w:ascii="Times New Roman" w:hAnsi="Times New Roman" w:cs="Times New Roman"/>
          <w:sz w:val="26"/>
          <w:szCs w:val="26"/>
        </w:rPr>
        <w:t xml:space="preserve"> активно увеличивать объёмы отгрузки товаров по виду экономической деятельности «обрабатывающие производства»</w:t>
      </w:r>
      <w:r w:rsidR="008B47A4" w:rsidRPr="00671070">
        <w:rPr>
          <w:rFonts w:ascii="Times New Roman" w:hAnsi="Times New Roman" w:cs="Times New Roman"/>
          <w:sz w:val="26"/>
          <w:szCs w:val="26"/>
        </w:rPr>
        <w:t>.</w:t>
      </w:r>
    </w:p>
    <w:p w:rsidR="008607E9" w:rsidRPr="00671070" w:rsidRDefault="008607E9" w:rsidP="00A25EE6">
      <w:pPr>
        <w:widowControl w:val="0"/>
        <w:tabs>
          <w:tab w:val="center" w:pos="4677"/>
          <w:tab w:val="right" w:pos="9355"/>
        </w:tabs>
        <w:spacing w:after="0" w:line="240" w:lineRule="auto"/>
        <w:ind w:firstLine="680"/>
        <w:jc w:val="both"/>
        <w:rPr>
          <w:rFonts w:ascii="Times New Roman" w:eastAsia="Calibri" w:hAnsi="Times New Roman" w:cs="Times New Roman"/>
          <w:sz w:val="26"/>
          <w:szCs w:val="26"/>
        </w:rPr>
      </w:pPr>
      <w:r w:rsidRPr="00671070">
        <w:rPr>
          <w:rFonts w:ascii="Times New Roman" w:eastAsia="Calibri" w:hAnsi="Times New Roman" w:cs="Times New Roman"/>
          <w:sz w:val="26"/>
          <w:szCs w:val="26"/>
        </w:rPr>
        <w:t>4. Корпоративная политика</w:t>
      </w:r>
    </w:p>
    <w:p w:rsidR="008607E9" w:rsidRPr="00671070" w:rsidRDefault="008607E9" w:rsidP="00A25EE6">
      <w:pPr>
        <w:widowControl w:val="0"/>
        <w:spacing w:after="0" w:line="240" w:lineRule="auto"/>
        <w:ind w:firstLine="680"/>
        <w:jc w:val="both"/>
        <w:rPr>
          <w:rFonts w:ascii="Times New Roman" w:hAnsi="Times New Roman" w:cs="Times New Roman"/>
          <w:sz w:val="26"/>
          <w:szCs w:val="26"/>
          <w:shd w:val="clear" w:color="auto" w:fill="FFFFFF"/>
        </w:rPr>
      </w:pPr>
      <w:r w:rsidRPr="00671070">
        <w:rPr>
          <w:rFonts w:ascii="Times New Roman" w:hAnsi="Times New Roman" w:cs="Times New Roman"/>
          <w:sz w:val="26"/>
          <w:szCs w:val="26"/>
        </w:rPr>
        <w:t xml:space="preserve">Размещение в городе ООО «ЛУКОЙ </w:t>
      </w:r>
      <w:r w:rsidR="00CB3BF1" w:rsidRPr="00671070">
        <w:rPr>
          <w:rFonts w:ascii="Times New Roman" w:hAnsi="Times New Roman" w:cs="Times New Roman"/>
          <w:sz w:val="26"/>
          <w:szCs w:val="26"/>
        </w:rPr>
        <w:t>-</w:t>
      </w:r>
      <w:r w:rsidRPr="00671070">
        <w:rPr>
          <w:rFonts w:ascii="Times New Roman" w:hAnsi="Times New Roman" w:cs="Times New Roman"/>
          <w:sz w:val="26"/>
          <w:szCs w:val="26"/>
        </w:rPr>
        <w:t xml:space="preserve"> Западная Сибирь» и в целом, неформальный статус </w:t>
      </w:r>
      <w:r w:rsidR="001729DD">
        <w:rPr>
          <w:rFonts w:ascii="Times New Roman" w:hAnsi="Times New Roman" w:cs="Times New Roman"/>
          <w:sz w:val="26"/>
          <w:szCs w:val="26"/>
        </w:rPr>
        <w:t xml:space="preserve">города </w:t>
      </w:r>
      <w:r w:rsidRPr="00671070">
        <w:rPr>
          <w:rFonts w:ascii="Times New Roman" w:hAnsi="Times New Roman" w:cs="Times New Roman"/>
          <w:sz w:val="26"/>
          <w:szCs w:val="26"/>
        </w:rPr>
        <w:t xml:space="preserve">Когалыма как родины </w:t>
      </w:r>
      <w:r w:rsidR="009D0E1D" w:rsidRPr="00671070">
        <w:rPr>
          <w:rFonts w:ascii="Times New Roman" w:hAnsi="Times New Roman" w:cs="Times New Roman"/>
          <w:sz w:val="26"/>
          <w:szCs w:val="26"/>
        </w:rPr>
        <w:t xml:space="preserve">нефтяной </w:t>
      </w:r>
      <w:r w:rsidR="00F673C2" w:rsidRPr="00671070">
        <w:rPr>
          <w:rFonts w:ascii="Times New Roman" w:hAnsi="Times New Roman" w:cs="Times New Roman"/>
          <w:sz w:val="26"/>
          <w:szCs w:val="26"/>
        </w:rPr>
        <w:t xml:space="preserve">компании </w:t>
      </w:r>
      <w:r w:rsidR="007B0CEF" w:rsidRPr="00671070">
        <w:rPr>
          <w:rFonts w:ascii="Times New Roman" w:hAnsi="Times New Roman" w:cs="Times New Roman"/>
          <w:sz w:val="26"/>
          <w:szCs w:val="26"/>
        </w:rPr>
        <w:t xml:space="preserve">                            ПАО </w:t>
      </w:r>
      <w:r w:rsidR="00F673C2" w:rsidRPr="00671070">
        <w:rPr>
          <w:rFonts w:ascii="Times New Roman" w:hAnsi="Times New Roman" w:cs="Times New Roman"/>
          <w:sz w:val="26"/>
          <w:szCs w:val="26"/>
        </w:rPr>
        <w:t>«ЛУКОЙЛ</w:t>
      </w:r>
      <w:r w:rsidRPr="00671070">
        <w:rPr>
          <w:rFonts w:ascii="Times New Roman" w:hAnsi="Times New Roman" w:cs="Times New Roman"/>
          <w:sz w:val="26"/>
          <w:szCs w:val="26"/>
        </w:rPr>
        <w:t xml:space="preserve">» оказывает позитивное воздействие на социально-экономическое развитие города: подчёркивает статус и значимость </w:t>
      </w:r>
      <w:r w:rsidR="007B0CEF" w:rsidRPr="00671070">
        <w:rPr>
          <w:rFonts w:ascii="Times New Roman" w:hAnsi="Times New Roman" w:cs="Times New Roman"/>
          <w:sz w:val="26"/>
          <w:szCs w:val="26"/>
        </w:rPr>
        <w:t>муниципального образования</w:t>
      </w:r>
      <w:r w:rsidRPr="00671070">
        <w:rPr>
          <w:rFonts w:ascii="Times New Roman" w:hAnsi="Times New Roman" w:cs="Times New Roman"/>
          <w:sz w:val="26"/>
          <w:szCs w:val="26"/>
        </w:rPr>
        <w:t>, ставит его на ведущие позиции в корпоративной стратегии, стимулирует повышение социальной ответственности компании перед жителями города</w:t>
      </w:r>
      <w:r w:rsidR="007B0CEF" w:rsidRPr="00671070">
        <w:rPr>
          <w:rFonts w:ascii="Times New Roman" w:hAnsi="Times New Roman" w:cs="Times New Roman"/>
          <w:sz w:val="26"/>
          <w:szCs w:val="26"/>
        </w:rPr>
        <w:t xml:space="preserve"> Когалыма</w:t>
      </w:r>
      <w:r w:rsidRPr="00671070">
        <w:rPr>
          <w:rFonts w:ascii="Times New Roman" w:hAnsi="Times New Roman" w:cs="Times New Roman"/>
          <w:sz w:val="26"/>
          <w:szCs w:val="26"/>
        </w:rPr>
        <w:t>.</w:t>
      </w:r>
    </w:p>
    <w:p w:rsidR="008607E9" w:rsidRPr="00671070" w:rsidRDefault="008607E9" w:rsidP="00A25EE6">
      <w:pPr>
        <w:widowControl w:val="0"/>
        <w:spacing w:after="0" w:line="240" w:lineRule="auto"/>
        <w:ind w:firstLine="680"/>
        <w:jc w:val="both"/>
        <w:rPr>
          <w:rFonts w:ascii="Times New Roman" w:hAnsi="Times New Roman" w:cs="Times New Roman"/>
          <w:sz w:val="26"/>
          <w:szCs w:val="26"/>
          <w:shd w:val="clear" w:color="auto" w:fill="FFFFFF"/>
        </w:rPr>
      </w:pPr>
      <w:r w:rsidRPr="00671070">
        <w:rPr>
          <w:rFonts w:ascii="Times New Roman" w:hAnsi="Times New Roman" w:cs="Times New Roman"/>
          <w:sz w:val="26"/>
          <w:szCs w:val="26"/>
          <w:shd w:val="clear" w:color="auto" w:fill="FFFFFF"/>
        </w:rPr>
        <w:t>5. Накопленный уровень развития культурно-досуговой и спортивной инфраструктуры, городской среды</w:t>
      </w:r>
    </w:p>
    <w:p w:rsidR="008607E9" w:rsidRPr="00671070" w:rsidRDefault="008607E9" w:rsidP="00A25EE6">
      <w:pPr>
        <w:widowControl w:val="0"/>
        <w:spacing w:after="0" w:line="240" w:lineRule="auto"/>
        <w:ind w:firstLine="680"/>
        <w:jc w:val="both"/>
        <w:rPr>
          <w:rFonts w:ascii="Times New Roman" w:hAnsi="Times New Roman" w:cs="Times New Roman"/>
          <w:sz w:val="26"/>
          <w:szCs w:val="26"/>
          <w:shd w:val="clear" w:color="auto" w:fill="FFFFFF"/>
        </w:rPr>
      </w:pPr>
      <w:r w:rsidRPr="00671070">
        <w:rPr>
          <w:rFonts w:ascii="Times New Roman" w:hAnsi="Times New Roman" w:cs="Times New Roman"/>
          <w:sz w:val="26"/>
          <w:szCs w:val="26"/>
          <w:shd w:val="clear" w:color="auto" w:fill="FFFFFF"/>
        </w:rPr>
        <w:t xml:space="preserve">В </w:t>
      </w:r>
      <w:r w:rsidR="007B0CEF" w:rsidRPr="00671070">
        <w:rPr>
          <w:rFonts w:ascii="Times New Roman" w:hAnsi="Times New Roman" w:cs="Times New Roman"/>
          <w:sz w:val="26"/>
          <w:szCs w:val="26"/>
          <w:shd w:val="clear" w:color="auto" w:fill="FFFFFF"/>
        </w:rPr>
        <w:t xml:space="preserve">городе </w:t>
      </w:r>
      <w:r w:rsidRPr="00671070">
        <w:rPr>
          <w:rFonts w:ascii="Times New Roman" w:hAnsi="Times New Roman" w:cs="Times New Roman"/>
          <w:sz w:val="26"/>
          <w:szCs w:val="26"/>
          <w:shd w:val="clear" w:color="auto" w:fill="FFFFFF"/>
        </w:rPr>
        <w:t xml:space="preserve">Когалыме сформировалась городская среда с высоким уровнем комфорта (большую роль в этом сыграло взаимодействие с </w:t>
      </w:r>
      <w:r w:rsidR="007B0CEF" w:rsidRPr="00671070">
        <w:rPr>
          <w:rFonts w:ascii="Times New Roman" w:hAnsi="Times New Roman" w:cs="Times New Roman"/>
          <w:sz w:val="26"/>
          <w:szCs w:val="26"/>
          <w:shd w:val="clear" w:color="auto" w:fill="FFFFFF"/>
        </w:rPr>
        <w:t xml:space="preserve">промышленными </w:t>
      </w:r>
      <w:r w:rsidRPr="00671070">
        <w:rPr>
          <w:rFonts w:ascii="Times New Roman" w:hAnsi="Times New Roman" w:cs="Times New Roman"/>
          <w:sz w:val="26"/>
          <w:szCs w:val="26"/>
          <w:shd w:val="clear" w:color="auto" w:fill="FFFFFF"/>
        </w:rPr>
        <w:t>предприяти</w:t>
      </w:r>
      <w:r w:rsidR="007B0CEF" w:rsidRPr="00671070">
        <w:rPr>
          <w:rFonts w:ascii="Times New Roman" w:hAnsi="Times New Roman" w:cs="Times New Roman"/>
          <w:sz w:val="26"/>
          <w:szCs w:val="26"/>
          <w:shd w:val="clear" w:color="auto" w:fill="FFFFFF"/>
        </w:rPr>
        <w:t>я</w:t>
      </w:r>
      <w:r w:rsidR="005707B3" w:rsidRPr="00671070">
        <w:rPr>
          <w:rFonts w:ascii="Times New Roman" w:hAnsi="Times New Roman" w:cs="Times New Roman"/>
          <w:sz w:val="26"/>
          <w:szCs w:val="26"/>
          <w:shd w:val="clear" w:color="auto" w:fill="FFFFFF"/>
        </w:rPr>
        <w:t>м</w:t>
      </w:r>
      <w:r w:rsidR="007B0CEF" w:rsidRPr="00671070">
        <w:rPr>
          <w:rFonts w:ascii="Times New Roman" w:hAnsi="Times New Roman" w:cs="Times New Roman"/>
          <w:sz w:val="26"/>
          <w:szCs w:val="26"/>
          <w:shd w:val="clear" w:color="auto" w:fill="FFFFFF"/>
        </w:rPr>
        <w:t>и</w:t>
      </w:r>
      <w:r w:rsidRPr="00671070">
        <w:rPr>
          <w:rFonts w:ascii="Times New Roman" w:hAnsi="Times New Roman" w:cs="Times New Roman"/>
          <w:sz w:val="26"/>
          <w:szCs w:val="26"/>
          <w:shd w:val="clear" w:color="auto" w:fill="FFFFFF"/>
        </w:rPr>
        <w:t xml:space="preserve"> города</w:t>
      </w:r>
      <w:r w:rsidR="007B0CEF" w:rsidRPr="00671070">
        <w:rPr>
          <w:rFonts w:ascii="Times New Roman" w:hAnsi="Times New Roman" w:cs="Times New Roman"/>
          <w:sz w:val="26"/>
          <w:szCs w:val="26"/>
          <w:shd w:val="clear" w:color="auto" w:fill="FFFFFF"/>
        </w:rPr>
        <w:t xml:space="preserve"> Когалыма</w:t>
      </w:r>
      <w:r w:rsidRPr="00671070">
        <w:rPr>
          <w:rFonts w:ascii="Times New Roman" w:hAnsi="Times New Roman" w:cs="Times New Roman"/>
          <w:sz w:val="26"/>
          <w:szCs w:val="26"/>
          <w:shd w:val="clear" w:color="auto" w:fill="FFFFFF"/>
        </w:rPr>
        <w:t xml:space="preserve">) </w:t>
      </w:r>
      <w:r w:rsidR="007B0CEF" w:rsidRPr="00671070">
        <w:rPr>
          <w:rFonts w:ascii="Times New Roman" w:hAnsi="Times New Roman" w:cs="Times New Roman"/>
          <w:sz w:val="26"/>
          <w:szCs w:val="26"/>
          <w:shd w:val="clear" w:color="auto" w:fill="FFFFFF"/>
        </w:rPr>
        <w:t>-</w:t>
      </w:r>
      <w:r w:rsidRPr="00671070">
        <w:rPr>
          <w:rFonts w:ascii="Times New Roman" w:hAnsi="Times New Roman" w:cs="Times New Roman"/>
          <w:sz w:val="26"/>
          <w:szCs w:val="26"/>
          <w:shd w:val="clear" w:color="auto" w:fill="FFFFFF"/>
        </w:rPr>
        <w:t xml:space="preserve"> в целом, это немаловажный фактор привлечения в город населения, а также закрепления собственной молодежи. В </w:t>
      </w:r>
      <w:r w:rsidR="007B0CEF" w:rsidRPr="00671070">
        <w:rPr>
          <w:rFonts w:ascii="Times New Roman" w:hAnsi="Times New Roman" w:cs="Times New Roman"/>
          <w:sz w:val="26"/>
          <w:szCs w:val="26"/>
          <w:shd w:val="clear" w:color="auto" w:fill="FFFFFF"/>
        </w:rPr>
        <w:t>муниципальном образовании</w:t>
      </w:r>
      <w:r w:rsidRPr="00671070">
        <w:rPr>
          <w:rFonts w:ascii="Times New Roman" w:hAnsi="Times New Roman" w:cs="Times New Roman"/>
          <w:sz w:val="26"/>
          <w:szCs w:val="26"/>
          <w:shd w:val="clear" w:color="auto" w:fill="FFFFFF"/>
        </w:rPr>
        <w:t xml:space="preserve"> современный по меркам Югры жилой фонд, высокий уровень благоустройства; обеспечения разнообразными объектами социальной, культурно-досуговой сферы (включая такие объекты как океанариум, аквапарк и др.), имеется музейн</w:t>
      </w:r>
      <w:r w:rsidR="007B0CEF" w:rsidRPr="00671070">
        <w:rPr>
          <w:rFonts w:ascii="Times New Roman" w:hAnsi="Times New Roman" w:cs="Times New Roman"/>
          <w:sz w:val="26"/>
          <w:szCs w:val="26"/>
          <w:shd w:val="clear" w:color="auto" w:fill="FFFFFF"/>
        </w:rPr>
        <w:t xml:space="preserve">о-выставочный </w:t>
      </w:r>
      <w:r w:rsidRPr="00671070">
        <w:rPr>
          <w:rFonts w:ascii="Times New Roman" w:hAnsi="Times New Roman" w:cs="Times New Roman"/>
          <w:sz w:val="26"/>
          <w:szCs w:val="26"/>
          <w:shd w:val="clear" w:color="auto" w:fill="FFFFFF"/>
        </w:rPr>
        <w:t>центр с самым современным оборудованием.</w:t>
      </w:r>
    </w:p>
    <w:p w:rsidR="008607E9" w:rsidRPr="00671070" w:rsidRDefault="008607E9" w:rsidP="00A25EE6">
      <w:pPr>
        <w:widowControl w:val="0"/>
        <w:spacing w:after="0" w:line="240" w:lineRule="auto"/>
        <w:ind w:firstLine="680"/>
        <w:jc w:val="both"/>
        <w:rPr>
          <w:rFonts w:ascii="Times New Roman" w:eastAsia="Calibri" w:hAnsi="Times New Roman" w:cs="Times New Roman"/>
          <w:sz w:val="26"/>
          <w:szCs w:val="26"/>
        </w:rPr>
      </w:pPr>
      <w:r w:rsidRPr="00671070">
        <w:rPr>
          <w:rFonts w:ascii="Times New Roman" w:eastAsia="Calibri" w:hAnsi="Times New Roman" w:cs="Times New Roman"/>
          <w:sz w:val="26"/>
          <w:szCs w:val="26"/>
        </w:rPr>
        <w:t>6. Объём собственного капитала</w:t>
      </w:r>
    </w:p>
    <w:p w:rsidR="008607E9" w:rsidRPr="00671070" w:rsidRDefault="008607E9" w:rsidP="00A25EE6">
      <w:pPr>
        <w:widowControl w:val="0"/>
        <w:tabs>
          <w:tab w:val="center" w:pos="4677"/>
          <w:tab w:val="right" w:pos="9355"/>
        </w:tabs>
        <w:spacing w:after="0" w:line="240" w:lineRule="auto"/>
        <w:ind w:firstLine="680"/>
        <w:jc w:val="both"/>
        <w:rPr>
          <w:rFonts w:ascii="Times New Roman" w:hAnsi="Times New Roman" w:cs="Times New Roman"/>
          <w:sz w:val="26"/>
          <w:szCs w:val="26"/>
        </w:rPr>
      </w:pPr>
      <w:r w:rsidRPr="00671070">
        <w:rPr>
          <w:rFonts w:ascii="Times New Roman" w:eastAsia="Calibri" w:hAnsi="Times New Roman" w:cs="Times New Roman"/>
          <w:sz w:val="26"/>
          <w:szCs w:val="26"/>
        </w:rPr>
        <w:t xml:space="preserve">Стабильное экономическое положение и значительный объём собственных бюджетных средств, обеспеченный нефтедобычей, позволяют успешно развивать городскую инфраструктуру и поддерживать социальную сферу. </w:t>
      </w:r>
      <w:r w:rsidRPr="00671070">
        <w:rPr>
          <w:rFonts w:ascii="Times New Roman" w:hAnsi="Times New Roman" w:cs="Times New Roman"/>
          <w:sz w:val="26"/>
          <w:szCs w:val="26"/>
        </w:rPr>
        <w:t xml:space="preserve">У </w:t>
      </w:r>
      <w:r w:rsidR="007B0CEF" w:rsidRPr="00671070">
        <w:rPr>
          <w:rFonts w:ascii="Times New Roman" w:hAnsi="Times New Roman" w:cs="Times New Roman"/>
          <w:sz w:val="26"/>
          <w:szCs w:val="26"/>
        </w:rPr>
        <w:t>города Когалыма</w:t>
      </w:r>
      <w:r w:rsidRPr="00671070">
        <w:rPr>
          <w:rFonts w:ascii="Times New Roman" w:hAnsi="Times New Roman" w:cs="Times New Roman"/>
          <w:sz w:val="26"/>
          <w:szCs w:val="26"/>
        </w:rPr>
        <w:t xml:space="preserve"> отсутствует муниципальный долг, а также просроченная кредиторская задолженность по обязательствам, что свидетельствует о стабильности финансового положения.</w:t>
      </w:r>
    </w:p>
    <w:p w:rsidR="008607E9" w:rsidRPr="00671070" w:rsidRDefault="008607E9" w:rsidP="00A25EE6">
      <w:pPr>
        <w:widowControl w:val="0"/>
        <w:spacing w:after="0" w:line="240" w:lineRule="auto"/>
        <w:ind w:firstLine="680"/>
        <w:jc w:val="both"/>
        <w:rPr>
          <w:rFonts w:ascii="Times New Roman" w:eastAsia="Calibri" w:hAnsi="Times New Roman" w:cs="Times New Roman"/>
          <w:sz w:val="26"/>
          <w:szCs w:val="26"/>
        </w:rPr>
      </w:pPr>
      <w:r w:rsidRPr="00671070">
        <w:rPr>
          <w:rFonts w:ascii="Times New Roman" w:eastAsia="Calibri" w:hAnsi="Times New Roman" w:cs="Times New Roman"/>
          <w:sz w:val="26"/>
          <w:szCs w:val="26"/>
        </w:rPr>
        <w:t>7. Трудовые ресурсы. Человеческий капитал</w:t>
      </w:r>
    </w:p>
    <w:p w:rsidR="008607E9" w:rsidRPr="00671070" w:rsidRDefault="008607E9" w:rsidP="00A25EE6">
      <w:pPr>
        <w:widowControl w:val="0"/>
        <w:spacing w:after="0" w:line="240" w:lineRule="auto"/>
        <w:ind w:firstLine="680"/>
        <w:jc w:val="both"/>
        <w:rPr>
          <w:rFonts w:ascii="Times New Roman" w:hAnsi="Times New Roman" w:cs="Times New Roman"/>
          <w:sz w:val="26"/>
          <w:szCs w:val="26"/>
        </w:rPr>
      </w:pPr>
      <w:r w:rsidRPr="00671070">
        <w:rPr>
          <w:rFonts w:ascii="Times New Roman" w:eastAsia="Calibri" w:hAnsi="Times New Roman" w:cs="Times New Roman"/>
          <w:sz w:val="26"/>
          <w:szCs w:val="26"/>
        </w:rPr>
        <w:t>Город</w:t>
      </w:r>
      <w:r w:rsidR="007B0CEF" w:rsidRPr="00671070">
        <w:rPr>
          <w:rFonts w:ascii="Times New Roman" w:eastAsia="Calibri" w:hAnsi="Times New Roman" w:cs="Times New Roman"/>
          <w:sz w:val="26"/>
          <w:szCs w:val="26"/>
        </w:rPr>
        <w:t xml:space="preserve"> Когалым</w:t>
      </w:r>
      <w:r w:rsidRPr="00671070">
        <w:rPr>
          <w:rFonts w:ascii="Times New Roman" w:eastAsia="Calibri" w:hAnsi="Times New Roman" w:cs="Times New Roman"/>
          <w:sz w:val="26"/>
          <w:szCs w:val="26"/>
        </w:rPr>
        <w:t xml:space="preserve"> выгодно выделяется сравнительно большой для районов Крайнего Севера численностью постоянного населения, высоким уровнем его доходов, повышенной долей заработной платы (80%) в структуре доходов населения и малым удельным весом малообеспеченных лиц. Помимо плодотворного воздействия непосредственно на рынок труда, такие исходные данные расширяют ёмкость местного потребительского рынка, стимулируя развитие предпринимательской деятельности.</w:t>
      </w:r>
      <w:r w:rsidR="00E24FF3" w:rsidRPr="00671070">
        <w:rPr>
          <w:rFonts w:ascii="Times New Roman" w:eastAsia="Calibri" w:hAnsi="Times New Roman" w:cs="Times New Roman"/>
          <w:sz w:val="26"/>
          <w:szCs w:val="26"/>
        </w:rPr>
        <w:t xml:space="preserve"> </w:t>
      </w:r>
      <w:r w:rsidRPr="00671070">
        <w:rPr>
          <w:rFonts w:ascii="Times New Roman" w:hAnsi="Times New Roman" w:cs="Times New Roman"/>
          <w:sz w:val="26"/>
          <w:szCs w:val="26"/>
        </w:rPr>
        <w:t xml:space="preserve">Ещё один фактор, положительно влияющий на экономический рост города Когалыма, </w:t>
      </w:r>
      <w:r w:rsidR="005C642C" w:rsidRPr="00671070">
        <w:rPr>
          <w:rFonts w:ascii="Times New Roman" w:hAnsi="Times New Roman" w:cs="Times New Roman"/>
          <w:sz w:val="26"/>
          <w:szCs w:val="26"/>
        </w:rPr>
        <w:t>-</w:t>
      </w:r>
      <w:r w:rsidRPr="00671070">
        <w:rPr>
          <w:rFonts w:ascii="Times New Roman" w:hAnsi="Times New Roman" w:cs="Times New Roman"/>
          <w:sz w:val="26"/>
          <w:szCs w:val="26"/>
        </w:rPr>
        <w:t xml:space="preserve"> сохранение стабильного естественного прироста и большой доли молодёжи в структуре населения города. </w:t>
      </w:r>
    </w:p>
    <w:p w:rsidR="008607E9" w:rsidRPr="00671070" w:rsidRDefault="005C642C" w:rsidP="00A25EE6">
      <w:pPr>
        <w:widowControl w:val="0"/>
        <w:tabs>
          <w:tab w:val="center" w:pos="4677"/>
          <w:tab w:val="right" w:pos="9355"/>
        </w:tabs>
        <w:spacing w:after="0" w:line="240" w:lineRule="auto"/>
        <w:ind w:firstLine="680"/>
        <w:jc w:val="both"/>
        <w:rPr>
          <w:rFonts w:ascii="Times New Roman" w:hAnsi="Times New Roman" w:cs="Times New Roman"/>
          <w:sz w:val="26"/>
          <w:szCs w:val="26"/>
        </w:rPr>
      </w:pPr>
      <w:bookmarkStart w:id="20" w:name="_Hlk515364679"/>
      <w:r w:rsidRPr="00671070">
        <w:rPr>
          <w:rFonts w:ascii="Times New Roman" w:eastAsia="Calibri" w:hAnsi="Times New Roman" w:cs="Times New Roman"/>
          <w:sz w:val="26"/>
          <w:szCs w:val="26"/>
        </w:rPr>
        <w:t xml:space="preserve">Город </w:t>
      </w:r>
      <w:r w:rsidR="008607E9" w:rsidRPr="00671070">
        <w:rPr>
          <w:rFonts w:ascii="Times New Roman" w:eastAsia="Calibri" w:hAnsi="Times New Roman" w:cs="Times New Roman"/>
          <w:sz w:val="26"/>
          <w:szCs w:val="26"/>
        </w:rPr>
        <w:t xml:space="preserve">Когалым характеризуется сравнительно высоким уровнем развития системы образования, высоким уровнем материального оборудования школ, доступность дополнительного образования, обусловливающие вовлечение в городскую экономику квалифицированных кадров. </w:t>
      </w:r>
      <w:r w:rsidR="008607E9" w:rsidRPr="00671070">
        <w:rPr>
          <w:rFonts w:ascii="Times New Roman" w:hAnsi="Times New Roman" w:cs="Times New Roman"/>
          <w:sz w:val="26"/>
          <w:szCs w:val="26"/>
        </w:rPr>
        <w:t xml:space="preserve">В то же время большой потерей для города (не столько с точки зрения квалификации, сколько в контексте удержания в городе молодежи) стало закрытие в нём </w:t>
      </w:r>
      <w:r w:rsidR="00E24FF3" w:rsidRPr="00671070">
        <w:rPr>
          <w:rFonts w:ascii="Times New Roman" w:hAnsi="Times New Roman" w:cs="Times New Roman"/>
          <w:sz w:val="26"/>
          <w:szCs w:val="26"/>
        </w:rPr>
        <w:t>ранее действовавшего филиала Тюменского гос</w:t>
      </w:r>
      <w:r w:rsidR="00724FFB">
        <w:rPr>
          <w:rFonts w:ascii="Times New Roman" w:hAnsi="Times New Roman" w:cs="Times New Roman"/>
          <w:sz w:val="26"/>
          <w:szCs w:val="26"/>
        </w:rPr>
        <w:t xml:space="preserve">ударственного </w:t>
      </w:r>
      <w:r w:rsidR="00E24FF3" w:rsidRPr="00671070">
        <w:rPr>
          <w:rFonts w:ascii="Times New Roman" w:hAnsi="Times New Roman" w:cs="Times New Roman"/>
          <w:sz w:val="26"/>
          <w:szCs w:val="26"/>
        </w:rPr>
        <w:t>университета</w:t>
      </w:r>
      <w:r w:rsidR="008607E9" w:rsidRPr="00671070">
        <w:rPr>
          <w:rFonts w:ascii="Times New Roman" w:hAnsi="Times New Roman" w:cs="Times New Roman"/>
          <w:sz w:val="26"/>
          <w:szCs w:val="26"/>
        </w:rPr>
        <w:t>.</w:t>
      </w:r>
    </w:p>
    <w:bookmarkEnd w:id="20"/>
    <w:p w:rsidR="008607E9" w:rsidRPr="00671070" w:rsidRDefault="00834EEE" w:rsidP="00A25EE6">
      <w:pPr>
        <w:widowControl w:val="0"/>
        <w:spacing w:after="0" w:line="240" w:lineRule="auto"/>
        <w:ind w:firstLine="680"/>
        <w:jc w:val="both"/>
        <w:rPr>
          <w:rFonts w:ascii="Times New Roman" w:hAnsi="Times New Roman" w:cs="Times New Roman"/>
          <w:sz w:val="26"/>
          <w:szCs w:val="26"/>
        </w:rPr>
      </w:pPr>
      <w:r w:rsidRPr="00671070">
        <w:rPr>
          <w:rFonts w:ascii="Times New Roman" w:eastAsia="Calibri" w:hAnsi="Times New Roman" w:cs="Times New Roman"/>
          <w:sz w:val="26"/>
          <w:szCs w:val="26"/>
        </w:rPr>
        <w:t>8</w:t>
      </w:r>
      <w:r w:rsidR="008607E9" w:rsidRPr="00671070">
        <w:rPr>
          <w:rFonts w:ascii="Times New Roman" w:eastAsia="Calibri" w:hAnsi="Times New Roman" w:cs="Times New Roman"/>
          <w:sz w:val="26"/>
          <w:szCs w:val="26"/>
        </w:rPr>
        <w:t>. Уровень развития гражданского общества</w:t>
      </w:r>
    </w:p>
    <w:p w:rsidR="008607E9" w:rsidRPr="00671070" w:rsidRDefault="008607E9" w:rsidP="00A25EE6">
      <w:pPr>
        <w:spacing w:after="0" w:line="240" w:lineRule="auto"/>
        <w:ind w:firstLine="680"/>
        <w:jc w:val="both"/>
        <w:rPr>
          <w:rFonts w:ascii="Times New Roman" w:hAnsi="Times New Roman" w:cs="Times New Roman"/>
          <w:sz w:val="26"/>
          <w:szCs w:val="26"/>
        </w:rPr>
      </w:pPr>
      <w:r w:rsidRPr="00671070">
        <w:rPr>
          <w:rFonts w:ascii="Times New Roman" w:hAnsi="Times New Roman" w:cs="Times New Roman"/>
          <w:sz w:val="26"/>
          <w:szCs w:val="26"/>
        </w:rPr>
        <w:t xml:space="preserve">В городе Когалыме сложилась благоприятная ситуация в области развития гражданского общества. Высокий уровень предрасположенности к солидарности и коллективным действиям жителей Когалыма определяется наличием прямой связи между субъективной оценкой своего уровня жизни (который в </w:t>
      </w:r>
      <w:r w:rsidR="005C642C" w:rsidRPr="00671070">
        <w:rPr>
          <w:rFonts w:ascii="Times New Roman" w:hAnsi="Times New Roman" w:cs="Times New Roman"/>
          <w:sz w:val="26"/>
          <w:szCs w:val="26"/>
        </w:rPr>
        <w:t xml:space="preserve">городе </w:t>
      </w:r>
      <w:r w:rsidRPr="00671070">
        <w:rPr>
          <w:rFonts w:ascii="Times New Roman" w:hAnsi="Times New Roman" w:cs="Times New Roman"/>
          <w:sz w:val="26"/>
          <w:szCs w:val="26"/>
        </w:rPr>
        <w:t>Когалыме весьма высок) и готовностью объединяться с другими людьми для каких-либо совместных действий при условии совпадения идей и интересов.</w:t>
      </w:r>
    </w:p>
    <w:p w:rsidR="008607E9" w:rsidRPr="00671070" w:rsidRDefault="008607E9" w:rsidP="00A25EE6">
      <w:pPr>
        <w:spacing w:after="0" w:line="240" w:lineRule="auto"/>
        <w:ind w:firstLine="680"/>
        <w:jc w:val="both"/>
        <w:rPr>
          <w:rFonts w:ascii="Times New Roman" w:hAnsi="Times New Roman" w:cs="Times New Roman"/>
          <w:sz w:val="26"/>
          <w:szCs w:val="26"/>
        </w:rPr>
      </w:pPr>
      <w:r w:rsidRPr="00671070">
        <w:rPr>
          <w:rFonts w:ascii="Times New Roman" w:hAnsi="Times New Roman" w:cs="Times New Roman"/>
          <w:sz w:val="26"/>
          <w:szCs w:val="26"/>
        </w:rPr>
        <w:t xml:space="preserve">Высокий уровень ощущения личной безопасности в городе Когалыме определяется позитивным социальным поведением </w:t>
      </w:r>
      <w:r w:rsidR="000F019D">
        <w:rPr>
          <w:rFonts w:ascii="Times New Roman" w:hAnsi="Times New Roman" w:cs="Times New Roman"/>
          <w:sz w:val="26"/>
          <w:szCs w:val="26"/>
        </w:rPr>
        <w:t>жителей города</w:t>
      </w:r>
      <w:r w:rsidRPr="00671070">
        <w:rPr>
          <w:rFonts w:ascii="Times New Roman" w:hAnsi="Times New Roman" w:cs="Times New Roman"/>
          <w:sz w:val="26"/>
          <w:szCs w:val="26"/>
        </w:rPr>
        <w:t xml:space="preserve"> и высоким уровнем их правосознания.</w:t>
      </w:r>
      <w:r w:rsidR="00E24FF3" w:rsidRPr="00671070">
        <w:rPr>
          <w:rFonts w:ascii="Times New Roman" w:hAnsi="Times New Roman" w:cs="Times New Roman"/>
          <w:sz w:val="26"/>
          <w:szCs w:val="26"/>
        </w:rPr>
        <w:t xml:space="preserve"> </w:t>
      </w:r>
      <w:r w:rsidRPr="00671070">
        <w:rPr>
          <w:rFonts w:ascii="Times New Roman" w:hAnsi="Times New Roman" w:cs="Times New Roman"/>
          <w:sz w:val="26"/>
          <w:szCs w:val="26"/>
        </w:rPr>
        <w:t>Так</w:t>
      </w:r>
      <w:r w:rsidR="00E24FF3" w:rsidRPr="00671070">
        <w:rPr>
          <w:rFonts w:ascii="Times New Roman" w:hAnsi="Times New Roman" w:cs="Times New Roman"/>
          <w:sz w:val="26"/>
          <w:szCs w:val="26"/>
        </w:rPr>
        <w:t>,</w:t>
      </w:r>
      <w:r w:rsidRPr="00671070">
        <w:rPr>
          <w:rFonts w:ascii="Times New Roman" w:hAnsi="Times New Roman" w:cs="Times New Roman"/>
          <w:sz w:val="26"/>
          <w:szCs w:val="26"/>
        </w:rPr>
        <w:t xml:space="preserve"> по числу преступлений на 10 тыс. жителей </w:t>
      </w:r>
      <w:r w:rsidR="005C642C" w:rsidRPr="00671070">
        <w:rPr>
          <w:rFonts w:ascii="Times New Roman" w:hAnsi="Times New Roman" w:cs="Times New Roman"/>
          <w:sz w:val="26"/>
          <w:szCs w:val="26"/>
        </w:rPr>
        <w:t xml:space="preserve">город </w:t>
      </w:r>
      <w:r w:rsidRPr="00671070">
        <w:rPr>
          <w:rFonts w:ascii="Times New Roman" w:hAnsi="Times New Roman" w:cs="Times New Roman"/>
          <w:sz w:val="26"/>
          <w:szCs w:val="26"/>
        </w:rPr>
        <w:t xml:space="preserve">Когалым является одним из наиболее благополучных городов Югры </w:t>
      </w:r>
      <w:r w:rsidR="005C642C" w:rsidRPr="00671070">
        <w:rPr>
          <w:rFonts w:ascii="Times New Roman" w:hAnsi="Times New Roman" w:cs="Times New Roman"/>
          <w:sz w:val="26"/>
          <w:szCs w:val="26"/>
        </w:rPr>
        <w:t>-</w:t>
      </w:r>
      <w:r w:rsidRPr="00671070">
        <w:rPr>
          <w:rFonts w:ascii="Times New Roman" w:hAnsi="Times New Roman" w:cs="Times New Roman"/>
          <w:sz w:val="26"/>
          <w:szCs w:val="26"/>
        </w:rPr>
        <w:t xml:space="preserve"> 96 преступлений на 10 тыс. жителей (уступает только Покачи).</w:t>
      </w:r>
    </w:p>
    <w:p w:rsidR="008607E9" w:rsidRPr="00671070" w:rsidRDefault="008607E9" w:rsidP="00A25EE6">
      <w:pPr>
        <w:widowControl w:val="0"/>
        <w:spacing w:after="0" w:line="240" w:lineRule="auto"/>
        <w:ind w:firstLine="680"/>
        <w:jc w:val="both"/>
        <w:rPr>
          <w:rFonts w:ascii="Times New Roman" w:hAnsi="Times New Roman" w:cs="Times New Roman"/>
          <w:sz w:val="26"/>
          <w:szCs w:val="26"/>
        </w:rPr>
      </w:pPr>
      <w:r w:rsidRPr="00671070">
        <w:rPr>
          <w:rFonts w:ascii="Times New Roman" w:hAnsi="Times New Roman" w:cs="Times New Roman"/>
          <w:sz w:val="26"/>
          <w:szCs w:val="26"/>
        </w:rPr>
        <w:t xml:space="preserve">Весомость вклада некоммерческих организаций города в развитие толерантности не вызывает сомнений. Работа органов </w:t>
      </w:r>
      <w:r w:rsidR="005C642C" w:rsidRPr="00671070">
        <w:rPr>
          <w:rFonts w:ascii="Times New Roman" w:hAnsi="Times New Roman" w:cs="Times New Roman"/>
          <w:sz w:val="26"/>
          <w:szCs w:val="26"/>
        </w:rPr>
        <w:t>местного самоуправления города Когалыма</w:t>
      </w:r>
      <w:r w:rsidRPr="00671070">
        <w:rPr>
          <w:rFonts w:ascii="Times New Roman" w:hAnsi="Times New Roman" w:cs="Times New Roman"/>
          <w:sz w:val="26"/>
          <w:szCs w:val="26"/>
        </w:rPr>
        <w:t xml:space="preserve"> с такими неотъемлемыми структурными единицами гражданского общества как национально-культурные и религиозные некоммерческие организации выступает важнейшим инструментом обеспечения социальной стабильности, межнационального и межконфессионального мира в городе Когалыме, отличающемся исключительно пёстрой палитрой религий и национальностей.</w:t>
      </w:r>
    </w:p>
    <w:p w:rsidR="008607E9" w:rsidRPr="00671070" w:rsidRDefault="008607E9" w:rsidP="00A25EE6">
      <w:pPr>
        <w:widowControl w:val="0"/>
        <w:spacing w:after="0" w:line="240" w:lineRule="auto"/>
        <w:ind w:firstLine="680"/>
        <w:jc w:val="both"/>
        <w:rPr>
          <w:rFonts w:ascii="Times New Roman" w:eastAsia="Times New Roman" w:hAnsi="Times New Roman" w:cs="Times New Roman"/>
          <w:sz w:val="26"/>
          <w:szCs w:val="26"/>
        </w:rPr>
      </w:pPr>
      <w:r w:rsidRPr="00671070">
        <w:rPr>
          <w:rFonts w:ascii="Times New Roman" w:eastAsia="Times New Roman" w:hAnsi="Times New Roman" w:cs="Times New Roman"/>
          <w:sz w:val="26"/>
          <w:szCs w:val="26"/>
        </w:rPr>
        <w:t xml:space="preserve">Важной предпосылкой развития гражданского общества является уровень информированности общества о деятельности его структур, в том числе о деятельности некоммерческих организаций. Информирование населения города Когалыма о деятельности </w:t>
      </w:r>
      <w:r w:rsidR="005C642C" w:rsidRPr="00671070">
        <w:rPr>
          <w:rFonts w:ascii="Times New Roman" w:eastAsia="Times New Roman" w:hAnsi="Times New Roman" w:cs="Times New Roman"/>
          <w:sz w:val="26"/>
          <w:szCs w:val="26"/>
        </w:rPr>
        <w:t xml:space="preserve">некоммерческих организаций (далее – НКО) </w:t>
      </w:r>
      <w:r w:rsidRPr="00671070">
        <w:rPr>
          <w:rFonts w:ascii="Times New Roman" w:eastAsia="Times New Roman" w:hAnsi="Times New Roman" w:cs="Times New Roman"/>
          <w:sz w:val="26"/>
          <w:szCs w:val="26"/>
        </w:rPr>
        <w:t xml:space="preserve">осуществляется не только посредствам </w:t>
      </w:r>
      <w:r w:rsidR="000F019D">
        <w:rPr>
          <w:rFonts w:ascii="Times New Roman" w:eastAsia="Times New Roman" w:hAnsi="Times New Roman" w:cs="Times New Roman"/>
          <w:sz w:val="26"/>
          <w:szCs w:val="26"/>
        </w:rPr>
        <w:t>средств массовой информации (далее – СМИ)</w:t>
      </w:r>
      <w:r w:rsidRPr="00671070">
        <w:rPr>
          <w:rFonts w:ascii="Times New Roman" w:eastAsia="Times New Roman" w:hAnsi="Times New Roman" w:cs="Times New Roman"/>
          <w:sz w:val="26"/>
          <w:szCs w:val="26"/>
        </w:rPr>
        <w:t>, но и в формате взаимодействия НКО с органами местно</w:t>
      </w:r>
      <w:r w:rsidR="007176BA" w:rsidRPr="00671070">
        <w:rPr>
          <w:rFonts w:ascii="Times New Roman" w:eastAsia="Times New Roman" w:hAnsi="Times New Roman" w:cs="Times New Roman"/>
          <w:sz w:val="26"/>
          <w:szCs w:val="26"/>
        </w:rPr>
        <w:t>го самоуправления</w:t>
      </w:r>
      <w:r w:rsidRPr="00671070">
        <w:rPr>
          <w:rFonts w:ascii="Times New Roman" w:eastAsia="Times New Roman" w:hAnsi="Times New Roman" w:cs="Times New Roman"/>
          <w:sz w:val="26"/>
          <w:szCs w:val="26"/>
        </w:rPr>
        <w:t xml:space="preserve">. Так уже не первый год в Когалыме проходит «Гражданский форум» в рамках которого представителями </w:t>
      </w:r>
      <w:r w:rsidRPr="00671070">
        <w:rPr>
          <w:rStyle w:val="aff6"/>
          <w:rFonts w:ascii="Times New Roman" w:hAnsi="Times New Roman" w:cs="Times New Roman"/>
          <w:b w:val="0"/>
          <w:sz w:val="26"/>
          <w:szCs w:val="26"/>
          <w:bdr w:val="none" w:sz="0" w:space="0" w:color="auto" w:frame="1"/>
        </w:rPr>
        <w:t>органов местного самоуправления, бизнес-структур и СМИ осуществляется консолидация усилий в вопросах формирования современного гражданского общества и развития гражданской инициативы в городе.</w:t>
      </w:r>
      <w:r w:rsidR="00E24FF3" w:rsidRPr="00671070">
        <w:rPr>
          <w:rStyle w:val="aff6"/>
          <w:rFonts w:ascii="Times New Roman" w:hAnsi="Times New Roman" w:cs="Times New Roman"/>
          <w:b w:val="0"/>
          <w:sz w:val="26"/>
          <w:szCs w:val="26"/>
          <w:bdr w:val="none" w:sz="0" w:space="0" w:color="auto" w:frame="1"/>
        </w:rPr>
        <w:t xml:space="preserve"> В</w:t>
      </w:r>
      <w:r w:rsidRPr="00671070">
        <w:rPr>
          <w:rFonts w:ascii="Times New Roman" w:hAnsi="Times New Roman" w:cs="Times New Roman"/>
          <w:sz w:val="26"/>
          <w:szCs w:val="26"/>
        </w:rPr>
        <w:t xml:space="preserve"> рамках форума широкой публике </w:t>
      </w:r>
      <w:r w:rsidR="00E24FF3" w:rsidRPr="00671070">
        <w:rPr>
          <w:rFonts w:ascii="Times New Roman" w:hAnsi="Times New Roman" w:cs="Times New Roman"/>
          <w:sz w:val="26"/>
          <w:szCs w:val="26"/>
        </w:rPr>
        <w:t xml:space="preserve">также </w:t>
      </w:r>
      <w:r w:rsidR="005C642C" w:rsidRPr="00671070">
        <w:rPr>
          <w:rFonts w:ascii="Times New Roman" w:hAnsi="Times New Roman" w:cs="Times New Roman"/>
          <w:sz w:val="26"/>
          <w:szCs w:val="26"/>
        </w:rPr>
        <w:t>презентуются лучшие</w:t>
      </w:r>
      <w:r w:rsidRPr="00671070">
        <w:rPr>
          <w:rFonts w:ascii="Times New Roman" w:hAnsi="Times New Roman" w:cs="Times New Roman"/>
          <w:sz w:val="26"/>
          <w:szCs w:val="26"/>
        </w:rPr>
        <w:t xml:space="preserve"> практики некоммерческих организаций </w:t>
      </w:r>
      <w:r w:rsidR="005C642C" w:rsidRPr="00671070">
        <w:rPr>
          <w:rFonts w:ascii="Times New Roman" w:hAnsi="Times New Roman" w:cs="Times New Roman"/>
          <w:sz w:val="26"/>
          <w:szCs w:val="26"/>
        </w:rPr>
        <w:t xml:space="preserve">города </w:t>
      </w:r>
      <w:r w:rsidRPr="00671070">
        <w:rPr>
          <w:rFonts w:ascii="Times New Roman" w:hAnsi="Times New Roman" w:cs="Times New Roman"/>
          <w:sz w:val="26"/>
          <w:szCs w:val="26"/>
        </w:rPr>
        <w:t>Когалыма.</w:t>
      </w:r>
    </w:p>
    <w:p w:rsidR="00287B10" w:rsidRPr="00671070" w:rsidRDefault="00287B10" w:rsidP="00A25EE6">
      <w:pPr>
        <w:widowControl w:val="0"/>
        <w:spacing w:after="0" w:line="240" w:lineRule="auto"/>
        <w:ind w:firstLine="680"/>
        <w:jc w:val="both"/>
        <w:rPr>
          <w:rFonts w:ascii="Times New Roman" w:hAnsi="Times New Roman" w:cs="Times New Roman"/>
          <w:sz w:val="26"/>
          <w:szCs w:val="26"/>
          <w:shd w:val="clear" w:color="auto" w:fill="FFFFFF"/>
        </w:rPr>
      </w:pPr>
      <w:r w:rsidRPr="00671070">
        <w:rPr>
          <w:rFonts w:ascii="Times New Roman" w:hAnsi="Times New Roman" w:cs="Times New Roman"/>
          <w:sz w:val="26"/>
          <w:szCs w:val="26"/>
          <w:shd w:val="clear" w:color="auto" w:fill="FFFFFF"/>
        </w:rPr>
        <w:t>Успешным опытом партнерства между органи</w:t>
      </w:r>
      <w:r w:rsidR="005C642C" w:rsidRPr="00671070">
        <w:rPr>
          <w:rFonts w:ascii="Times New Roman" w:hAnsi="Times New Roman" w:cs="Times New Roman"/>
          <w:sz w:val="26"/>
          <w:szCs w:val="26"/>
          <w:shd w:val="clear" w:color="auto" w:fill="FFFFFF"/>
        </w:rPr>
        <w:t>зациями гражданского общества, А</w:t>
      </w:r>
      <w:r w:rsidRPr="00671070">
        <w:rPr>
          <w:rFonts w:ascii="Times New Roman" w:hAnsi="Times New Roman" w:cs="Times New Roman"/>
          <w:sz w:val="26"/>
          <w:szCs w:val="26"/>
          <w:shd w:val="clear" w:color="auto" w:fill="FFFFFF"/>
        </w:rPr>
        <w:t xml:space="preserve">дминистрацией </w:t>
      </w:r>
      <w:r w:rsidR="005C642C" w:rsidRPr="00671070">
        <w:rPr>
          <w:rFonts w:ascii="Times New Roman" w:hAnsi="Times New Roman" w:cs="Times New Roman"/>
          <w:sz w:val="26"/>
          <w:szCs w:val="26"/>
          <w:shd w:val="clear" w:color="auto" w:fill="FFFFFF"/>
        </w:rPr>
        <w:t>города Когалыма и</w:t>
      </w:r>
      <w:r w:rsidRPr="00671070">
        <w:rPr>
          <w:rFonts w:ascii="Times New Roman" w:hAnsi="Times New Roman" w:cs="Times New Roman"/>
          <w:sz w:val="26"/>
          <w:szCs w:val="26"/>
          <w:shd w:val="clear" w:color="auto" w:fill="FFFFFF"/>
        </w:rPr>
        <w:t xml:space="preserve"> основными коммерческими организациями города можно считать организацию в 2018 г</w:t>
      </w:r>
      <w:r w:rsidR="000F019D">
        <w:rPr>
          <w:rFonts w:ascii="Times New Roman" w:hAnsi="Times New Roman" w:cs="Times New Roman"/>
          <w:sz w:val="26"/>
          <w:szCs w:val="26"/>
          <w:shd w:val="clear" w:color="auto" w:fill="FFFFFF"/>
        </w:rPr>
        <w:t>оду</w:t>
      </w:r>
      <w:r w:rsidRPr="00671070">
        <w:rPr>
          <w:rFonts w:ascii="Times New Roman" w:hAnsi="Times New Roman" w:cs="Times New Roman"/>
          <w:sz w:val="26"/>
          <w:szCs w:val="26"/>
          <w:shd w:val="clear" w:color="auto" w:fill="FFFFFF"/>
        </w:rPr>
        <w:t xml:space="preserve"> уникального в масштабах ХМАО</w:t>
      </w:r>
      <w:r w:rsidR="000F019D">
        <w:rPr>
          <w:rFonts w:ascii="Times New Roman" w:hAnsi="Times New Roman" w:cs="Times New Roman"/>
          <w:sz w:val="26"/>
          <w:szCs w:val="26"/>
          <w:shd w:val="clear" w:color="auto" w:fill="FFFFFF"/>
        </w:rPr>
        <w:t xml:space="preserve"> </w:t>
      </w:r>
      <w:r w:rsidR="005C642C" w:rsidRPr="00671070">
        <w:rPr>
          <w:rFonts w:ascii="Times New Roman" w:hAnsi="Times New Roman" w:cs="Times New Roman"/>
          <w:sz w:val="26"/>
          <w:szCs w:val="26"/>
          <w:shd w:val="clear" w:color="auto" w:fill="FFFFFF"/>
        </w:rPr>
        <w:t>-</w:t>
      </w:r>
      <w:r w:rsidR="000F019D">
        <w:rPr>
          <w:rFonts w:ascii="Times New Roman" w:hAnsi="Times New Roman" w:cs="Times New Roman"/>
          <w:sz w:val="26"/>
          <w:szCs w:val="26"/>
          <w:shd w:val="clear" w:color="auto" w:fill="FFFFFF"/>
        </w:rPr>
        <w:t xml:space="preserve"> </w:t>
      </w:r>
      <w:r w:rsidR="005C642C" w:rsidRPr="00671070">
        <w:rPr>
          <w:rFonts w:ascii="Times New Roman" w:hAnsi="Times New Roman" w:cs="Times New Roman"/>
          <w:sz w:val="26"/>
          <w:szCs w:val="26"/>
          <w:shd w:val="clear" w:color="auto" w:fill="FFFFFF"/>
        </w:rPr>
        <w:t>Югры</w:t>
      </w:r>
      <w:r w:rsidRPr="00671070">
        <w:rPr>
          <w:rFonts w:ascii="Times New Roman" w:hAnsi="Times New Roman" w:cs="Times New Roman"/>
          <w:sz w:val="26"/>
          <w:szCs w:val="26"/>
          <w:shd w:val="clear" w:color="auto" w:fill="FFFFFF"/>
        </w:rPr>
        <w:t xml:space="preserve"> и России проект</w:t>
      </w:r>
      <w:r w:rsidR="006B1533" w:rsidRPr="00671070">
        <w:rPr>
          <w:rFonts w:ascii="Times New Roman" w:hAnsi="Times New Roman" w:cs="Times New Roman"/>
          <w:sz w:val="26"/>
          <w:szCs w:val="26"/>
          <w:shd w:val="clear" w:color="auto" w:fill="FFFFFF"/>
        </w:rPr>
        <w:t>а</w:t>
      </w:r>
      <w:r w:rsidRPr="00671070">
        <w:rPr>
          <w:rFonts w:ascii="Times New Roman" w:hAnsi="Times New Roman" w:cs="Times New Roman"/>
          <w:sz w:val="26"/>
          <w:szCs w:val="26"/>
          <w:shd w:val="clear" w:color="auto" w:fill="FFFFFF"/>
        </w:rPr>
        <w:t xml:space="preserve"> </w:t>
      </w:r>
      <w:r w:rsidR="005C642C" w:rsidRPr="00671070">
        <w:rPr>
          <w:rFonts w:ascii="Times New Roman" w:hAnsi="Times New Roman" w:cs="Times New Roman"/>
          <w:sz w:val="26"/>
          <w:szCs w:val="26"/>
          <w:shd w:val="clear" w:color="auto" w:fill="FFFFFF"/>
        </w:rPr>
        <w:t>«</w:t>
      </w:r>
      <w:r w:rsidRPr="00671070">
        <w:rPr>
          <w:rFonts w:ascii="Times New Roman" w:hAnsi="Times New Roman" w:cs="Times New Roman"/>
          <w:sz w:val="26"/>
          <w:szCs w:val="26"/>
          <w:shd w:val="clear" w:color="auto" w:fill="FFFFFF"/>
        </w:rPr>
        <w:t>Глубины дарят надежду</w:t>
      </w:r>
      <w:r w:rsidR="005C642C" w:rsidRPr="00671070">
        <w:rPr>
          <w:rFonts w:ascii="Times New Roman" w:hAnsi="Times New Roman" w:cs="Times New Roman"/>
          <w:sz w:val="26"/>
          <w:szCs w:val="26"/>
          <w:shd w:val="clear" w:color="auto" w:fill="FFFFFF"/>
        </w:rPr>
        <w:t>»</w:t>
      </w:r>
      <w:r w:rsidRPr="00671070">
        <w:rPr>
          <w:rFonts w:ascii="Times New Roman" w:hAnsi="Times New Roman" w:cs="Times New Roman"/>
          <w:sz w:val="26"/>
          <w:szCs w:val="26"/>
          <w:shd w:val="clear" w:color="auto" w:fill="FFFFFF"/>
        </w:rPr>
        <w:t>, инициированн</w:t>
      </w:r>
      <w:r w:rsidR="006B1533" w:rsidRPr="00671070">
        <w:rPr>
          <w:rFonts w:ascii="Times New Roman" w:hAnsi="Times New Roman" w:cs="Times New Roman"/>
          <w:sz w:val="26"/>
          <w:szCs w:val="26"/>
          <w:shd w:val="clear" w:color="auto" w:fill="FFFFFF"/>
        </w:rPr>
        <w:t>ого</w:t>
      </w:r>
      <w:r w:rsidRPr="00671070">
        <w:rPr>
          <w:rFonts w:ascii="Times New Roman" w:hAnsi="Times New Roman" w:cs="Times New Roman"/>
          <w:sz w:val="26"/>
          <w:szCs w:val="26"/>
          <w:shd w:val="clear" w:color="auto" w:fill="FFFFFF"/>
        </w:rPr>
        <w:t xml:space="preserve"> Когалымской городской ассоциацией инвалидного спорта</w:t>
      </w:r>
      <w:r w:rsidRPr="00671070">
        <w:rPr>
          <w:rStyle w:val="aa"/>
          <w:rFonts w:ascii="Arial" w:hAnsi="Arial"/>
          <w:sz w:val="26"/>
          <w:szCs w:val="26"/>
          <w:shd w:val="clear" w:color="auto" w:fill="FFFFFF"/>
        </w:rPr>
        <w:footnoteReference w:id="22"/>
      </w:r>
      <w:r w:rsidRPr="00671070">
        <w:rPr>
          <w:rFonts w:ascii="Arial" w:hAnsi="Arial" w:cs="Arial"/>
          <w:sz w:val="26"/>
          <w:szCs w:val="26"/>
          <w:shd w:val="clear" w:color="auto" w:fill="FFFFFF"/>
        </w:rPr>
        <w:t>.</w:t>
      </w:r>
      <w:r w:rsidR="00E24FF3" w:rsidRPr="00671070">
        <w:rPr>
          <w:rFonts w:ascii="Arial" w:hAnsi="Arial" w:cs="Arial"/>
          <w:sz w:val="26"/>
          <w:szCs w:val="26"/>
          <w:shd w:val="clear" w:color="auto" w:fill="FFFFFF"/>
        </w:rPr>
        <w:t xml:space="preserve"> </w:t>
      </w:r>
      <w:r w:rsidRPr="00671070">
        <w:rPr>
          <w:rFonts w:ascii="Times New Roman" w:hAnsi="Times New Roman" w:cs="Times New Roman"/>
          <w:sz w:val="26"/>
          <w:szCs w:val="26"/>
          <w:shd w:val="clear" w:color="auto" w:fill="FFFFFF"/>
        </w:rPr>
        <w:t xml:space="preserve">Дальнейшее развитие инициативы может лечь в основу </w:t>
      </w:r>
      <w:r w:rsidR="00E24FF3" w:rsidRPr="00671070">
        <w:rPr>
          <w:rFonts w:ascii="Times New Roman" w:hAnsi="Times New Roman" w:cs="Times New Roman"/>
          <w:sz w:val="26"/>
          <w:szCs w:val="26"/>
          <w:shd w:val="clear" w:color="auto" w:fill="FFFFFF"/>
        </w:rPr>
        <w:t xml:space="preserve">одного из перспективных направлений туризма – реабилитационного </w:t>
      </w:r>
      <w:r w:rsidR="006B1533" w:rsidRPr="00671070">
        <w:rPr>
          <w:rFonts w:ascii="Times New Roman" w:hAnsi="Times New Roman" w:cs="Times New Roman"/>
          <w:sz w:val="26"/>
          <w:szCs w:val="26"/>
          <w:shd w:val="clear" w:color="auto" w:fill="FFFFFF"/>
        </w:rPr>
        <w:t xml:space="preserve">инвалидного </w:t>
      </w:r>
      <w:r w:rsidRPr="00671070">
        <w:rPr>
          <w:rFonts w:ascii="Times New Roman" w:hAnsi="Times New Roman" w:cs="Times New Roman"/>
          <w:sz w:val="26"/>
          <w:szCs w:val="26"/>
          <w:shd w:val="clear" w:color="auto" w:fill="FFFFFF"/>
        </w:rPr>
        <w:t>туризма</w:t>
      </w:r>
      <w:r w:rsidR="00B65919" w:rsidRPr="00671070">
        <w:rPr>
          <w:rFonts w:ascii="Times New Roman" w:hAnsi="Times New Roman" w:cs="Times New Roman"/>
          <w:sz w:val="26"/>
          <w:szCs w:val="26"/>
          <w:shd w:val="clear" w:color="auto" w:fill="FFFFFF"/>
        </w:rPr>
        <w:t>, а также парадайвинга</w:t>
      </w:r>
      <w:r w:rsidRPr="00671070">
        <w:rPr>
          <w:rFonts w:ascii="Times New Roman" w:hAnsi="Times New Roman" w:cs="Times New Roman"/>
          <w:sz w:val="26"/>
          <w:szCs w:val="26"/>
          <w:shd w:val="clear" w:color="auto" w:fill="FFFFFF"/>
        </w:rPr>
        <w:t>.</w:t>
      </w:r>
    </w:p>
    <w:p w:rsidR="008607E9" w:rsidRPr="00671070" w:rsidRDefault="008607E9" w:rsidP="00A25EE6">
      <w:pPr>
        <w:widowControl w:val="0"/>
        <w:spacing w:after="0" w:line="240" w:lineRule="auto"/>
        <w:ind w:firstLine="680"/>
        <w:jc w:val="both"/>
        <w:rPr>
          <w:rFonts w:ascii="Times New Roman" w:eastAsia="Calibri" w:hAnsi="Times New Roman" w:cs="Times New Roman"/>
          <w:sz w:val="26"/>
          <w:szCs w:val="26"/>
        </w:rPr>
      </w:pPr>
      <w:r w:rsidRPr="00671070">
        <w:rPr>
          <w:rFonts w:ascii="Times New Roman" w:eastAsia="Calibri" w:hAnsi="Times New Roman" w:cs="Times New Roman"/>
          <w:sz w:val="26"/>
          <w:szCs w:val="26"/>
        </w:rPr>
        <w:t xml:space="preserve">Город Когалым занимает второе место среди всех муниципальных образований Ханты-Мансийского автономного округа </w:t>
      </w:r>
      <w:r w:rsidR="00041CBD" w:rsidRPr="00671070">
        <w:rPr>
          <w:rFonts w:ascii="Times New Roman" w:hAnsi="Times New Roman" w:cs="Times New Roman"/>
          <w:sz w:val="26"/>
          <w:szCs w:val="26"/>
          <w:shd w:val="clear" w:color="auto" w:fill="FFFFFF"/>
        </w:rPr>
        <w:t>-</w:t>
      </w:r>
      <w:r w:rsidRPr="00671070">
        <w:rPr>
          <w:rFonts w:ascii="Times New Roman" w:hAnsi="Times New Roman" w:cs="Times New Roman"/>
          <w:sz w:val="26"/>
          <w:szCs w:val="26"/>
          <w:shd w:val="clear" w:color="auto" w:fill="FFFFFF"/>
        </w:rPr>
        <w:t xml:space="preserve"> </w:t>
      </w:r>
      <w:r w:rsidRPr="00671070">
        <w:rPr>
          <w:rFonts w:ascii="Times New Roman" w:eastAsia="Calibri" w:hAnsi="Times New Roman" w:cs="Times New Roman"/>
          <w:sz w:val="26"/>
          <w:szCs w:val="26"/>
        </w:rPr>
        <w:t>Югры по доле общественных организаций, осуществляющих деятельность в сфере защиты трудовых прав и интересов членов профсоюзов – 37%</w:t>
      </w:r>
      <w:r w:rsidRPr="00671070">
        <w:rPr>
          <w:rStyle w:val="aa"/>
          <w:rFonts w:ascii="Times New Roman" w:eastAsia="Calibri" w:hAnsi="Times New Roman"/>
          <w:sz w:val="26"/>
          <w:szCs w:val="26"/>
        </w:rPr>
        <w:footnoteReference w:id="23"/>
      </w:r>
      <w:r w:rsidRPr="00671070">
        <w:rPr>
          <w:rFonts w:ascii="Times New Roman" w:eastAsia="Calibri" w:hAnsi="Times New Roman" w:cs="Times New Roman"/>
          <w:sz w:val="26"/>
          <w:szCs w:val="26"/>
        </w:rPr>
        <w:t xml:space="preserve">. Второе место занимают организации, осуществляющие деятельность в области развития спорта и пропаганды здорового образа жизни (22%). </w:t>
      </w:r>
    </w:p>
    <w:p w:rsidR="008607E9" w:rsidRPr="00B647B0" w:rsidRDefault="008607E9" w:rsidP="00A25EE6">
      <w:pPr>
        <w:spacing w:after="0" w:line="240" w:lineRule="auto"/>
        <w:ind w:firstLine="680"/>
        <w:jc w:val="both"/>
        <w:rPr>
          <w:rFonts w:ascii="Times New Roman" w:hAnsi="Times New Roman" w:cs="Times New Roman"/>
          <w:spacing w:val="-6"/>
          <w:sz w:val="26"/>
          <w:szCs w:val="26"/>
          <w:shd w:val="clear" w:color="auto" w:fill="FFFFFF"/>
        </w:rPr>
      </w:pPr>
      <w:r w:rsidRPr="00B647B0">
        <w:rPr>
          <w:rFonts w:ascii="Times New Roman" w:hAnsi="Times New Roman" w:cs="Times New Roman"/>
          <w:spacing w:val="-6"/>
          <w:sz w:val="26"/>
          <w:szCs w:val="26"/>
        </w:rPr>
        <w:t>Эффективность муниципальной политики в области поддержки общественных инициатив и гражданского общества выражается в участии негосударственных некоммерческих организаций в решении большого числа социальных</w:t>
      </w:r>
      <w:r w:rsidR="005C642C" w:rsidRPr="00B647B0">
        <w:rPr>
          <w:rFonts w:ascii="Times New Roman" w:hAnsi="Times New Roman" w:cs="Times New Roman"/>
          <w:spacing w:val="-6"/>
          <w:sz w:val="26"/>
          <w:szCs w:val="26"/>
        </w:rPr>
        <w:t xml:space="preserve"> вопросов местного значения на </w:t>
      </w:r>
      <w:r w:rsidRPr="00B647B0">
        <w:rPr>
          <w:rFonts w:ascii="Times New Roman" w:hAnsi="Times New Roman" w:cs="Times New Roman"/>
          <w:spacing w:val="-6"/>
          <w:sz w:val="26"/>
          <w:szCs w:val="26"/>
        </w:rPr>
        <w:t>территории</w:t>
      </w:r>
      <w:r w:rsidR="005C642C" w:rsidRPr="00B647B0">
        <w:rPr>
          <w:rFonts w:ascii="Times New Roman" w:hAnsi="Times New Roman" w:cs="Times New Roman"/>
          <w:spacing w:val="-6"/>
          <w:sz w:val="26"/>
          <w:szCs w:val="26"/>
        </w:rPr>
        <w:t xml:space="preserve"> муниципального образования</w:t>
      </w:r>
      <w:r w:rsidRPr="00B647B0">
        <w:rPr>
          <w:rFonts w:ascii="Times New Roman" w:hAnsi="Times New Roman" w:cs="Times New Roman"/>
          <w:spacing w:val="-6"/>
          <w:sz w:val="26"/>
          <w:szCs w:val="26"/>
        </w:rPr>
        <w:t xml:space="preserve">. </w:t>
      </w:r>
      <w:r w:rsidRPr="00B647B0">
        <w:rPr>
          <w:rFonts w:ascii="Times New Roman" w:eastAsia="Calibri" w:hAnsi="Times New Roman" w:cs="Times New Roman"/>
          <w:spacing w:val="-6"/>
          <w:sz w:val="26"/>
          <w:szCs w:val="26"/>
        </w:rPr>
        <w:t>Так</w:t>
      </w:r>
      <w:r w:rsidR="00595C53" w:rsidRPr="00B647B0">
        <w:rPr>
          <w:rFonts w:ascii="Times New Roman" w:eastAsia="Calibri" w:hAnsi="Times New Roman" w:cs="Times New Roman"/>
          <w:spacing w:val="-6"/>
          <w:sz w:val="26"/>
          <w:szCs w:val="26"/>
        </w:rPr>
        <w:t>,</w:t>
      </w:r>
      <w:r w:rsidRPr="00B647B0">
        <w:rPr>
          <w:rFonts w:ascii="Times New Roman" w:eastAsia="Calibri" w:hAnsi="Times New Roman" w:cs="Times New Roman"/>
          <w:spacing w:val="-6"/>
          <w:sz w:val="26"/>
          <w:szCs w:val="26"/>
        </w:rPr>
        <w:t xml:space="preserve"> город Когалым занимает 4 место среди муниципальных образований автономного округа по доле граждан, охваченных социальными проектами НКО </w:t>
      </w:r>
      <w:r w:rsidR="005C642C" w:rsidRPr="00B647B0">
        <w:rPr>
          <w:rFonts w:ascii="Times New Roman" w:eastAsia="Calibri" w:hAnsi="Times New Roman" w:cs="Times New Roman"/>
          <w:spacing w:val="-6"/>
          <w:sz w:val="26"/>
          <w:szCs w:val="26"/>
        </w:rPr>
        <w:t>-</w:t>
      </w:r>
      <w:r w:rsidRPr="00B647B0">
        <w:rPr>
          <w:rFonts w:ascii="Times New Roman" w:eastAsia="Calibri" w:hAnsi="Times New Roman" w:cs="Times New Roman"/>
          <w:spacing w:val="-6"/>
          <w:sz w:val="26"/>
          <w:szCs w:val="26"/>
        </w:rPr>
        <w:t xml:space="preserve"> 17%. Деятельность НКО в этой области, в том числе, снижает государственные расходы на социальную политику, что позволяет перенаправить средства на стимулирование экономического роста.</w:t>
      </w:r>
      <w:r w:rsidR="007176BA" w:rsidRPr="00B647B0">
        <w:rPr>
          <w:rFonts w:ascii="Times New Roman" w:eastAsia="Calibri" w:hAnsi="Times New Roman" w:cs="Times New Roman"/>
          <w:spacing w:val="-6"/>
          <w:sz w:val="26"/>
          <w:szCs w:val="26"/>
        </w:rPr>
        <w:t xml:space="preserve"> </w:t>
      </w:r>
      <w:r w:rsidRPr="00B647B0">
        <w:rPr>
          <w:rFonts w:ascii="Times New Roman" w:hAnsi="Times New Roman" w:cs="Times New Roman"/>
          <w:spacing w:val="-6"/>
          <w:sz w:val="26"/>
          <w:szCs w:val="26"/>
        </w:rPr>
        <w:t xml:space="preserve">Свою деятельность НКО осуществляют в тесном сотрудничестве с коммерческими структурами. </w:t>
      </w:r>
    </w:p>
    <w:p w:rsidR="008607E9" w:rsidRPr="00671070" w:rsidRDefault="008607E9" w:rsidP="00A25EE6">
      <w:pPr>
        <w:pStyle w:val="a4"/>
        <w:spacing w:after="0" w:line="240" w:lineRule="auto"/>
        <w:ind w:left="0" w:firstLine="680"/>
        <w:contextualSpacing w:val="0"/>
        <w:jc w:val="both"/>
        <w:rPr>
          <w:rFonts w:ascii="Times New Roman" w:hAnsi="Times New Roman" w:cs="Times New Roman"/>
          <w:sz w:val="26"/>
          <w:szCs w:val="26"/>
        </w:rPr>
      </w:pPr>
    </w:p>
    <w:p w:rsidR="00170452" w:rsidRPr="00170452" w:rsidRDefault="00170452" w:rsidP="00170452">
      <w:pPr>
        <w:pStyle w:val="2"/>
        <w:spacing w:before="0" w:line="240" w:lineRule="auto"/>
        <w:ind w:firstLine="680"/>
        <w:jc w:val="both"/>
        <w:rPr>
          <w:rFonts w:ascii="Times New Roman" w:eastAsia="Times New Roman" w:hAnsi="Times New Roman" w:cs="Times New Roman"/>
          <w:b/>
          <w:color w:val="auto"/>
          <w:lang w:eastAsia="en-US"/>
        </w:rPr>
      </w:pPr>
      <w:bookmarkStart w:id="21" w:name="_Toc528879149"/>
      <w:bookmarkStart w:id="22" w:name="_Toc531272124"/>
      <w:bookmarkEnd w:id="19"/>
      <w:r w:rsidRPr="00170452">
        <w:rPr>
          <w:rFonts w:ascii="Times New Roman" w:eastAsia="Times New Roman" w:hAnsi="Times New Roman" w:cs="Times New Roman"/>
          <w:b/>
          <w:color w:val="auto"/>
          <w:lang w:eastAsia="en-US"/>
        </w:rPr>
        <w:t>1.8. Структура инвестиций, их распределение по видам экономической деятельности, оценка инвестиционного климата</w:t>
      </w:r>
      <w:bookmarkEnd w:id="21"/>
      <w:bookmarkEnd w:id="22"/>
    </w:p>
    <w:p w:rsidR="00170452" w:rsidRPr="00B647B0" w:rsidRDefault="00170452" w:rsidP="00170452">
      <w:pPr>
        <w:spacing w:after="0" w:line="240" w:lineRule="auto"/>
        <w:ind w:firstLine="680"/>
        <w:jc w:val="both"/>
        <w:rPr>
          <w:rFonts w:ascii="Times New Roman" w:eastAsia="Calibri" w:hAnsi="Times New Roman" w:cs="Times New Roman"/>
          <w:spacing w:val="-6"/>
          <w:sz w:val="26"/>
          <w:szCs w:val="26"/>
          <w:lang w:eastAsia="en-US"/>
        </w:rPr>
      </w:pPr>
      <w:r w:rsidRPr="00B647B0">
        <w:rPr>
          <w:rFonts w:ascii="Times New Roman" w:eastAsia="Calibri" w:hAnsi="Times New Roman" w:cs="Times New Roman"/>
          <w:spacing w:val="-6"/>
          <w:sz w:val="26"/>
          <w:szCs w:val="26"/>
          <w:lang w:eastAsia="en-US"/>
        </w:rPr>
        <w:t xml:space="preserve">Привлечение инвестиций в экономику города Когалыма, обеспечение благоприятного инвестиционного климата и роста инвестиционной активности является одним из приоритетов для устойчивого социально-экономического развития муниципального образования. Главная цель инвестиционной политики города Когалыма – наращивание объемов инвестиций в развитие экономики и социальной сферы за счет эффективного использования бюджетных средств и привлечения иных внебюджетных ресурсов. </w:t>
      </w:r>
    </w:p>
    <w:p w:rsidR="00170452" w:rsidRPr="00170452" w:rsidRDefault="00170452" w:rsidP="00170452">
      <w:pPr>
        <w:pBdr>
          <w:top w:val="single" w:sz="4" w:space="1" w:color="auto"/>
          <w:left w:val="single" w:sz="4" w:space="0" w:color="auto"/>
          <w:bottom w:val="single" w:sz="4" w:space="1" w:color="auto"/>
          <w:right w:val="single" w:sz="4" w:space="4" w:color="auto"/>
          <w:between w:val="single" w:sz="4" w:space="1" w:color="auto"/>
          <w:bar w:val="single" w:sz="4" w:color="auto"/>
        </w:pBdr>
        <w:spacing w:after="0" w:line="240" w:lineRule="auto"/>
        <w:jc w:val="both"/>
        <w:rPr>
          <w:rFonts w:ascii="Times New Roman" w:eastAsia="Calibri" w:hAnsi="Times New Roman" w:cs="Times New Roman"/>
          <w:sz w:val="26"/>
          <w:szCs w:val="26"/>
          <w:lang w:eastAsia="en-US"/>
        </w:rPr>
      </w:pPr>
      <w:r w:rsidRPr="00170452">
        <w:rPr>
          <w:rFonts w:ascii="Times New Roman" w:eastAsia="Calibri" w:hAnsi="Times New Roman" w:cs="Times New Roman"/>
          <w:noProof/>
          <w:sz w:val="26"/>
          <w:szCs w:val="26"/>
        </w:rPr>
        <w:drawing>
          <wp:inline distT="0" distB="0" distL="0" distR="0" wp14:anchorId="6B4282C0" wp14:editId="719EF3D0">
            <wp:extent cx="5353050" cy="1895475"/>
            <wp:effectExtent l="0" t="0" r="0" b="0"/>
            <wp:docPr id="11" name="Диаграмма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170452" w:rsidRPr="00170452" w:rsidRDefault="00170452" w:rsidP="00170452">
      <w:pPr>
        <w:pStyle w:val="afd"/>
        <w:spacing w:after="0"/>
        <w:ind w:firstLine="680"/>
        <w:jc w:val="both"/>
        <w:rPr>
          <w:rFonts w:ascii="Times New Roman" w:eastAsia="Calibri" w:hAnsi="Times New Roman" w:cs="Times New Roman"/>
          <w:i w:val="0"/>
          <w:color w:val="auto"/>
          <w:sz w:val="26"/>
          <w:szCs w:val="26"/>
          <w:lang w:val="ru-RU"/>
        </w:rPr>
      </w:pPr>
      <w:r w:rsidRPr="00170452">
        <w:rPr>
          <w:rFonts w:ascii="Times New Roman" w:hAnsi="Times New Roman" w:cs="Times New Roman"/>
          <w:i w:val="0"/>
          <w:color w:val="auto"/>
          <w:sz w:val="26"/>
          <w:szCs w:val="26"/>
          <w:lang w:val="ru-RU"/>
        </w:rPr>
        <w:t>Рисунок 11 -</w:t>
      </w:r>
      <w:r w:rsidRPr="00170452">
        <w:rPr>
          <w:rFonts w:ascii="Times New Roman" w:eastAsia="Calibri" w:hAnsi="Times New Roman" w:cs="Times New Roman"/>
          <w:i w:val="0"/>
          <w:color w:val="auto"/>
          <w:sz w:val="26"/>
          <w:szCs w:val="26"/>
          <w:lang w:val="ru-RU"/>
        </w:rPr>
        <w:t xml:space="preserve"> Объем инвестиций в основной капитал за счет всех источников финансирования</w:t>
      </w:r>
    </w:p>
    <w:p w:rsidR="00170452" w:rsidRPr="00170452" w:rsidRDefault="00170452" w:rsidP="00170452">
      <w:pPr>
        <w:spacing w:after="0" w:line="240" w:lineRule="auto"/>
        <w:ind w:firstLine="680"/>
        <w:jc w:val="both"/>
        <w:rPr>
          <w:rFonts w:ascii="Times New Roman" w:eastAsia="Calibri" w:hAnsi="Times New Roman" w:cs="Times New Roman"/>
          <w:sz w:val="26"/>
          <w:szCs w:val="26"/>
          <w:lang w:eastAsia="en-US"/>
        </w:rPr>
      </w:pPr>
      <w:r w:rsidRPr="00170452">
        <w:rPr>
          <w:rFonts w:ascii="Times New Roman" w:eastAsia="Calibri" w:hAnsi="Times New Roman" w:cs="Times New Roman"/>
          <w:sz w:val="26"/>
          <w:szCs w:val="26"/>
          <w:lang w:eastAsia="en-US"/>
        </w:rPr>
        <w:t>Динамика инвестиций в основной капитал за счет всех источников финансирования (рисунок 11) показывает рост инвестиционной активности за последние пять лет, снижение объема инвестиций относительно уровня предыдущего года наблюдалось только в 2016 году.</w:t>
      </w:r>
    </w:p>
    <w:p w:rsidR="00170452" w:rsidRPr="00170452" w:rsidRDefault="00170452" w:rsidP="00170452">
      <w:pPr>
        <w:spacing w:after="0" w:line="240" w:lineRule="auto"/>
        <w:ind w:firstLine="680"/>
        <w:jc w:val="both"/>
        <w:rPr>
          <w:rFonts w:ascii="Times New Roman" w:hAnsi="Times New Roman" w:cs="Times New Roman"/>
          <w:sz w:val="26"/>
          <w:szCs w:val="26"/>
        </w:rPr>
      </w:pPr>
      <w:r w:rsidRPr="00170452">
        <w:rPr>
          <w:rFonts w:ascii="Times New Roman" w:hAnsi="Times New Roman" w:cs="Times New Roman"/>
          <w:sz w:val="26"/>
          <w:szCs w:val="26"/>
        </w:rPr>
        <w:t xml:space="preserve">Траектория изменения инвестиций в основной капитал во многом обусловлена динамикой инвестиций нефтегазового комплекса. Наибольший удельный вес в 2017 году в общем объеме инвестиций приходиться на следующие виды деятельности: </w:t>
      </w:r>
    </w:p>
    <w:p w:rsidR="00170452" w:rsidRPr="00170452" w:rsidRDefault="00170452" w:rsidP="00170452">
      <w:pPr>
        <w:spacing w:after="0" w:line="240" w:lineRule="auto"/>
        <w:ind w:firstLine="709"/>
        <w:jc w:val="both"/>
        <w:rPr>
          <w:rFonts w:ascii="Times New Roman" w:hAnsi="Times New Roman" w:cs="Times New Roman"/>
          <w:sz w:val="26"/>
          <w:szCs w:val="26"/>
        </w:rPr>
      </w:pPr>
      <w:r w:rsidRPr="00170452">
        <w:rPr>
          <w:rFonts w:ascii="Times New Roman" w:hAnsi="Times New Roman" w:cs="Times New Roman"/>
          <w:sz w:val="26"/>
          <w:szCs w:val="26"/>
        </w:rPr>
        <w:t>- 54,4% - добыча полезных ископаемых и предоставление услуг в этих областях;</w:t>
      </w:r>
    </w:p>
    <w:p w:rsidR="00170452" w:rsidRPr="00170452" w:rsidRDefault="00170452" w:rsidP="00170452">
      <w:pPr>
        <w:spacing w:after="0" w:line="240" w:lineRule="auto"/>
        <w:ind w:firstLine="709"/>
        <w:jc w:val="both"/>
        <w:rPr>
          <w:rFonts w:ascii="Times New Roman" w:hAnsi="Times New Roman" w:cs="Times New Roman"/>
          <w:sz w:val="26"/>
          <w:szCs w:val="26"/>
        </w:rPr>
      </w:pPr>
      <w:r w:rsidRPr="00170452">
        <w:rPr>
          <w:rFonts w:ascii="Times New Roman" w:hAnsi="Times New Roman" w:cs="Times New Roman"/>
          <w:sz w:val="26"/>
          <w:szCs w:val="26"/>
        </w:rPr>
        <w:t>- 15,5% - деятельность финансовая и страховая;</w:t>
      </w:r>
    </w:p>
    <w:p w:rsidR="00170452" w:rsidRPr="00170452" w:rsidRDefault="00170452" w:rsidP="00170452">
      <w:pPr>
        <w:spacing w:after="0" w:line="240" w:lineRule="auto"/>
        <w:ind w:firstLine="709"/>
        <w:jc w:val="both"/>
        <w:rPr>
          <w:rFonts w:ascii="Times New Roman" w:hAnsi="Times New Roman" w:cs="Times New Roman"/>
          <w:sz w:val="26"/>
          <w:szCs w:val="26"/>
        </w:rPr>
      </w:pPr>
      <w:r w:rsidRPr="00170452">
        <w:rPr>
          <w:rFonts w:ascii="Times New Roman" w:hAnsi="Times New Roman" w:cs="Times New Roman"/>
          <w:sz w:val="26"/>
          <w:szCs w:val="26"/>
        </w:rPr>
        <w:t>- 6,3% – операции с недвижимым имуществом;</w:t>
      </w:r>
    </w:p>
    <w:p w:rsidR="00170452" w:rsidRPr="00170452" w:rsidRDefault="00170452" w:rsidP="00170452">
      <w:pPr>
        <w:spacing w:after="0" w:line="240" w:lineRule="auto"/>
        <w:ind w:firstLine="709"/>
        <w:jc w:val="both"/>
        <w:rPr>
          <w:rFonts w:ascii="Times New Roman" w:hAnsi="Times New Roman" w:cs="Times New Roman"/>
          <w:sz w:val="26"/>
          <w:szCs w:val="26"/>
        </w:rPr>
      </w:pPr>
      <w:r w:rsidRPr="00170452">
        <w:rPr>
          <w:rFonts w:ascii="Times New Roman" w:hAnsi="Times New Roman" w:cs="Times New Roman"/>
          <w:sz w:val="26"/>
          <w:szCs w:val="26"/>
        </w:rPr>
        <w:t xml:space="preserve">В разрезе источников: </w:t>
      </w:r>
    </w:p>
    <w:p w:rsidR="00170452" w:rsidRPr="00170452" w:rsidRDefault="00170452" w:rsidP="00170452">
      <w:pPr>
        <w:spacing w:after="0" w:line="240" w:lineRule="auto"/>
        <w:ind w:firstLine="709"/>
        <w:jc w:val="both"/>
        <w:rPr>
          <w:rFonts w:ascii="Times New Roman" w:hAnsi="Times New Roman" w:cs="Times New Roman"/>
          <w:sz w:val="26"/>
          <w:szCs w:val="26"/>
        </w:rPr>
      </w:pPr>
      <w:r w:rsidRPr="00170452">
        <w:rPr>
          <w:rFonts w:ascii="Times New Roman" w:hAnsi="Times New Roman" w:cs="Times New Roman"/>
          <w:sz w:val="26"/>
          <w:szCs w:val="26"/>
        </w:rPr>
        <w:t>- 90% - собственные средства;</w:t>
      </w:r>
    </w:p>
    <w:p w:rsidR="00170452" w:rsidRPr="00170452" w:rsidRDefault="00170452" w:rsidP="00170452">
      <w:pPr>
        <w:spacing w:after="0" w:line="240" w:lineRule="auto"/>
        <w:ind w:firstLine="709"/>
        <w:jc w:val="both"/>
        <w:rPr>
          <w:rFonts w:ascii="Times New Roman" w:hAnsi="Times New Roman" w:cs="Times New Roman"/>
          <w:sz w:val="26"/>
          <w:szCs w:val="26"/>
        </w:rPr>
      </w:pPr>
      <w:r w:rsidRPr="00170452">
        <w:rPr>
          <w:rFonts w:ascii="Times New Roman" w:hAnsi="Times New Roman" w:cs="Times New Roman"/>
          <w:sz w:val="26"/>
          <w:szCs w:val="26"/>
        </w:rPr>
        <w:t>- 10% - привлечённые средства.</w:t>
      </w:r>
    </w:p>
    <w:p w:rsidR="00170452" w:rsidRPr="00170452" w:rsidRDefault="00170452" w:rsidP="00170452">
      <w:pPr>
        <w:spacing w:after="0" w:line="240" w:lineRule="auto"/>
        <w:ind w:firstLine="680"/>
        <w:jc w:val="both"/>
        <w:rPr>
          <w:rFonts w:ascii="Times New Roman" w:eastAsia="Calibri" w:hAnsi="Times New Roman" w:cs="Times New Roman"/>
          <w:sz w:val="26"/>
          <w:szCs w:val="26"/>
          <w:lang w:eastAsia="en-US"/>
        </w:rPr>
      </w:pPr>
      <w:r w:rsidRPr="00170452">
        <w:rPr>
          <w:rFonts w:ascii="Times New Roman" w:eastAsia="Calibri" w:hAnsi="Times New Roman" w:cs="Times New Roman"/>
          <w:sz w:val="26"/>
          <w:szCs w:val="26"/>
          <w:lang w:eastAsia="en-US"/>
        </w:rPr>
        <w:t>Объем инвестиций в основной капитал, прошедших через бюджет города Когалыма, в 2017 году составил 1 236,20 млн. рублей, по сравнению с 2016 годом расходы увеличились в 2,3 раза в связи с поступлением средств от ПАО «ЛУКОЙЛ» в рамках соглашения о сотрудничестве. Расходы на приобретение муниципальной собственности в 2017 году составили 315 362,5 тыс</w:t>
      </w:r>
      <w:r w:rsidR="0007516A">
        <w:rPr>
          <w:rFonts w:ascii="Times New Roman" w:eastAsia="Calibri" w:hAnsi="Times New Roman" w:cs="Times New Roman"/>
          <w:sz w:val="26"/>
          <w:szCs w:val="26"/>
          <w:lang w:eastAsia="en-US"/>
        </w:rPr>
        <w:t>.</w:t>
      </w:r>
      <w:r w:rsidRPr="00170452">
        <w:rPr>
          <w:rFonts w:ascii="Times New Roman" w:eastAsia="Calibri" w:hAnsi="Times New Roman" w:cs="Times New Roman"/>
          <w:sz w:val="26"/>
          <w:szCs w:val="26"/>
          <w:lang w:eastAsia="en-US"/>
        </w:rPr>
        <w:t xml:space="preserve"> рублей, что на 30,1% больше показателя 2016 года. </w:t>
      </w:r>
    </w:p>
    <w:p w:rsidR="00170452" w:rsidRPr="00170452" w:rsidRDefault="00170452" w:rsidP="00170452">
      <w:pPr>
        <w:spacing w:after="0" w:line="240" w:lineRule="auto"/>
        <w:ind w:firstLine="680"/>
        <w:jc w:val="both"/>
        <w:rPr>
          <w:rFonts w:ascii="Times New Roman" w:eastAsia="Calibri" w:hAnsi="Times New Roman" w:cs="Times New Roman"/>
          <w:sz w:val="26"/>
          <w:szCs w:val="26"/>
          <w:lang w:eastAsia="en-US"/>
        </w:rPr>
      </w:pPr>
      <w:r w:rsidRPr="00170452">
        <w:rPr>
          <w:rFonts w:ascii="Times New Roman" w:eastAsia="Calibri" w:hAnsi="Times New Roman" w:cs="Times New Roman"/>
          <w:sz w:val="26"/>
          <w:szCs w:val="26"/>
          <w:lang w:eastAsia="en-US"/>
        </w:rPr>
        <w:t>Основная часть капитальных вложений за счет бюджетных источников (59,6%) в 2017 году была направлена на реализацию муниципальной программы «Развитие культуры в городе Когалыме» (реконструкция объектов социальной сферы).</w:t>
      </w:r>
    </w:p>
    <w:p w:rsidR="0015596C" w:rsidRPr="0015596C" w:rsidRDefault="0015596C" w:rsidP="0015596C">
      <w:pPr>
        <w:spacing w:after="0" w:line="240" w:lineRule="auto"/>
        <w:ind w:firstLine="567"/>
        <w:jc w:val="both"/>
        <w:rPr>
          <w:rFonts w:ascii="Times New Roman" w:hAnsi="Times New Roman" w:cs="Times New Roman"/>
          <w:sz w:val="26"/>
          <w:szCs w:val="26"/>
        </w:rPr>
      </w:pPr>
      <w:bookmarkStart w:id="23" w:name="_Toc516216537"/>
      <w:r w:rsidRPr="0015596C">
        <w:rPr>
          <w:rFonts w:ascii="Times New Roman" w:hAnsi="Times New Roman" w:cs="Times New Roman"/>
          <w:sz w:val="26"/>
          <w:szCs w:val="26"/>
        </w:rPr>
        <w:t>Администрацией города Когалыма продолжена реализация мероприятий, которые позволяют инвесторам реализовывать инвестиционные проекты на территории города Когалыма в максимально комфортных условиях.</w:t>
      </w:r>
    </w:p>
    <w:p w:rsidR="0015596C" w:rsidRPr="0015596C" w:rsidRDefault="0015596C" w:rsidP="0015596C">
      <w:pPr>
        <w:spacing w:after="0" w:line="240" w:lineRule="auto"/>
        <w:ind w:firstLine="567"/>
        <w:jc w:val="both"/>
        <w:rPr>
          <w:rFonts w:ascii="Times New Roman" w:hAnsi="Times New Roman" w:cs="Times New Roman"/>
          <w:sz w:val="26"/>
          <w:szCs w:val="26"/>
        </w:rPr>
      </w:pPr>
      <w:r w:rsidRPr="0015596C">
        <w:rPr>
          <w:rFonts w:ascii="Times New Roman" w:hAnsi="Times New Roman" w:cs="Times New Roman"/>
          <w:sz w:val="26"/>
          <w:szCs w:val="26"/>
        </w:rPr>
        <w:t xml:space="preserve">Сформирована достаточно полная нормативная правовая база в сфере инвестиционной деятельности и развития предпринимательства, осуществлено внедрение успешных практик, направленных на развитие и поддержку малого и среднего предпринимательства, включенных в Атлас лучших муниципальных практик Агентства стратегических инициатив. В 2017 году было внедрено </w:t>
      </w:r>
      <w:r w:rsidRPr="0015596C">
        <w:rPr>
          <w:rFonts w:ascii="Times New Roman" w:hAnsi="Times New Roman"/>
          <w:sz w:val="26"/>
          <w:szCs w:val="26"/>
        </w:rPr>
        <w:t xml:space="preserve">7 практик, осуществлён мониторинг результатов, </w:t>
      </w:r>
      <w:r w:rsidRPr="0015596C">
        <w:rPr>
          <w:rFonts w:ascii="Times New Roman" w:hAnsi="Times New Roman" w:cs="Times New Roman"/>
          <w:sz w:val="26"/>
          <w:szCs w:val="26"/>
        </w:rPr>
        <w:t xml:space="preserve">внедрённых в 2016 году 12 успешных практик. </w:t>
      </w:r>
    </w:p>
    <w:p w:rsidR="0015596C" w:rsidRPr="0015596C" w:rsidRDefault="0015596C" w:rsidP="0015596C">
      <w:pPr>
        <w:spacing w:after="0" w:line="240" w:lineRule="auto"/>
        <w:ind w:firstLine="567"/>
        <w:jc w:val="both"/>
        <w:rPr>
          <w:rFonts w:ascii="Times New Roman" w:hAnsi="Times New Roman" w:cs="Times New Roman"/>
          <w:sz w:val="26"/>
          <w:szCs w:val="26"/>
        </w:rPr>
      </w:pPr>
      <w:r w:rsidRPr="0015596C">
        <w:rPr>
          <w:rFonts w:ascii="Times New Roman" w:hAnsi="Times New Roman" w:cs="Times New Roman"/>
          <w:sz w:val="26"/>
          <w:szCs w:val="26"/>
        </w:rPr>
        <w:t xml:space="preserve">Внедрение 7 практик в 2017 году осуществлялось на основе проектного управления, путем реализации мероприятий по портфелям проектов, основанным на целевых моделях упрощения процедур ведения бизнеса и повышения инвестиционной привлекательности субъектов Российской Федерации. </w:t>
      </w:r>
    </w:p>
    <w:p w:rsidR="0015596C" w:rsidRPr="0015596C" w:rsidRDefault="0015596C" w:rsidP="0015596C">
      <w:pPr>
        <w:spacing w:after="0" w:line="240" w:lineRule="auto"/>
        <w:ind w:firstLine="567"/>
        <w:jc w:val="both"/>
        <w:rPr>
          <w:rFonts w:ascii="Times New Roman" w:hAnsi="Times New Roman"/>
          <w:sz w:val="26"/>
          <w:szCs w:val="26"/>
        </w:rPr>
      </w:pPr>
      <w:r w:rsidRPr="0015596C">
        <w:rPr>
          <w:rFonts w:ascii="Times New Roman" w:hAnsi="Times New Roman"/>
          <w:sz w:val="26"/>
          <w:szCs w:val="26"/>
        </w:rPr>
        <w:t>По Результатам рейтинга муниципальных образований ХМАО – Югры по обеспечению условий благоприятного инвестиционного климата и содействию развитию конкуренции за 2017 год город Когалым занял 7 место, войдя с группу с хорошими условиями развития предпринимательской и инвестиционной деятельности, хорошим уровнем развития конкуренции, что на 9 позиций выше, результатов за 2016 год.</w:t>
      </w:r>
    </w:p>
    <w:p w:rsidR="0015596C" w:rsidRPr="0015596C" w:rsidRDefault="0015596C" w:rsidP="0015596C">
      <w:pPr>
        <w:spacing w:after="0" w:line="240" w:lineRule="auto"/>
        <w:ind w:firstLine="680"/>
        <w:jc w:val="both"/>
        <w:rPr>
          <w:rFonts w:ascii="Times New Roman" w:eastAsia="Calibri" w:hAnsi="Times New Roman" w:cs="Times New Roman"/>
          <w:sz w:val="26"/>
          <w:szCs w:val="26"/>
          <w:lang w:eastAsia="en-US"/>
        </w:rPr>
      </w:pPr>
      <w:r w:rsidRPr="0015596C">
        <w:rPr>
          <w:rFonts w:ascii="Times New Roman" w:eastAsia="Calibri" w:hAnsi="Times New Roman" w:cs="Times New Roman"/>
          <w:sz w:val="26"/>
          <w:szCs w:val="26"/>
          <w:lang w:eastAsia="en-US"/>
        </w:rPr>
        <w:t xml:space="preserve">С целью повышения эффективности и результативности деятельности по исполнению действующих полномочий, с конца 2016 года Администрацией города Когалыма начата работа по внедрению проектного управления. В 2017 году созданы и осуществляют свою деятельность органы управления проектной деятельностью - Проектный комитет и муниципальный проектный офис. Утверждены состав и положение о проектном комитете. В целях своевременного и качественного исполнения поставленных задач с 1 января 2019 года изменена структура управления экономики Администрации города Когалыма, а именно создано управление инвестиционной деятельности и развития предпринимательства. </w:t>
      </w:r>
    </w:p>
    <w:p w:rsidR="007176BA" w:rsidRPr="00671070" w:rsidRDefault="007176BA" w:rsidP="00A25EE6">
      <w:pPr>
        <w:pStyle w:val="2"/>
        <w:spacing w:before="0" w:line="240" w:lineRule="auto"/>
        <w:ind w:firstLine="680"/>
        <w:rPr>
          <w:rFonts w:ascii="Times New Roman" w:eastAsia="Times New Roman" w:hAnsi="Times New Roman" w:cs="Times New Roman"/>
          <w:b/>
          <w:color w:val="auto"/>
          <w:lang w:eastAsia="en-US"/>
        </w:rPr>
      </w:pPr>
    </w:p>
    <w:p w:rsidR="001A62F3" w:rsidRPr="00671070" w:rsidRDefault="00D42D69" w:rsidP="00A25EE6">
      <w:pPr>
        <w:pStyle w:val="2"/>
        <w:spacing w:before="0" w:line="240" w:lineRule="auto"/>
        <w:ind w:firstLine="680"/>
        <w:rPr>
          <w:rFonts w:ascii="Times New Roman" w:eastAsia="Times New Roman" w:hAnsi="Times New Roman" w:cs="Times New Roman"/>
          <w:b/>
          <w:color w:val="auto"/>
          <w:lang w:eastAsia="en-US"/>
        </w:rPr>
      </w:pPr>
      <w:bookmarkStart w:id="24" w:name="_Toc531272125"/>
      <w:r w:rsidRPr="00671070">
        <w:rPr>
          <w:rFonts w:ascii="Times New Roman" w:eastAsia="Times New Roman" w:hAnsi="Times New Roman" w:cs="Times New Roman"/>
          <w:b/>
          <w:color w:val="auto"/>
          <w:lang w:eastAsia="en-US"/>
        </w:rPr>
        <w:t>1.</w:t>
      </w:r>
      <w:r w:rsidR="00EF6F87" w:rsidRPr="00671070">
        <w:rPr>
          <w:rFonts w:ascii="Times New Roman" w:eastAsia="Times New Roman" w:hAnsi="Times New Roman" w:cs="Times New Roman"/>
          <w:b/>
          <w:color w:val="auto"/>
          <w:lang w:eastAsia="en-US"/>
        </w:rPr>
        <w:t>9</w:t>
      </w:r>
      <w:r w:rsidR="00765B21">
        <w:rPr>
          <w:rFonts w:ascii="Times New Roman" w:eastAsia="Times New Roman" w:hAnsi="Times New Roman" w:cs="Times New Roman"/>
          <w:b/>
          <w:color w:val="auto"/>
          <w:lang w:eastAsia="en-US"/>
        </w:rPr>
        <w:t>.</w:t>
      </w:r>
      <w:r w:rsidR="001A62F3" w:rsidRPr="00671070">
        <w:rPr>
          <w:rFonts w:ascii="Times New Roman" w:eastAsia="Times New Roman" w:hAnsi="Times New Roman" w:cs="Times New Roman"/>
          <w:b/>
          <w:color w:val="auto"/>
          <w:lang w:eastAsia="en-US"/>
        </w:rPr>
        <w:t xml:space="preserve"> Инновационные процессы</w:t>
      </w:r>
      <w:bookmarkEnd w:id="23"/>
      <w:bookmarkEnd w:id="24"/>
    </w:p>
    <w:p w:rsidR="0015596C" w:rsidRPr="0015596C" w:rsidRDefault="0015596C" w:rsidP="0015596C">
      <w:pPr>
        <w:spacing w:after="0" w:line="240" w:lineRule="auto"/>
        <w:ind w:firstLine="680"/>
        <w:jc w:val="both"/>
        <w:rPr>
          <w:rFonts w:ascii="Times New Roman" w:eastAsia="Calibri" w:hAnsi="Times New Roman" w:cs="Times New Roman"/>
          <w:sz w:val="26"/>
          <w:szCs w:val="26"/>
          <w:lang w:eastAsia="en-US"/>
        </w:rPr>
      </w:pPr>
      <w:r w:rsidRPr="0015596C">
        <w:rPr>
          <w:rFonts w:ascii="Times New Roman" w:eastAsia="Calibri" w:hAnsi="Times New Roman" w:cs="Times New Roman"/>
          <w:sz w:val="26"/>
          <w:szCs w:val="26"/>
          <w:lang w:eastAsia="en-US"/>
        </w:rPr>
        <w:t xml:space="preserve">Инновационное развитие разных сфер социально-экономического развития города Когалыма охватывает в настоящее время три из четырех возможных сценариев инновационного развития (таблица </w:t>
      </w:r>
      <w:r w:rsidR="00D07A43">
        <w:rPr>
          <w:rFonts w:ascii="Times New Roman" w:eastAsia="Calibri" w:hAnsi="Times New Roman" w:cs="Times New Roman"/>
          <w:sz w:val="26"/>
          <w:szCs w:val="26"/>
          <w:lang w:eastAsia="en-US"/>
        </w:rPr>
        <w:t>7</w:t>
      </w:r>
      <w:r w:rsidRPr="0015596C">
        <w:rPr>
          <w:rFonts w:ascii="Times New Roman" w:eastAsia="Calibri" w:hAnsi="Times New Roman" w:cs="Times New Roman"/>
          <w:sz w:val="26"/>
          <w:szCs w:val="26"/>
          <w:lang w:eastAsia="en-US"/>
        </w:rPr>
        <w:t>).</w:t>
      </w:r>
    </w:p>
    <w:p w:rsidR="0015596C" w:rsidRPr="0015596C" w:rsidRDefault="0015596C" w:rsidP="0015596C">
      <w:pPr>
        <w:spacing w:after="0" w:line="240" w:lineRule="auto"/>
        <w:ind w:firstLine="680"/>
        <w:jc w:val="both"/>
        <w:rPr>
          <w:rFonts w:ascii="Times New Roman" w:eastAsia="Calibri" w:hAnsi="Times New Roman" w:cs="Times New Roman"/>
          <w:sz w:val="26"/>
          <w:szCs w:val="26"/>
          <w:lang w:eastAsia="en-US"/>
        </w:rPr>
      </w:pPr>
    </w:p>
    <w:p w:rsidR="0015596C" w:rsidRPr="0015596C" w:rsidRDefault="0015596C" w:rsidP="0015596C">
      <w:pPr>
        <w:pStyle w:val="afd"/>
        <w:spacing w:after="0"/>
        <w:ind w:firstLine="680"/>
        <w:jc w:val="both"/>
        <w:rPr>
          <w:rFonts w:ascii="Times New Roman" w:eastAsia="Calibri" w:hAnsi="Times New Roman" w:cs="Times New Roman"/>
          <w:i w:val="0"/>
          <w:color w:val="auto"/>
          <w:sz w:val="26"/>
          <w:szCs w:val="26"/>
          <w:lang w:val="ru-RU"/>
        </w:rPr>
      </w:pPr>
      <w:r w:rsidRPr="0015596C">
        <w:rPr>
          <w:rFonts w:ascii="Times New Roman" w:hAnsi="Times New Roman" w:cs="Times New Roman"/>
          <w:i w:val="0"/>
          <w:color w:val="auto"/>
          <w:sz w:val="26"/>
          <w:szCs w:val="26"/>
          <w:lang w:val="ru-RU"/>
        </w:rPr>
        <w:t xml:space="preserve">Таблица </w:t>
      </w:r>
      <w:r w:rsidR="00D07A43">
        <w:rPr>
          <w:rFonts w:ascii="Times New Roman" w:hAnsi="Times New Roman" w:cs="Times New Roman"/>
          <w:i w:val="0"/>
          <w:color w:val="auto"/>
          <w:sz w:val="26"/>
          <w:szCs w:val="26"/>
          <w:lang w:val="ru-RU"/>
        </w:rPr>
        <w:t>7</w:t>
      </w:r>
      <w:r w:rsidRPr="0015596C">
        <w:rPr>
          <w:rFonts w:ascii="Times New Roman" w:hAnsi="Times New Roman" w:cs="Times New Roman"/>
          <w:i w:val="0"/>
          <w:color w:val="auto"/>
          <w:sz w:val="26"/>
          <w:szCs w:val="26"/>
          <w:lang w:val="ru-RU"/>
        </w:rPr>
        <w:t xml:space="preserve"> -</w:t>
      </w:r>
      <w:r w:rsidRPr="0015596C">
        <w:rPr>
          <w:rFonts w:ascii="Times New Roman" w:eastAsia="Calibri" w:hAnsi="Times New Roman" w:cs="Times New Roman"/>
          <w:i w:val="0"/>
          <w:color w:val="auto"/>
          <w:sz w:val="26"/>
          <w:szCs w:val="26"/>
          <w:lang w:val="ru-RU"/>
        </w:rPr>
        <w:t xml:space="preserve"> Варианты инновационного развития территории (по Тёдлингу - Триппл)</w:t>
      </w:r>
    </w:p>
    <w:tbl>
      <w:tblPr>
        <w:tblStyle w:val="ad"/>
        <w:tblW w:w="8789" w:type="dxa"/>
        <w:tblInd w:w="108" w:type="dxa"/>
        <w:tblLook w:val="04A0" w:firstRow="1" w:lastRow="0" w:firstColumn="1" w:lastColumn="0" w:noHBand="0" w:noVBand="1"/>
      </w:tblPr>
      <w:tblGrid>
        <w:gridCol w:w="2256"/>
        <w:gridCol w:w="2262"/>
        <w:gridCol w:w="2262"/>
        <w:gridCol w:w="2009"/>
      </w:tblGrid>
      <w:tr w:rsidR="0015596C" w:rsidRPr="0015596C" w:rsidTr="006A5964">
        <w:tc>
          <w:tcPr>
            <w:tcW w:w="4518" w:type="dxa"/>
            <w:gridSpan w:val="2"/>
            <w:vMerge w:val="restart"/>
            <w:vAlign w:val="center"/>
          </w:tcPr>
          <w:p w:rsidR="0015596C" w:rsidRPr="0015596C" w:rsidRDefault="0015596C" w:rsidP="00305CD2">
            <w:pPr>
              <w:spacing w:after="0" w:line="240" w:lineRule="auto"/>
              <w:jc w:val="center"/>
              <w:rPr>
                <w:rFonts w:ascii="Times New Roman" w:eastAsia="Calibri" w:hAnsi="Times New Roman"/>
                <w:lang w:eastAsia="en-US"/>
              </w:rPr>
            </w:pPr>
            <w:r w:rsidRPr="0015596C">
              <w:rPr>
                <w:rFonts w:ascii="Times New Roman" w:eastAsia="Calibri" w:hAnsi="Times New Roman"/>
                <w:lang w:eastAsia="en-US"/>
              </w:rPr>
              <w:t>Отрасли/технологии</w:t>
            </w:r>
          </w:p>
        </w:tc>
        <w:tc>
          <w:tcPr>
            <w:tcW w:w="4271" w:type="dxa"/>
            <w:gridSpan w:val="2"/>
            <w:vAlign w:val="center"/>
          </w:tcPr>
          <w:p w:rsidR="0015596C" w:rsidRPr="0015596C" w:rsidRDefault="0015596C" w:rsidP="00305CD2">
            <w:pPr>
              <w:spacing w:after="0" w:line="240" w:lineRule="auto"/>
              <w:jc w:val="center"/>
              <w:rPr>
                <w:rFonts w:ascii="Times New Roman" w:eastAsia="Calibri" w:hAnsi="Times New Roman"/>
                <w:lang w:eastAsia="en-US"/>
              </w:rPr>
            </w:pPr>
            <w:r w:rsidRPr="0015596C">
              <w:rPr>
                <w:rFonts w:ascii="Times New Roman" w:eastAsia="Calibri" w:hAnsi="Times New Roman"/>
                <w:lang w:eastAsia="en-US"/>
              </w:rPr>
              <w:t>Технологические и организационные решения</w:t>
            </w:r>
          </w:p>
        </w:tc>
      </w:tr>
      <w:tr w:rsidR="0015596C" w:rsidRPr="0015596C" w:rsidTr="006A5964">
        <w:tc>
          <w:tcPr>
            <w:tcW w:w="4518" w:type="dxa"/>
            <w:gridSpan w:val="2"/>
            <w:vMerge/>
            <w:vAlign w:val="center"/>
          </w:tcPr>
          <w:p w:rsidR="0015596C" w:rsidRPr="0015596C" w:rsidRDefault="0015596C" w:rsidP="00305CD2">
            <w:pPr>
              <w:spacing w:after="0" w:line="240" w:lineRule="auto"/>
              <w:jc w:val="center"/>
              <w:rPr>
                <w:rFonts w:ascii="Times New Roman" w:eastAsia="Calibri" w:hAnsi="Times New Roman"/>
                <w:lang w:eastAsia="en-US"/>
              </w:rPr>
            </w:pPr>
          </w:p>
        </w:tc>
        <w:tc>
          <w:tcPr>
            <w:tcW w:w="2262" w:type="dxa"/>
            <w:vAlign w:val="center"/>
          </w:tcPr>
          <w:p w:rsidR="0015596C" w:rsidRPr="0015596C" w:rsidRDefault="0015596C" w:rsidP="00305CD2">
            <w:pPr>
              <w:spacing w:after="0" w:line="240" w:lineRule="auto"/>
              <w:jc w:val="center"/>
              <w:rPr>
                <w:rFonts w:ascii="Times New Roman" w:eastAsia="Calibri" w:hAnsi="Times New Roman"/>
                <w:lang w:eastAsia="en-US"/>
              </w:rPr>
            </w:pPr>
            <w:r w:rsidRPr="0015596C">
              <w:rPr>
                <w:rFonts w:ascii="Times New Roman" w:eastAsia="Calibri" w:hAnsi="Times New Roman"/>
                <w:lang w:eastAsia="en-US"/>
              </w:rPr>
              <w:t>Существующие</w:t>
            </w:r>
          </w:p>
        </w:tc>
        <w:tc>
          <w:tcPr>
            <w:tcW w:w="2009" w:type="dxa"/>
            <w:vAlign w:val="center"/>
          </w:tcPr>
          <w:p w:rsidR="0015596C" w:rsidRPr="0015596C" w:rsidRDefault="0015596C" w:rsidP="00305CD2">
            <w:pPr>
              <w:spacing w:after="0" w:line="240" w:lineRule="auto"/>
              <w:jc w:val="center"/>
              <w:rPr>
                <w:rFonts w:ascii="Times New Roman" w:eastAsia="Calibri" w:hAnsi="Times New Roman"/>
                <w:lang w:eastAsia="en-US"/>
              </w:rPr>
            </w:pPr>
            <w:r w:rsidRPr="0015596C">
              <w:rPr>
                <w:rFonts w:ascii="Times New Roman" w:eastAsia="Calibri" w:hAnsi="Times New Roman"/>
                <w:lang w:eastAsia="en-US"/>
              </w:rPr>
              <w:t>Новые</w:t>
            </w:r>
          </w:p>
        </w:tc>
      </w:tr>
      <w:tr w:rsidR="0015596C" w:rsidRPr="0015596C" w:rsidTr="006A5964">
        <w:tc>
          <w:tcPr>
            <w:tcW w:w="2256" w:type="dxa"/>
            <w:vMerge w:val="restart"/>
            <w:vAlign w:val="center"/>
          </w:tcPr>
          <w:p w:rsidR="0015596C" w:rsidRPr="0015596C" w:rsidRDefault="0015596C" w:rsidP="00305CD2">
            <w:pPr>
              <w:spacing w:after="0" w:line="240" w:lineRule="auto"/>
              <w:rPr>
                <w:rFonts w:ascii="Times New Roman" w:eastAsia="Calibri" w:hAnsi="Times New Roman"/>
                <w:lang w:eastAsia="en-US"/>
              </w:rPr>
            </w:pPr>
            <w:r w:rsidRPr="0015596C">
              <w:rPr>
                <w:rFonts w:ascii="Times New Roman" w:eastAsia="Calibri" w:hAnsi="Times New Roman"/>
                <w:lang w:eastAsia="en-US"/>
              </w:rPr>
              <w:t>Отрасли специализации</w:t>
            </w:r>
          </w:p>
        </w:tc>
        <w:tc>
          <w:tcPr>
            <w:tcW w:w="2262" w:type="dxa"/>
            <w:vAlign w:val="center"/>
          </w:tcPr>
          <w:p w:rsidR="0015596C" w:rsidRPr="0015596C" w:rsidRDefault="0015596C" w:rsidP="00305CD2">
            <w:pPr>
              <w:spacing w:after="0" w:line="240" w:lineRule="auto"/>
              <w:jc w:val="center"/>
              <w:rPr>
                <w:rFonts w:ascii="Times New Roman" w:eastAsia="Calibri" w:hAnsi="Times New Roman"/>
                <w:lang w:eastAsia="en-US"/>
              </w:rPr>
            </w:pPr>
            <w:r w:rsidRPr="0015596C">
              <w:rPr>
                <w:rFonts w:ascii="Times New Roman" w:eastAsia="Calibri" w:hAnsi="Times New Roman"/>
                <w:lang w:eastAsia="en-US"/>
              </w:rPr>
              <w:t>Существующие</w:t>
            </w:r>
          </w:p>
        </w:tc>
        <w:tc>
          <w:tcPr>
            <w:tcW w:w="2262" w:type="dxa"/>
          </w:tcPr>
          <w:p w:rsidR="0015596C" w:rsidRPr="0015596C" w:rsidRDefault="0015596C" w:rsidP="00305CD2">
            <w:pPr>
              <w:spacing w:after="0" w:line="240" w:lineRule="auto"/>
              <w:jc w:val="center"/>
              <w:rPr>
                <w:rFonts w:ascii="Times New Roman" w:eastAsia="Calibri" w:hAnsi="Times New Roman"/>
                <w:lang w:eastAsia="en-US"/>
              </w:rPr>
            </w:pPr>
            <w:r w:rsidRPr="0015596C">
              <w:rPr>
                <w:rFonts w:ascii="Times New Roman" w:eastAsia="Calibri" w:hAnsi="Times New Roman"/>
                <w:lang w:eastAsia="en-US"/>
              </w:rPr>
              <w:t>Эволюция</w:t>
            </w:r>
          </w:p>
        </w:tc>
        <w:tc>
          <w:tcPr>
            <w:tcW w:w="2009" w:type="dxa"/>
          </w:tcPr>
          <w:p w:rsidR="0015596C" w:rsidRPr="0015596C" w:rsidRDefault="0015596C" w:rsidP="00305CD2">
            <w:pPr>
              <w:spacing w:after="0" w:line="240" w:lineRule="auto"/>
              <w:jc w:val="center"/>
              <w:rPr>
                <w:rFonts w:ascii="Times New Roman" w:eastAsia="Calibri" w:hAnsi="Times New Roman"/>
                <w:lang w:eastAsia="en-US"/>
              </w:rPr>
            </w:pPr>
            <w:r w:rsidRPr="0015596C">
              <w:rPr>
                <w:rFonts w:ascii="Times New Roman" w:eastAsia="Calibri" w:hAnsi="Times New Roman"/>
                <w:lang w:eastAsia="en-US"/>
              </w:rPr>
              <w:t>Обновление</w:t>
            </w:r>
          </w:p>
        </w:tc>
      </w:tr>
      <w:tr w:rsidR="0015596C" w:rsidRPr="0015596C" w:rsidTr="006A5964">
        <w:tc>
          <w:tcPr>
            <w:tcW w:w="2256" w:type="dxa"/>
            <w:vMerge/>
            <w:vAlign w:val="center"/>
          </w:tcPr>
          <w:p w:rsidR="0015596C" w:rsidRPr="0015596C" w:rsidRDefault="0015596C" w:rsidP="00305CD2">
            <w:pPr>
              <w:spacing w:after="0" w:line="240" w:lineRule="auto"/>
              <w:rPr>
                <w:rFonts w:ascii="Times New Roman" w:eastAsia="Calibri" w:hAnsi="Times New Roman"/>
                <w:lang w:eastAsia="en-US"/>
              </w:rPr>
            </w:pPr>
          </w:p>
        </w:tc>
        <w:tc>
          <w:tcPr>
            <w:tcW w:w="2262" w:type="dxa"/>
            <w:vAlign w:val="center"/>
          </w:tcPr>
          <w:p w:rsidR="0015596C" w:rsidRPr="0015596C" w:rsidRDefault="0015596C" w:rsidP="00305CD2">
            <w:pPr>
              <w:spacing w:after="0" w:line="240" w:lineRule="auto"/>
              <w:jc w:val="center"/>
              <w:rPr>
                <w:rFonts w:ascii="Times New Roman" w:eastAsia="Calibri" w:hAnsi="Times New Roman"/>
                <w:lang w:eastAsia="en-US"/>
              </w:rPr>
            </w:pPr>
            <w:r w:rsidRPr="0015596C">
              <w:rPr>
                <w:rFonts w:ascii="Times New Roman" w:eastAsia="Calibri" w:hAnsi="Times New Roman"/>
                <w:lang w:eastAsia="en-US"/>
              </w:rPr>
              <w:t>Новые</w:t>
            </w:r>
          </w:p>
        </w:tc>
        <w:tc>
          <w:tcPr>
            <w:tcW w:w="2262" w:type="dxa"/>
          </w:tcPr>
          <w:p w:rsidR="0015596C" w:rsidRPr="0015596C" w:rsidRDefault="0015596C" w:rsidP="00305CD2">
            <w:pPr>
              <w:spacing w:after="0" w:line="240" w:lineRule="auto"/>
              <w:jc w:val="center"/>
              <w:rPr>
                <w:rFonts w:ascii="Times New Roman" w:eastAsia="Calibri" w:hAnsi="Times New Roman"/>
                <w:lang w:eastAsia="en-US"/>
              </w:rPr>
            </w:pPr>
            <w:r w:rsidRPr="0015596C">
              <w:rPr>
                <w:rFonts w:ascii="Times New Roman" w:eastAsia="Calibri" w:hAnsi="Times New Roman"/>
                <w:lang w:eastAsia="en-US"/>
              </w:rPr>
              <w:t>Привнесение</w:t>
            </w:r>
          </w:p>
        </w:tc>
        <w:tc>
          <w:tcPr>
            <w:tcW w:w="2009" w:type="dxa"/>
          </w:tcPr>
          <w:p w:rsidR="0015596C" w:rsidRPr="0015596C" w:rsidRDefault="0015596C" w:rsidP="00305CD2">
            <w:pPr>
              <w:spacing w:after="0" w:line="240" w:lineRule="auto"/>
              <w:jc w:val="center"/>
              <w:rPr>
                <w:rFonts w:ascii="Times New Roman" w:eastAsia="Calibri" w:hAnsi="Times New Roman"/>
                <w:lang w:eastAsia="en-US"/>
              </w:rPr>
            </w:pPr>
            <w:r w:rsidRPr="0015596C">
              <w:rPr>
                <w:rFonts w:ascii="Times New Roman" w:eastAsia="Calibri" w:hAnsi="Times New Roman"/>
                <w:lang w:eastAsia="en-US"/>
              </w:rPr>
              <w:t>Созидание</w:t>
            </w:r>
          </w:p>
        </w:tc>
      </w:tr>
    </w:tbl>
    <w:p w:rsidR="0015596C" w:rsidRPr="0015596C" w:rsidRDefault="0015596C" w:rsidP="0015596C">
      <w:pPr>
        <w:spacing w:after="0" w:line="240" w:lineRule="auto"/>
        <w:ind w:firstLine="680"/>
        <w:jc w:val="both"/>
        <w:rPr>
          <w:rFonts w:ascii="Times New Roman" w:eastAsia="Calibri" w:hAnsi="Times New Roman" w:cs="Times New Roman"/>
          <w:sz w:val="26"/>
          <w:szCs w:val="26"/>
          <w:lang w:eastAsia="en-US"/>
        </w:rPr>
      </w:pPr>
    </w:p>
    <w:p w:rsidR="0015596C" w:rsidRPr="0015596C" w:rsidRDefault="0015596C" w:rsidP="0015596C">
      <w:pPr>
        <w:spacing w:after="0" w:line="240" w:lineRule="auto"/>
        <w:ind w:firstLine="680"/>
        <w:jc w:val="both"/>
        <w:rPr>
          <w:rFonts w:ascii="Times New Roman" w:eastAsia="Calibri" w:hAnsi="Times New Roman" w:cs="Times New Roman"/>
          <w:sz w:val="26"/>
          <w:szCs w:val="26"/>
          <w:lang w:eastAsia="en-US"/>
        </w:rPr>
      </w:pPr>
      <w:r w:rsidRPr="0015596C">
        <w:rPr>
          <w:rFonts w:ascii="Times New Roman" w:eastAsia="Calibri" w:hAnsi="Times New Roman" w:cs="Times New Roman"/>
          <w:sz w:val="26"/>
          <w:szCs w:val="26"/>
          <w:lang w:eastAsia="en-US"/>
        </w:rPr>
        <w:t xml:space="preserve">В сфере нефтегазодобычи и нефтесервиса идет активное внедрение инноваций преимущественно двух типов – эволюционных (в первую очередь, применение постепенно усложняющихся технологий повышения нефтеотдачи пластов – например, бурение вторых стволов, увеличение числа стадий гидроразрыва пласта и т.д.) и радикальных. Яркий пример инноваций второго типа – текущая замена на нефтедобывающих предприятиях ООО «ЛУКОЙЛ – Западная Сибирь» традиционных погружных электродвигателей на вентильные двигатели, отличающиеся более высоким КПД и, соответственно, позволяет сократить энергопотребление на скважинах (отнесение инноваций к типу инноваций обновления означает, что при внедрении инновации не возникает новой отрасли, но в существующем производстве вводятся радикально новые технологии или организационные формы работы). </w:t>
      </w:r>
    </w:p>
    <w:p w:rsidR="0015596C" w:rsidRPr="0015596C" w:rsidRDefault="0015596C" w:rsidP="0015596C">
      <w:pPr>
        <w:spacing w:after="0" w:line="240" w:lineRule="auto"/>
        <w:ind w:firstLine="680"/>
        <w:jc w:val="both"/>
        <w:rPr>
          <w:rFonts w:ascii="Times New Roman" w:eastAsia="Calibri" w:hAnsi="Times New Roman" w:cs="Times New Roman"/>
          <w:sz w:val="26"/>
          <w:szCs w:val="26"/>
          <w:lang w:eastAsia="en-US"/>
        </w:rPr>
      </w:pPr>
      <w:r w:rsidRPr="0015596C">
        <w:rPr>
          <w:rFonts w:ascii="Times New Roman" w:eastAsia="Calibri" w:hAnsi="Times New Roman" w:cs="Times New Roman"/>
          <w:sz w:val="26"/>
          <w:szCs w:val="26"/>
          <w:lang w:eastAsia="en-US"/>
        </w:rPr>
        <w:t>Курс ПАО «ЛУКОЙЛ» на замену типа используемых на месторождениях двигателей способствовал созданию в городе Когалым</w:t>
      </w:r>
      <w:r w:rsidR="006A5964">
        <w:rPr>
          <w:rFonts w:ascii="Times New Roman" w:eastAsia="Calibri" w:hAnsi="Times New Roman" w:cs="Times New Roman"/>
          <w:sz w:val="26"/>
          <w:szCs w:val="26"/>
          <w:lang w:eastAsia="en-US"/>
        </w:rPr>
        <w:t>е</w:t>
      </w:r>
      <w:r w:rsidRPr="0015596C">
        <w:rPr>
          <w:rFonts w:ascii="Times New Roman" w:eastAsia="Calibri" w:hAnsi="Times New Roman" w:cs="Times New Roman"/>
          <w:sz w:val="26"/>
          <w:szCs w:val="26"/>
          <w:lang w:eastAsia="en-US"/>
        </w:rPr>
        <w:t xml:space="preserve"> нового производства (привнесенные инновации), а именно, завода вентильных двигателей.</w:t>
      </w:r>
    </w:p>
    <w:p w:rsidR="0015596C" w:rsidRPr="0015596C" w:rsidRDefault="0015596C" w:rsidP="0015596C">
      <w:pPr>
        <w:spacing w:after="0" w:line="240" w:lineRule="auto"/>
        <w:ind w:firstLine="680"/>
        <w:jc w:val="both"/>
        <w:rPr>
          <w:rFonts w:ascii="Times New Roman" w:eastAsia="Calibri" w:hAnsi="Times New Roman" w:cs="Times New Roman"/>
          <w:sz w:val="26"/>
          <w:szCs w:val="26"/>
          <w:lang w:eastAsia="en-US"/>
        </w:rPr>
      </w:pPr>
      <w:r w:rsidRPr="0015596C">
        <w:rPr>
          <w:rFonts w:ascii="Times New Roman" w:eastAsia="Calibri" w:hAnsi="Times New Roman" w:cs="Times New Roman"/>
          <w:sz w:val="26"/>
          <w:szCs w:val="26"/>
          <w:lang w:eastAsia="en-US"/>
        </w:rPr>
        <w:t>Сектор экономики города Когалыма, связанный с удовлетворением базовых потребностей населения города и обеспечением комфортной городской среды – сфера активного применения эволюционных и радикальных инноваций. Например, в сфере благоустройства и жилищно-коммунального хозяйства, применяются и эволюционные инновации (например, проводимые мероприятия в сфере повышения энергоэффективности городского хозяйства), и радикальные (например, использование скамеек с подсветкой, обогреваемых павильонов остановок общественного транспорта). Постепенно появляются и отдельные привнесенные инновации, связанные с появлением в муниципальном образовании принципиально новых объектов – например, в сфере благоустройства</w:t>
      </w:r>
      <w:r w:rsidR="00A8776D">
        <w:rPr>
          <w:rFonts w:ascii="Times New Roman" w:eastAsia="Calibri" w:hAnsi="Times New Roman" w:cs="Times New Roman"/>
          <w:sz w:val="26"/>
          <w:szCs w:val="26"/>
          <w:lang w:eastAsia="en-US"/>
        </w:rPr>
        <w:t xml:space="preserve"> </w:t>
      </w:r>
      <w:r w:rsidRPr="0015596C">
        <w:rPr>
          <w:rFonts w:ascii="Times New Roman" w:eastAsia="Calibri" w:hAnsi="Times New Roman" w:cs="Times New Roman"/>
          <w:sz w:val="26"/>
          <w:szCs w:val="26"/>
          <w:lang w:eastAsia="en-US"/>
        </w:rPr>
        <w:t>– это внедрение уличных библиотек, актуального элемента городской среды.</w:t>
      </w:r>
    </w:p>
    <w:p w:rsidR="0015596C" w:rsidRPr="0015596C" w:rsidRDefault="0015596C" w:rsidP="0015596C">
      <w:pPr>
        <w:spacing w:after="0" w:line="240" w:lineRule="auto"/>
        <w:ind w:firstLine="680"/>
        <w:jc w:val="both"/>
        <w:rPr>
          <w:rFonts w:ascii="Times New Roman" w:eastAsia="Calibri" w:hAnsi="Times New Roman" w:cs="Times New Roman"/>
          <w:sz w:val="26"/>
          <w:szCs w:val="26"/>
          <w:lang w:eastAsia="en-US"/>
        </w:rPr>
      </w:pPr>
      <w:r w:rsidRPr="0015596C">
        <w:rPr>
          <w:rFonts w:ascii="Times New Roman" w:eastAsia="Calibri" w:hAnsi="Times New Roman" w:cs="Times New Roman"/>
          <w:sz w:val="26"/>
          <w:szCs w:val="26"/>
          <w:lang w:eastAsia="en-US"/>
        </w:rPr>
        <w:t>Наиболее важными инновациями, обеспечивающими уникальное положение города Когалыма в масштабе Западной Сибири и повышающие его потенциальную конкурентоспособность</w:t>
      </w:r>
      <w:r w:rsidRPr="0015596C">
        <w:rPr>
          <w:rFonts w:ascii="Times New Roman" w:eastAsia="Calibri" w:hAnsi="Times New Roman" w:cs="Times New Roman"/>
          <w:sz w:val="26"/>
          <w:szCs w:val="26"/>
          <w:vertAlign w:val="superscript"/>
          <w:lang w:eastAsia="en-US"/>
        </w:rPr>
        <w:footnoteReference w:id="24"/>
      </w:r>
      <w:r w:rsidRPr="0015596C">
        <w:rPr>
          <w:rFonts w:ascii="Times New Roman" w:eastAsia="Calibri" w:hAnsi="Times New Roman" w:cs="Times New Roman"/>
          <w:sz w:val="26"/>
          <w:szCs w:val="26"/>
          <w:lang w:eastAsia="en-US"/>
        </w:rPr>
        <w:t xml:space="preserve"> на рынке услуг регионального масштаба – это открытие в 2016 году океанариума, планируемое открытие </w:t>
      </w:r>
      <w:r w:rsidR="0025553B">
        <w:rPr>
          <w:rFonts w:ascii="Times New Roman" w:eastAsia="Calibri" w:hAnsi="Times New Roman" w:cs="Times New Roman"/>
          <w:sz w:val="26"/>
          <w:szCs w:val="26"/>
          <w:lang w:eastAsia="en-US"/>
        </w:rPr>
        <w:t>«Ф</w:t>
      </w:r>
      <w:r w:rsidR="00571869">
        <w:rPr>
          <w:rFonts w:ascii="Times New Roman" w:eastAsia="Calibri" w:hAnsi="Times New Roman" w:cs="Times New Roman"/>
          <w:sz w:val="26"/>
          <w:szCs w:val="26"/>
          <w:lang w:eastAsia="en-US"/>
        </w:rPr>
        <w:t>илиала Государственного академического Малого театра России</w:t>
      </w:r>
      <w:r w:rsidR="0025553B">
        <w:rPr>
          <w:rFonts w:ascii="Times New Roman" w:eastAsia="Calibri" w:hAnsi="Times New Roman" w:cs="Times New Roman"/>
          <w:sz w:val="26"/>
          <w:szCs w:val="26"/>
          <w:lang w:eastAsia="en-US"/>
        </w:rPr>
        <w:t>»</w:t>
      </w:r>
      <w:r w:rsidRPr="0015596C">
        <w:rPr>
          <w:rFonts w:ascii="Times New Roman" w:eastAsia="Calibri" w:hAnsi="Times New Roman" w:cs="Times New Roman"/>
          <w:sz w:val="26"/>
          <w:szCs w:val="26"/>
          <w:lang w:eastAsia="en-US"/>
        </w:rPr>
        <w:t>, внедрение отдельных новых для территории видов досуга и развлечений (например, сёрф-аттракцион в СКК «Галактика»); в горизонте планирования Стратегии возможно появление некоторых других объектов досугово-развлекательной сферы. Инновацией типа привнесения стал приход в город Когалым (благодаря открытию СКК «Галактика») крупных торговых сетей «Детский мир», «Л’Этуаль» и др.</w:t>
      </w:r>
    </w:p>
    <w:p w:rsidR="003C32C0" w:rsidRDefault="0015596C" w:rsidP="0015596C">
      <w:pPr>
        <w:spacing w:after="0" w:line="240" w:lineRule="auto"/>
        <w:ind w:firstLine="680"/>
        <w:jc w:val="both"/>
        <w:rPr>
          <w:rFonts w:ascii="Times New Roman" w:eastAsia="Calibri" w:hAnsi="Times New Roman" w:cs="Times New Roman"/>
          <w:sz w:val="26"/>
          <w:szCs w:val="26"/>
          <w:lang w:eastAsia="en-US"/>
        </w:rPr>
      </w:pPr>
      <w:r w:rsidRPr="0015596C">
        <w:rPr>
          <w:rFonts w:ascii="Times New Roman" w:eastAsia="Calibri" w:hAnsi="Times New Roman" w:cs="Times New Roman"/>
          <w:sz w:val="26"/>
          <w:szCs w:val="26"/>
          <w:lang w:eastAsia="en-US"/>
        </w:rPr>
        <w:t>Традиционно активно внедряютс</w:t>
      </w:r>
      <w:r w:rsidR="00681147">
        <w:rPr>
          <w:rFonts w:ascii="Times New Roman" w:eastAsia="Calibri" w:hAnsi="Times New Roman" w:cs="Times New Roman"/>
          <w:sz w:val="26"/>
          <w:szCs w:val="26"/>
          <w:lang w:eastAsia="en-US"/>
        </w:rPr>
        <w:t>я привнесенные инновации в сферах:</w:t>
      </w:r>
    </w:p>
    <w:p w:rsidR="003C32C0" w:rsidRDefault="003C32C0" w:rsidP="003C32C0">
      <w:pPr>
        <w:spacing w:after="0" w:line="240" w:lineRule="auto"/>
        <w:ind w:firstLine="680"/>
        <w:jc w:val="both"/>
        <w:rPr>
          <w:rFonts w:ascii="Times New Roman" w:eastAsia="Calibri" w:hAnsi="Times New Roman" w:cs="Times New Roman"/>
          <w:sz w:val="26"/>
          <w:szCs w:val="26"/>
          <w:lang w:eastAsia="en-US"/>
        </w:rPr>
      </w:pPr>
      <w:r>
        <w:rPr>
          <w:rFonts w:ascii="Times New Roman" w:eastAsia="Calibri" w:hAnsi="Times New Roman" w:cs="Times New Roman"/>
          <w:sz w:val="26"/>
          <w:szCs w:val="26"/>
          <w:lang w:eastAsia="en-US"/>
        </w:rPr>
        <w:t xml:space="preserve">- </w:t>
      </w:r>
      <w:r w:rsidR="0015596C" w:rsidRPr="0015596C">
        <w:rPr>
          <w:rFonts w:ascii="Times New Roman" w:eastAsia="Calibri" w:hAnsi="Times New Roman" w:cs="Times New Roman"/>
          <w:sz w:val="26"/>
          <w:szCs w:val="26"/>
          <w:lang w:eastAsia="en-US"/>
        </w:rPr>
        <w:t xml:space="preserve">образования: новые образовательные технологии, новое оборудование в «Когалымском политехническом колледже», позволяющее удовлетворять растущим требованиям подготовки квалифицированных специалистов (подготовка к сдаче тестов </w:t>
      </w:r>
      <w:r w:rsidR="0015596C" w:rsidRPr="0015596C">
        <w:rPr>
          <w:rFonts w:ascii="Times New Roman" w:eastAsia="Calibri" w:hAnsi="Times New Roman" w:cs="Times New Roman"/>
          <w:sz w:val="26"/>
          <w:szCs w:val="26"/>
          <w:lang w:val="en-US" w:eastAsia="en-US"/>
        </w:rPr>
        <w:t>WorldSkills</w:t>
      </w:r>
      <w:r w:rsidR="0015596C" w:rsidRPr="0015596C">
        <w:rPr>
          <w:rFonts w:ascii="Times New Roman" w:eastAsia="Calibri" w:hAnsi="Times New Roman" w:cs="Times New Roman"/>
          <w:sz w:val="26"/>
          <w:szCs w:val="26"/>
          <w:lang w:eastAsia="en-US"/>
        </w:rPr>
        <w:t xml:space="preserve">, демонстрационных экзаменов и др.), </w:t>
      </w:r>
      <w:r w:rsidR="00937655">
        <w:rPr>
          <w:rFonts w:ascii="Times New Roman" w:eastAsia="Calibri" w:hAnsi="Times New Roman" w:cs="Times New Roman"/>
          <w:sz w:val="26"/>
          <w:szCs w:val="26"/>
          <w:lang w:eastAsia="en-US"/>
        </w:rPr>
        <w:t xml:space="preserve">планируется создание крупного образовательного кластера «Научно-образовательный центр мирового уровня на основе интеграции Научно-проектного комплекса ПАО «ЛУКОЙЛ» и Пермского национального </w:t>
      </w:r>
      <w:r>
        <w:rPr>
          <w:rFonts w:ascii="Times New Roman" w:eastAsia="Calibri" w:hAnsi="Times New Roman" w:cs="Times New Roman"/>
          <w:sz w:val="26"/>
          <w:szCs w:val="26"/>
          <w:lang w:eastAsia="en-US"/>
        </w:rPr>
        <w:t>исследовательского политехнического университета»;</w:t>
      </w:r>
    </w:p>
    <w:p w:rsidR="003C32C0" w:rsidRDefault="003C32C0" w:rsidP="003C32C0">
      <w:pPr>
        <w:spacing w:after="0" w:line="240" w:lineRule="auto"/>
        <w:ind w:firstLine="680"/>
        <w:jc w:val="both"/>
        <w:rPr>
          <w:rFonts w:ascii="Times New Roman" w:eastAsia="Calibri" w:hAnsi="Times New Roman" w:cs="Times New Roman"/>
          <w:sz w:val="26"/>
          <w:szCs w:val="26"/>
          <w:lang w:eastAsia="en-US"/>
        </w:rPr>
      </w:pPr>
      <w:r>
        <w:rPr>
          <w:rFonts w:ascii="Times New Roman" w:eastAsia="Calibri" w:hAnsi="Times New Roman" w:cs="Times New Roman"/>
          <w:sz w:val="26"/>
          <w:szCs w:val="26"/>
          <w:lang w:eastAsia="en-US"/>
        </w:rPr>
        <w:t xml:space="preserve">- </w:t>
      </w:r>
      <w:r w:rsidR="0015596C" w:rsidRPr="0015596C">
        <w:rPr>
          <w:rFonts w:ascii="Times New Roman" w:eastAsia="Calibri" w:hAnsi="Times New Roman" w:cs="Times New Roman"/>
          <w:sz w:val="26"/>
          <w:szCs w:val="26"/>
          <w:lang w:eastAsia="en-US"/>
        </w:rPr>
        <w:t>в медицине, в сфере физкультуры и спорта (например, организа</w:t>
      </w:r>
      <w:r>
        <w:rPr>
          <w:rFonts w:ascii="Times New Roman" w:eastAsia="Calibri" w:hAnsi="Times New Roman" w:cs="Times New Roman"/>
          <w:sz w:val="26"/>
          <w:szCs w:val="26"/>
          <w:lang w:eastAsia="en-US"/>
        </w:rPr>
        <w:t>ция лыжероллерной трассы);</w:t>
      </w:r>
    </w:p>
    <w:p w:rsidR="0015596C" w:rsidRPr="0015596C" w:rsidRDefault="003C32C0" w:rsidP="003C32C0">
      <w:pPr>
        <w:spacing w:after="0" w:line="240" w:lineRule="auto"/>
        <w:ind w:firstLine="680"/>
        <w:jc w:val="both"/>
        <w:rPr>
          <w:rFonts w:ascii="Times New Roman" w:eastAsia="Calibri" w:hAnsi="Times New Roman" w:cs="Times New Roman"/>
          <w:sz w:val="26"/>
          <w:szCs w:val="26"/>
          <w:lang w:eastAsia="en-US"/>
        </w:rPr>
      </w:pPr>
      <w:r>
        <w:rPr>
          <w:rFonts w:ascii="Times New Roman" w:eastAsia="Calibri" w:hAnsi="Times New Roman" w:cs="Times New Roman"/>
          <w:sz w:val="26"/>
          <w:szCs w:val="26"/>
          <w:lang w:eastAsia="en-US"/>
        </w:rPr>
        <w:t xml:space="preserve">- </w:t>
      </w:r>
      <w:r w:rsidR="0015596C" w:rsidRPr="0015596C">
        <w:rPr>
          <w:rFonts w:ascii="Times New Roman" w:eastAsia="Calibri" w:hAnsi="Times New Roman" w:cs="Times New Roman"/>
          <w:sz w:val="26"/>
          <w:szCs w:val="26"/>
          <w:lang w:eastAsia="en-US"/>
        </w:rPr>
        <w:t>в сфере культуры (использование 5</w:t>
      </w:r>
      <w:r w:rsidR="0015596C" w:rsidRPr="0015596C">
        <w:rPr>
          <w:rFonts w:ascii="Times New Roman" w:eastAsia="Calibri" w:hAnsi="Times New Roman" w:cs="Times New Roman"/>
          <w:sz w:val="26"/>
          <w:szCs w:val="26"/>
          <w:lang w:val="en-US" w:eastAsia="en-US"/>
        </w:rPr>
        <w:t>D</w:t>
      </w:r>
      <w:r w:rsidR="0015596C" w:rsidRPr="0015596C">
        <w:rPr>
          <w:rFonts w:ascii="Times New Roman" w:eastAsia="Calibri" w:hAnsi="Times New Roman" w:cs="Times New Roman"/>
          <w:sz w:val="26"/>
          <w:szCs w:val="26"/>
          <w:lang w:eastAsia="en-US"/>
        </w:rPr>
        <w:t xml:space="preserve"> оборудования, системы </w:t>
      </w:r>
      <w:r w:rsidR="0015596C" w:rsidRPr="0015596C">
        <w:rPr>
          <w:rFonts w:ascii="Times New Roman" w:eastAsia="Calibri" w:hAnsi="Times New Roman" w:cs="Times New Roman"/>
          <w:sz w:val="26"/>
          <w:szCs w:val="26"/>
          <w:lang w:val="en-US" w:eastAsia="en-US"/>
        </w:rPr>
        <w:t>TransForce</w:t>
      </w:r>
      <w:r w:rsidR="0015596C" w:rsidRPr="0015596C">
        <w:rPr>
          <w:rFonts w:ascii="Times New Roman" w:eastAsia="Calibri" w:hAnsi="Times New Roman" w:cs="Times New Roman"/>
          <w:sz w:val="26"/>
          <w:szCs w:val="26"/>
          <w:lang w:eastAsia="en-US"/>
        </w:rPr>
        <w:t>, интерактивных экспозиций по типу «Экспериментариума» и др.).</w:t>
      </w:r>
    </w:p>
    <w:p w:rsidR="0015596C" w:rsidRPr="0015596C" w:rsidRDefault="0015596C" w:rsidP="0015596C">
      <w:pPr>
        <w:spacing w:after="0" w:line="240" w:lineRule="auto"/>
        <w:ind w:firstLine="680"/>
        <w:jc w:val="both"/>
        <w:rPr>
          <w:rFonts w:ascii="Times New Roman" w:eastAsia="Calibri" w:hAnsi="Times New Roman" w:cs="Times New Roman"/>
          <w:sz w:val="26"/>
          <w:szCs w:val="26"/>
          <w:lang w:eastAsia="en-US"/>
        </w:rPr>
      </w:pPr>
      <w:r w:rsidRPr="0015596C">
        <w:rPr>
          <w:rFonts w:ascii="Times New Roman" w:eastAsia="Calibri" w:hAnsi="Times New Roman" w:cs="Times New Roman"/>
          <w:sz w:val="26"/>
          <w:szCs w:val="26"/>
          <w:lang w:eastAsia="en-US"/>
        </w:rPr>
        <w:t>Очень активно идет внедрение привнесенных инноваций в социальной сфере – в том числе благодаря активному участию общественных объединений горожан в грантовых конкурсах (например, были получен</w:t>
      </w:r>
      <w:r w:rsidR="006A5964">
        <w:rPr>
          <w:rFonts w:ascii="Times New Roman" w:eastAsia="Calibri" w:hAnsi="Times New Roman" w:cs="Times New Roman"/>
          <w:sz w:val="26"/>
          <w:szCs w:val="26"/>
          <w:lang w:eastAsia="en-US"/>
        </w:rPr>
        <w:t>ы</w:t>
      </w:r>
      <w:r w:rsidRPr="0015596C">
        <w:rPr>
          <w:rFonts w:ascii="Times New Roman" w:eastAsia="Calibri" w:hAnsi="Times New Roman" w:cs="Times New Roman"/>
          <w:sz w:val="26"/>
          <w:szCs w:val="26"/>
          <w:lang w:eastAsia="en-US"/>
        </w:rPr>
        <w:t xml:space="preserve"> гранты на организацию реабилитационного погружения инвалидов на базе океанариума, организация мастерской по обработке агата и других поделочных камней на базе музейного центра и др.). </w:t>
      </w:r>
    </w:p>
    <w:p w:rsidR="0015596C" w:rsidRPr="0015596C" w:rsidRDefault="0015596C" w:rsidP="0015596C">
      <w:pPr>
        <w:spacing w:after="0" w:line="240" w:lineRule="auto"/>
        <w:ind w:firstLine="680"/>
        <w:jc w:val="both"/>
        <w:rPr>
          <w:rFonts w:ascii="Times New Roman" w:eastAsia="Calibri" w:hAnsi="Times New Roman" w:cs="Times New Roman"/>
          <w:sz w:val="26"/>
          <w:szCs w:val="26"/>
          <w:lang w:eastAsia="en-US"/>
        </w:rPr>
      </w:pPr>
      <w:r w:rsidRPr="0015596C">
        <w:rPr>
          <w:rFonts w:ascii="Times New Roman" w:eastAsia="Calibri" w:hAnsi="Times New Roman" w:cs="Times New Roman"/>
          <w:sz w:val="26"/>
          <w:szCs w:val="26"/>
          <w:lang w:eastAsia="en-US"/>
        </w:rPr>
        <w:t>Большая работа осуществляется в Администрации города Когалыма по внедрению инноваций в сфере управления социально-экономическим развитием (в частности, в сфере внедрения лучших практик проектного управления).</w:t>
      </w:r>
    </w:p>
    <w:p w:rsidR="0015596C" w:rsidRPr="0015596C" w:rsidRDefault="0015596C" w:rsidP="0015596C">
      <w:pPr>
        <w:spacing w:after="0" w:line="240" w:lineRule="auto"/>
        <w:ind w:firstLine="680"/>
        <w:jc w:val="both"/>
        <w:rPr>
          <w:rFonts w:ascii="Times New Roman" w:eastAsia="Calibri" w:hAnsi="Times New Roman" w:cs="Times New Roman"/>
          <w:sz w:val="26"/>
          <w:szCs w:val="26"/>
          <w:lang w:eastAsia="en-US"/>
        </w:rPr>
      </w:pPr>
      <w:r w:rsidRPr="0015596C">
        <w:rPr>
          <w:rFonts w:ascii="Times New Roman" w:eastAsia="Calibri" w:hAnsi="Times New Roman" w:cs="Times New Roman"/>
          <w:sz w:val="26"/>
          <w:szCs w:val="26"/>
          <w:lang w:eastAsia="en-US"/>
        </w:rPr>
        <w:t xml:space="preserve">Однако наиболее перспективный (но и наиболее сложный) сектор инновационного развития – создание принципиально новых отраслей и видов деятельности, в муниципальном образовании развивается медленно. </w:t>
      </w:r>
    </w:p>
    <w:p w:rsidR="0015596C" w:rsidRPr="0015596C" w:rsidRDefault="0015596C" w:rsidP="0015596C">
      <w:pPr>
        <w:spacing w:after="0" w:line="240" w:lineRule="auto"/>
        <w:ind w:firstLine="680"/>
        <w:jc w:val="both"/>
        <w:rPr>
          <w:rFonts w:ascii="Times New Roman" w:eastAsia="Calibri" w:hAnsi="Times New Roman" w:cs="Times New Roman"/>
          <w:sz w:val="26"/>
          <w:szCs w:val="26"/>
          <w:lang w:eastAsia="en-US"/>
        </w:rPr>
      </w:pPr>
      <w:r w:rsidRPr="0015596C">
        <w:rPr>
          <w:rFonts w:ascii="Times New Roman" w:eastAsia="Calibri" w:hAnsi="Times New Roman" w:cs="Times New Roman"/>
          <w:sz w:val="26"/>
          <w:szCs w:val="26"/>
          <w:lang w:eastAsia="en-US"/>
        </w:rPr>
        <w:t>Дальнейшие прорывные решения в данном направлении следует ожидать в сферах, связанных с уникальными элементами местной среды. Пример собственных когалымских инноваций созидательного типа – разработка технологии демонстрации процесса зарождения нефти с применением кернов в Музейном центре.</w:t>
      </w:r>
    </w:p>
    <w:p w:rsidR="0015596C" w:rsidRPr="0015596C" w:rsidRDefault="0015596C" w:rsidP="0015596C">
      <w:pPr>
        <w:spacing w:after="0" w:line="240" w:lineRule="auto"/>
        <w:ind w:firstLine="680"/>
        <w:jc w:val="both"/>
        <w:rPr>
          <w:rFonts w:ascii="Times New Roman" w:eastAsia="Calibri" w:hAnsi="Times New Roman" w:cs="Times New Roman"/>
          <w:sz w:val="26"/>
          <w:szCs w:val="26"/>
          <w:lang w:eastAsia="en-US"/>
        </w:rPr>
      </w:pPr>
      <w:r w:rsidRPr="0015596C">
        <w:rPr>
          <w:rFonts w:ascii="Times New Roman" w:eastAsia="Calibri" w:hAnsi="Times New Roman" w:cs="Times New Roman"/>
          <w:sz w:val="26"/>
          <w:szCs w:val="26"/>
          <w:lang w:eastAsia="en-US"/>
        </w:rPr>
        <w:t>Данное направление поиска (новые технологии и формы организации производственного туризма, связанного с нефтедобычей), очевидно – одно из наиболее перспективных, поскольку базируется на неявном знании и потребностях, укорененных в местной среде. Согласно актуальным концепциям региональных инновационных систем и локальной инновационной среды именно инновации, укорененные в специфических местных компетенциях, неявном знании (</w:t>
      </w:r>
      <w:r w:rsidRPr="0015596C">
        <w:rPr>
          <w:rFonts w:ascii="Times New Roman" w:eastAsia="Calibri" w:hAnsi="Times New Roman" w:cs="Times New Roman"/>
          <w:sz w:val="26"/>
          <w:szCs w:val="26"/>
          <w:lang w:val="en-US" w:eastAsia="en-US"/>
        </w:rPr>
        <w:t>tacit</w:t>
      </w:r>
      <w:r w:rsidRPr="0015596C">
        <w:rPr>
          <w:rFonts w:ascii="Times New Roman" w:eastAsia="Calibri" w:hAnsi="Times New Roman" w:cs="Times New Roman"/>
          <w:sz w:val="26"/>
          <w:szCs w:val="26"/>
          <w:lang w:eastAsia="en-US"/>
        </w:rPr>
        <w:t xml:space="preserve"> </w:t>
      </w:r>
      <w:r w:rsidRPr="0015596C">
        <w:rPr>
          <w:rFonts w:ascii="Times New Roman" w:eastAsia="Calibri" w:hAnsi="Times New Roman" w:cs="Times New Roman"/>
          <w:sz w:val="26"/>
          <w:szCs w:val="26"/>
          <w:lang w:val="en-US" w:eastAsia="en-US"/>
        </w:rPr>
        <w:t>knowledge</w:t>
      </w:r>
      <w:r w:rsidRPr="0015596C">
        <w:rPr>
          <w:rFonts w:ascii="Times New Roman" w:eastAsia="Calibri" w:hAnsi="Times New Roman" w:cs="Times New Roman"/>
          <w:sz w:val="26"/>
          <w:szCs w:val="26"/>
          <w:lang w:eastAsia="en-US"/>
        </w:rPr>
        <w:t xml:space="preserve">) и отвечающие специфическим местным потребностям, формируют инновационные прорывы регионального развития и потенциально (при благоприятных условиях) могут привести к действительно прорывным решениям, созданию в </w:t>
      </w:r>
      <w:r w:rsidR="006A5964">
        <w:rPr>
          <w:rFonts w:ascii="Times New Roman" w:eastAsia="Calibri" w:hAnsi="Times New Roman" w:cs="Times New Roman"/>
          <w:sz w:val="26"/>
          <w:szCs w:val="26"/>
          <w:lang w:eastAsia="en-US"/>
        </w:rPr>
        <w:t xml:space="preserve">городе </w:t>
      </w:r>
      <w:r w:rsidRPr="0015596C">
        <w:rPr>
          <w:rFonts w:ascii="Times New Roman" w:eastAsia="Calibri" w:hAnsi="Times New Roman" w:cs="Times New Roman"/>
          <w:sz w:val="26"/>
          <w:szCs w:val="26"/>
          <w:lang w:eastAsia="en-US"/>
        </w:rPr>
        <w:t>Когалыме уникальных (а не заимствованных) продуктов и услуг, к повышению его конкурентоспособности.</w:t>
      </w:r>
    </w:p>
    <w:p w:rsidR="00E75589" w:rsidRPr="00671070" w:rsidRDefault="00E75589" w:rsidP="00A25EE6">
      <w:pPr>
        <w:spacing w:after="0" w:line="240" w:lineRule="auto"/>
        <w:ind w:firstLine="680"/>
        <w:jc w:val="both"/>
        <w:rPr>
          <w:rFonts w:ascii="Times New Roman" w:eastAsia="Calibri" w:hAnsi="Times New Roman" w:cs="Times New Roman"/>
          <w:sz w:val="26"/>
          <w:szCs w:val="26"/>
          <w:lang w:eastAsia="en-US"/>
        </w:rPr>
      </w:pPr>
    </w:p>
    <w:p w:rsidR="001A62F3" w:rsidRPr="00671070" w:rsidRDefault="00D42D69" w:rsidP="00A25EE6">
      <w:pPr>
        <w:pStyle w:val="2"/>
        <w:spacing w:before="0" w:line="240" w:lineRule="auto"/>
        <w:ind w:firstLine="680"/>
        <w:rPr>
          <w:rFonts w:ascii="Times New Roman" w:eastAsia="Times New Roman" w:hAnsi="Times New Roman" w:cs="Times New Roman"/>
          <w:b/>
          <w:color w:val="auto"/>
          <w:lang w:eastAsia="en-US"/>
        </w:rPr>
      </w:pPr>
      <w:bookmarkStart w:id="25" w:name="_Toc516216538"/>
      <w:bookmarkStart w:id="26" w:name="_Toc531272126"/>
      <w:r w:rsidRPr="00671070">
        <w:rPr>
          <w:rFonts w:ascii="Times New Roman" w:eastAsia="Times New Roman" w:hAnsi="Times New Roman" w:cs="Times New Roman"/>
          <w:b/>
          <w:color w:val="auto"/>
          <w:lang w:eastAsia="en-US"/>
        </w:rPr>
        <w:t>1.</w:t>
      </w:r>
      <w:r w:rsidR="001A62F3" w:rsidRPr="00671070">
        <w:rPr>
          <w:rFonts w:ascii="Times New Roman" w:eastAsia="Times New Roman" w:hAnsi="Times New Roman" w:cs="Times New Roman"/>
          <w:b/>
          <w:color w:val="auto"/>
          <w:lang w:eastAsia="en-US"/>
        </w:rPr>
        <w:t>10</w:t>
      </w:r>
      <w:r w:rsidR="00765B21">
        <w:rPr>
          <w:rFonts w:ascii="Times New Roman" w:eastAsia="Times New Roman" w:hAnsi="Times New Roman" w:cs="Times New Roman"/>
          <w:b/>
          <w:color w:val="auto"/>
          <w:lang w:eastAsia="en-US"/>
        </w:rPr>
        <w:t>.</w:t>
      </w:r>
      <w:r w:rsidR="001A62F3" w:rsidRPr="00671070">
        <w:rPr>
          <w:rFonts w:ascii="Times New Roman" w:eastAsia="Times New Roman" w:hAnsi="Times New Roman" w:cs="Times New Roman"/>
          <w:b/>
          <w:color w:val="auto"/>
          <w:lang w:eastAsia="en-US"/>
        </w:rPr>
        <w:t xml:space="preserve"> Развитие малого и среднего предпринимательства</w:t>
      </w:r>
      <w:bookmarkEnd w:id="25"/>
      <w:bookmarkEnd w:id="26"/>
    </w:p>
    <w:p w:rsidR="004659A4" w:rsidRPr="004659A4" w:rsidRDefault="004659A4" w:rsidP="004659A4">
      <w:pPr>
        <w:autoSpaceDE w:val="0"/>
        <w:autoSpaceDN w:val="0"/>
        <w:adjustRightInd w:val="0"/>
        <w:spacing w:after="0" w:line="240" w:lineRule="auto"/>
        <w:ind w:firstLine="709"/>
        <w:jc w:val="both"/>
        <w:rPr>
          <w:rFonts w:ascii="Times New Roman" w:hAnsi="Times New Roman" w:cs="Times New Roman"/>
          <w:sz w:val="26"/>
          <w:szCs w:val="26"/>
        </w:rPr>
      </w:pPr>
      <w:r w:rsidRPr="004659A4">
        <w:rPr>
          <w:rFonts w:ascii="Times New Roman" w:hAnsi="Times New Roman" w:cs="Times New Roman"/>
          <w:sz w:val="26"/>
          <w:szCs w:val="26"/>
        </w:rPr>
        <w:t>Развитие малого и среднего бизнеса имеет огромное значение для экономики города. Это - занятость населения, социальная стабильность, формирование среднего класса, а также увеличение налоговых поступлений в бюджет города Когалыма.</w:t>
      </w:r>
    </w:p>
    <w:p w:rsidR="004659A4" w:rsidRPr="008952DA" w:rsidRDefault="004659A4" w:rsidP="004659A4">
      <w:pPr>
        <w:pStyle w:val="a6"/>
        <w:ind w:firstLine="708"/>
        <w:jc w:val="both"/>
        <w:rPr>
          <w:rFonts w:ascii="Times New Roman" w:hAnsi="Times New Roman" w:cs="Times New Roman"/>
          <w:sz w:val="26"/>
          <w:szCs w:val="26"/>
        </w:rPr>
      </w:pPr>
      <w:r w:rsidRPr="004659A4">
        <w:rPr>
          <w:rFonts w:ascii="Times New Roman" w:hAnsi="Times New Roman" w:cs="Times New Roman"/>
          <w:sz w:val="26"/>
          <w:szCs w:val="26"/>
        </w:rPr>
        <w:t xml:space="preserve">В 2017 году количество субъектов малого и среднего предпринимательства, включая микропредприятия, составило </w:t>
      </w:r>
      <w:r>
        <w:rPr>
          <w:rFonts w:ascii="Times New Roman" w:hAnsi="Times New Roman" w:cs="Times New Roman"/>
          <w:sz w:val="26"/>
          <w:szCs w:val="26"/>
        </w:rPr>
        <w:t>1 654</w:t>
      </w:r>
      <w:r w:rsidRPr="004659A4">
        <w:rPr>
          <w:rFonts w:ascii="Times New Roman" w:hAnsi="Times New Roman" w:cs="Times New Roman"/>
          <w:sz w:val="26"/>
          <w:szCs w:val="26"/>
        </w:rPr>
        <w:t xml:space="preserve"> единиц</w:t>
      </w:r>
      <w:r>
        <w:rPr>
          <w:rFonts w:ascii="Times New Roman" w:hAnsi="Times New Roman" w:cs="Times New Roman"/>
          <w:sz w:val="26"/>
          <w:szCs w:val="26"/>
        </w:rPr>
        <w:t>ы</w:t>
      </w:r>
      <w:r w:rsidRPr="004659A4">
        <w:rPr>
          <w:rFonts w:ascii="Times New Roman" w:hAnsi="Times New Roman" w:cs="Times New Roman"/>
          <w:sz w:val="26"/>
          <w:szCs w:val="26"/>
        </w:rPr>
        <w:t>. Источником информации являются данные Реестра субъектов малого и среднего предпринимательства</w:t>
      </w:r>
      <w:r w:rsidRPr="008952DA">
        <w:rPr>
          <w:rFonts w:ascii="Times New Roman" w:hAnsi="Times New Roman" w:cs="Times New Roman"/>
          <w:sz w:val="26"/>
          <w:szCs w:val="26"/>
        </w:rPr>
        <w:t xml:space="preserve"> и Управления федеральной службы государственной статистики по Тюменской области, Ханты-Мансийскому автономному округу - Югре и Ямало-Ненецкому автономному округу.</w:t>
      </w:r>
    </w:p>
    <w:p w:rsidR="004659A4" w:rsidRPr="00B647B0" w:rsidRDefault="004659A4" w:rsidP="004659A4">
      <w:pPr>
        <w:autoSpaceDE w:val="0"/>
        <w:autoSpaceDN w:val="0"/>
        <w:adjustRightInd w:val="0"/>
        <w:spacing w:after="0" w:line="240" w:lineRule="auto"/>
        <w:ind w:firstLine="709"/>
        <w:jc w:val="both"/>
        <w:rPr>
          <w:rFonts w:ascii="Times New Roman" w:hAnsi="Times New Roman" w:cs="Times New Roman"/>
          <w:spacing w:val="-6"/>
          <w:sz w:val="26"/>
          <w:szCs w:val="26"/>
        </w:rPr>
      </w:pPr>
      <w:r w:rsidRPr="00B647B0">
        <w:rPr>
          <w:rFonts w:ascii="Times New Roman" w:hAnsi="Times New Roman" w:cs="Times New Roman"/>
          <w:spacing w:val="-6"/>
          <w:sz w:val="26"/>
          <w:szCs w:val="26"/>
        </w:rPr>
        <w:t xml:space="preserve">В 2018 году количество субъектов малого и среднего предпринимательства по оценке составит 1 746 единиц (рост к 2017 году – 5,6%). </w:t>
      </w:r>
    </w:p>
    <w:p w:rsidR="004659A4" w:rsidRPr="008952DA" w:rsidRDefault="004659A4" w:rsidP="004659A4">
      <w:pPr>
        <w:spacing w:after="0" w:line="240" w:lineRule="auto"/>
        <w:ind w:firstLine="709"/>
        <w:jc w:val="both"/>
        <w:rPr>
          <w:rFonts w:ascii="Times New Roman" w:hAnsi="Times New Roman" w:cs="Times New Roman"/>
          <w:sz w:val="26"/>
          <w:szCs w:val="26"/>
        </w:rPr>
      </w:pPr>
      <w:r w:rsidRPr="008952DA">
        <w:rPr>
          <w:rFonts w:ascii="Times New Roman" w:hAnsi="Times New Roman" w:cs="Times New Roman"/>
          <w:sz w:val="26"/>
          <w:szCs w:val="26"/>
        </w:rPr>
        <w:t xml:space="preserve">Структура малых и средних предприятий, включая микропредприятия, по видам экономической деятельности в течение ряда лет постепенно менялась, в 2017 году доля предприятий, осуществляющих деятельность в сфере торговли, технического обслуживания автотранспортных средств составила 24,3%, значительно возросла доля предприятий, осуществляющих деятельность в сфере транспортировки и связи – 18,4%, третье место в структуре малых и средних предприятий занимают предприятия сферы строительства – 13,0%, на долю предприятий сферы управления имуществом приходится 6,6%, на предприятия в сфере промышленности – 6,8%. </w:t>
      </w:r>
    </w:p>
    <w:p w:rsidR="004659A4" w:rsidRPr="008952DA" w:rsidRDefault="004659A4" w:rsidP="00B647B0">
      <w:pPr>
        <w:autoSpaceDE w:val="0"/>
        <w:autoSpaceDN w:val="0"/>
        <w:adjustRightInd w:val="0"/>
        <w:spacing w:after="0" w:line="240" w:lineRule="auto"/>
        <w:ind w:right="140"/>
        <w:jc w:val="center"/>
        <w:rPr>
          <w:rFonts w:ascii="Times New Roman" w:hAnsi="Times New Roman" w:cs="Times New Roman"/>
          <w:sz w:val="26"/>
          <w:szCs w:val="26"/>
        </w:rPr>
      </w:pPr>
      <w:r w:rsidRPr="008952DA">
        <w:rPr>
          <w:rFonts w:ascii="Times New Roman" w:hAnsi="Times New Roman" w:cs="Times New Roman"/>
          <w:noProof/>
          <w:sz w:val="26"/>
          <w:szCs w:val="26"/>
        </w:rPr>
        <w:drawing>
          <wp:inline distT="0" distB="0" distL="0" distR="0" wp14:anchorId="79FC5A56" wp14:editId="6122851C">
            <wp:extent cx="4019550" cy="2428875"/>
            <wp:effectExtent l="0" t="0" r="0" b="0"/>
            <wp:docPr id="12" name="Диаграмма 1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D07A43" w:rsidRPr="00D07A43" w:rsidRDefault="00D07A43" w:rsidP="005E50B9">
      <w:pPr>
        <w:autoSpaceDE w:val="0"/>
        <w:autoSpaceDN w:val="0"/>
        <w:adjustRightInd w:val="0"/>
        <w:spacing w:after="0" w:line="240" w:lineRule="auto"/>
        <w:ind w:firstLine="709"/>
        <w:jc w:val="both"/>
        <w:rPr>
          <w:rFonts w:ascii="Times New Roman" w:hAnsi="Times New Roman" w:cs="Times New Roman"/>
          <w:sz w:val="26"/>
          <w:szCs w:val="26"/>
        </w:rPr>
      </w:pPr>
      <w:r>
        <w:rPr>
          <w:rFonts w:ascii="Times New Roman" w:hAnsi="Times New Roman" w:cs="Times New Roman"/>
          <w:sz w:val="26"/>
          <w:szCs w:val="26"/>
        </w:rPr>
        <w:t xml:space="preserve">Рисунок 12 - </w:t>
      </w:r>
      <w:r w:rsidRPr="00D07A43">
        <w:rPr>
          <w:rFonts w:ascii="Times New Roman" w:hAnsi="Times New Roman" w:cs="Times New Roman"/>
          <w:bCs/>
          <w:sz w:val="26"/>
          <w:szCs w:val="26"/>
        </w:rPr>
        <w:t>Распределение малых и средних предприятий, включая микропредприятия по видам экономической деятельности</w:t>
      </w:r>
    </w:p>
    <w:p w:rsidR="004659A4" w:rsidRPr="008952DA" w:rsidRDefault="004659A4" w:rsidP="004659A4">
      <w:pPr>
        <w:autoSpaceDE w:val="0"/>
        <w:autoSpaceDN w:val="0"/>
        <w:adjustRightInd w:val="0"/>
        <w:spacing w:after="0" w:line="240" w:lineRule="auto"/>
        <w:ind w:firstLine="709"/>
        <w:jc w:val="both"/>
        <w:rPr>
          <w:rFonts w:ascii="Times New Roman" w:hAnsi="Times New Roman" w:cs="Times New Roman"/>
          <w:sz w:val="26"/>
          <w:szCs w:val="26"/>
        </w:rPr>
      </w:pPr>
      <w:r w:rsidRPr="008952DA">
        <w:rPr>
          <w:rFonts w:ascii="Times New Roman" w:hAnsi="Times New Roman" w:cs="Times New Roman"/>
          <w:sz w:val="26"/>
          <w:szCs w:val="26"/>
        </w:rPr>
        <w:t xml:space="preserve">Среднесписочная численность работников малых и средних предприятий в 2017 году составила </w:t>
      </w:r>
      <w:r>
        <w:rPr>
          <w:rFonts w:ascii="Times New Roman" w:hAnsi="Times New Roman" w:cs="Times New Roman"/>
          <w:sz w:val="26"/>
          <w:szCs w:val="26"/>
        </w:rPr>
        <w:t>4,9</w:t>
      </w:r>
      <w:r w:rsidRPr="008952DA">
        <w:rPr>
          <w:rFonts w:ascii="Times New Roman" w:hAnsi="Times New Roman" w:cs="Times New Roman"/>
          <w:sz w:val="26"/>
          <w:szCs w:val="26"/>
        </w:rPr>
        <w:t xml:space="preserve"> тыс. человек. </w:t>
      </w:r>
    </w:p>
    <w:p w:rsidR="004659A4" w:rsidRDefault="004659A4" w:rsidP="004659A4">
      <w:pPr>
        <w:spacing w:after="0" w:line="240" w:lineRule="auto"/>
        <w:ind w:firstLine="680"/>
        <w:jc w:val="both"/>
        <w:rPr>
          <w:rFonts w:ascii="Times New Roman" w:hAnsi="Times New Roman" w:cs="Times New Roman"/>
          <w:sz w:val="26"/>
          <w:szCs w:val="26"/>
        </w:rPr>
      </w:pPr>
      <w:r w:rsidRPr="008952DA">
        <w:rPr>
          <w:rFonts w:ascii="Times New Roman" w:hAnsi="Times New Roman" w:cs="Times New Roman"/>
          <w:sz w:val="26"/>
          <w:szCs w:val="26"/>
        </w:rPr>
        <w:t xml:space="preserve">В 2018 году численность работников малого и среднего предпринимательства по оценке составит </w:t>
      </w:r>
      <w:r>
        <w:rPr>
          <w:rFonts w:ascii="Times New Roman" w:hAnsi="Times New Roman" w:cs="Times New Roman"/>
          <w:sz w:val="26"/>
          <w:szCs w:val="26"/>
        </w:rPr>
        <w:t>5,0</w:t>
      </w:r>
      <w:r w:rsidRPr="008952DA">
        <w:rPr>
          <w:rFonts w:ascii="Times New Roman" w:hAnsi="Times New Roman" w:cs="Times New Roman"/>
          <w:sz w:val="26"/>
          <w:szCs w:val="26"/>
        </w:rPr>
        <w:t xml:space="preserve"> тыс. человек</w:t>
      </w:r>
      <w:r>
        <w:rPr>
          <w:rFonts w:ascii="Times New Roman" w:hAnsi="Times New Roman" w:cs="Times New Roman"/>
          <w:sz w:val="26"/>
          <w:szCs w:val="26"/>
        </w:rPr>
        <w:t>.</w:t>
      </w:r>
    </w:p>
    <w:p w:rsidR="001A62F3" w:rsidRPr="00671070" w:rsidRDefault="001A62F3" w:rsidP="004659A4">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Развитие малого и среднего бизнеса в городе Когалыме испытывает мощное воздействие корпоративного фактора и фактора экономико-географического положения. Можно сказать, что их совместное влияние в значительной степени определяет весь «рисунок» местного предпринимательства, его возможный потенциал/потолок развития и встроенные объективные ограничения. При этом оба фактора должны быть поняты предельно широко и системно.  </w:t>
      </w:r>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Так, корпоративный фактор – это не только сильнейшее влияние градообразующего предприятия </w:t>
      </w:r>
      <w:r w:rsidR="009D0E1D" w:rsidRPr="00671070">
        <w:rPr>
          <w:rFonts w:ascii="Times New Roman" w:eastAsia="Calibri" w:hAnsi="Times New Roman" w:cs="Times New Roman"/>
          <w:sz w:val="26"/>
          <w:szCs w:val="26"/>
          <w:lang w:eastAsia="en-US"/>
        </w:rPr>
        <w:t>ООО «ЛУКО</w:t>
      </w:r>
      <w:r w:rsidRPr="00671070">
        <w:rPr>
          <w:rFonts w:ascii="Times New Roman" w:eastAsia="Calibri" w:hAnsi="Times New Roman" w:cs="Times New Roman"/>
          <w:sz w:val="26"/>
          <w:szCs w:val="26"/>
          <w:lang w:eastAsia="en-US"/>
        </w:rPr>
        <w:t>ЙЛ</w:t>
      </w:r>
      <w:r w:rsidR="00E75589" w:rsidRPr="00671070">
        <w:rPr>
          <w:rFonts w:ascii="Times New Roman" w:eastAsia="Calibri" w:hAnsi="Times New Roman" w:cs="Times New Roman"/>
          <w:sz w:val="26"/>
          <w:szCs w:val="26"/>
          <w:lang w:eastAsia="en-US"/>
        </w:rPr>
        <w:t xml:space="preserve"> – </w:t>
      </w:r>
      <w:r w:rsidRPr="00671070">
        <w:rPr>
          <w:rFonts w:ascii="Times New Roman" w:eastAsia="Calibri" w:hAnsi="Times New Roman" w:cs="Times New Roman"/>
          <w:sz w:val="26"/>
          <w:szCs w:val="26"/>
          <w:lang w:eastAsia="en-US"/>
        </w:rPr>
        <w:t xml:space="preserve">Западная Сибирь» на весь тонус и направления развития предпринимательства, но это </w:t>
      </w:r>
      <w:r w:rsidR="00E75589" w:rsidRPr="00671070">
        <w:rPr>
          <w:rFonts w:ascii="Times New Roman" w:eastAsia="Calibri" w:hAnsi="Times New Roman" w:cs="Times New Roman"/>
          <w:sz w:val="26"/>
          <w:szCs w:val="26"/>
          <w:lang w:eastAsia="en-US"/>
        </w:rPr>
        <w:t xml:space="preserve">и вся </w:t>
      </w:r>
      <w:r w:rsidRPr="00671070">
        <w:rPr>
          <w:rFonts w:ascii="Times New Roman" w:eastAsia="Calibri" w:hAnsi="Times New Roman" w:cs="Times New Roman"/>
          <w:sz w:val="26"/>
          <w:szCs w:val="26"/>
          <w:lang w:eastAsia="en-US"/>
        </w:rPr>
        <w:t xml:space="preserve">природно-хозяйственная система, в которой деятельность самого градообразующего предприятия напрямую зависит от возраста (времени эксплуатации) ключевых природных активов. В случае </w:t>
      </w:r>
      <w:r w:rsidR="004659A4">
        <w:rPr>
          <w:rFonts w:ascii="Times New Roman" w:eastAsia="Calibri" w:hAnsi="Times New Roman" w:cs="Times New Roman"/>
          <w:sz w:val="26"/>
          <w:szCs w:val="26"/>
          <w:lang w:eastAsia="en-US"/>
        </w:rPr>
        <w:t xml:space="preserve">города </w:t>
      </w:r>
      <w:r w:rsidRPr="00671070">
        <w:rPr>
          <w:rFonts w:ascii="Times New Roman" w:eastAsia="Calibri" w:hAnsi="Times New Roman" w:cs="Times New Roman"/>
          <w:sz w:val="26"/>
          <w:szCs w:val="26"/>
          <w:lang w:eastAsia="en-US"/>
        </w:rPr>
        <w:t xml:space="preserve">Когалыма этот возраст относительно молодой и потому месторождения пока еще практически не истощены. </w:t>
      </w:r>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Получается, что относительно молодой возраст эксплуатируемых природных активов определяет мощную, восходящую траекторию развития базового для города предприятия </w:t>
      </w:r>
      <w:r w:rsidR="009D0E1D" w:rsidRPr="00671070">
        <w:rPr>
          <w:rFonts w:ascii="Times New Roman" w:eastAsia="Calibri" w:hAnsi="Times New Roman" w:cs="Times New Roman"/>
          <w:sz w:val="26"/>
          <w:szCs w:val="26"/>
          <w:lang w:eastAsia="en-US"/>
        </w:rPr>
        <w:t>ООО «</w:t>
      </w:r>
      <w:r w:rsidRPr="00671070">
        <w:rPr>
          <w:rFonts w:ascii="Times New Roman" w:eastAsia="Calibri" w:hAnsi="Times New Roman" w:cs="Times New Roman"/>
          <w:sz w:val="26"/>
          <w:szCs w:val="26"/>
          <w:lang w:eastAsia="en-US"/>
        </w:rPr>
        <w:t>ЛУКОЙЛ</w:t>
      </w:r>
      <w:r w:rsidR="009D0E1D" w:rsidRPr="00671070">
        <w:rPr>
          <w:rFonts w:ascii="Times New Roman" w:eastAsia="Calibri" w:hAnsi="Times New Roman" w:cs="Times New Roman"/>
          <w:sz w:val="26"/>
          <w:szCs w:val="26"/>
          <w:lang w:eastAsia="en-US"/>
        </w:rPr>
        <w:t xml:space="preserve"> – Западная Сибирь</w:t>
      </w:r>
      <w:r w:rsidRPr="00671070">
        <w:rPr>
          <w:rFonts w:ascii="Times New Roman" w:eastAsia="Calibri" w:hAnsi="Times New Roman" w:cs="Times New Roman"/>
          <w:sz w:val="26"/>
          <w:szCs w:val="26"/>
          <w:lang w:eastAsia="en-US"/>
        </w:rPr>
        <w:t xml:space="preserve">», а это, в свою очередь, уже создает как ограничения – молодые таланты предпочитают работу </w:t>
      </w:r>
      <w:r w:rsidR="009D0E1D" w:rsidRPr="00671070">
        <w:rPr>
          <w:rFonts w:ascii="Times New Roman" w:eastAsia="Calibri" w:hAnsi="Times New Roman" w:cs="Times New Roman"/>
          <w:sz w:val="26"/>
          <w:szCs w:val="26"/>
          <w:lang w:eastAsia="en-US"/>
        </w:rPr>
        <w:t xml:space="preserve">на предприятиях ПАО «ЛУКОЙЛ» </w:t>
      </w:r>
      <w:r w:rsidRPr="00671070">
        <w:rPr>
          <w:rFonts w:ascii="Times New Roman" w:eastAsia="Calibri" w:hAnsi="Times New Roman" w:cs="Times New Roman"/>
          <w:sz w:val="26"/>
          <w:szCs w:val="26"/>
          <w:lang w:eastAsia="en-US"/>
        </w:rPr>
        <w:t xml:space="preserve">работе в малом городском бизнесе, так и возможности – объем возможных заказов для местного предпринимательства со стороны </w:t>
      </w:r>
      <w:r w:rsidR="00F673C2" w:rsidRPr="00671070">
        <w:rPr>
          <w:rFonts w:ascii="Times New Roman" w:eastAsia="Calibri" w:hAnsi="Times New Roman" w:cs="Times New Roman"/>
          <w:sz w:val="26"/>
          <w:szCs w:val="26"/>
          <w:lang w:eastAsia="en-US"/>
        </w:rPr>
        <w:t xml:space="preserve">компании </w:t>
      </w:r>
      <w:r w:rsidR="009D0E1D" w:rsidRPr="00671070">
        <w:rPr>
          <w:rFonts w:ascii="Times New Roman" w:eastAsia="Calibri" w:hAnsi="Times New Roman" w:cs="Times New Roman"/>
          <w:sz w:val="26"/>
          <w:szCs w:val="26"/>
          <w:lang w:eastAsia="en-US"/>
        </w:rPr>
        <w:t xml:space="preserve">ООО </w:t>
      </w:r>
      <w:r w:rsidR="00F673C2" w:rsidRPr="00671070">
        <w:rPr>
          <w:rFonts w:ascii="Times New Roman" w:eastAsia="Calibri" w:hAnsi="Times New Roman" w:cs="Times New Roman"/>
          <w:sz w:val="26"/>
          <w:szCs w:val="26"/>
          <w:lang w:eastAsia="en-US"/>
        </w:rPr>
        <w:t>«ЛУКОЙЛ</w:t>
      </w:r>
      <w:r w:rsidR="009D0E1D" w:rsidRPr="00671070">
        <w:rPr>
          <w:rFonts w:ascii="Times New Roman" w:eastAsia="Calibri" w:hAnsi="Times New Roman" w:cs="Times New Roman"/>
          <w:sz w:val="26"/>
          <w:szCs w:val="26"/>
          <w:lang w:eastAsia="en-US"/>
        </w:rPr>
        <w:t xml:space="preserve"> – Западная Сибирь</w:t>
      </w:r>
      <w:r w:rsidRPr="00671070">
        <w:rPr>
          <w:rFonts w:ascii="Times New Roman" w:eastAsia="Calibri" w:hAnsi="Times New Roman" w:cs="Times New Roman"/>
          <w:sz w:val="26"/>
          <w:szCs w:val="26"/>
          <w:lang w:eastAsia="en-US"/>
        </w:rPr>
        <w:t xml:space="preserve">» существенно превышает современные показатели муниципальных закупок у предпринимателей за счет средств городского бюджета. </w:t>
      </w:r>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Любопытно, что в ходе опроса предпринимателей </w:t>
      </w:r>
      <w:r w:rsidR="004076B3">
        <w:rPr>
          <w:rFonts w:ascii="Times New Roman" w:eastAsia="Calibri" w:hAnsi="Times New Roman" w:cs="Times New Roman"/>
          <w:sz w:val="26"/>
          <w:szCs w:val="26"/>
          <w:lang w:eastAsia="en-US"/>
        </w:rPr>
        <w:t xml:space="preserve">города Когалыма </w:t>
      </w:r>
      <w:r w:rsidRPr="00671070">
        <w:rPr>
          <w:rFonts w:ascii="Times New Roman" w:eastAsia="Calibri" w:hAnsi="Times New Roman" w:cs="Times New Roman"/>
          <w:sz w:val="26"/>
          <w:szCs w:val="26"/>
          <w:lang w:eastAsia="en-US"/>
        </w:rPr>
        <w:t>о влиянии крупного бизнеса на их деятельность ответы респондентов распределились примерно поровну – чуть более трети считает, что это влияние позитивно и примерно столько же – негативно и создает проблемы для развития</w:t>
      </w:r>
      <w:r w:rsidRPr="00671070">
        <w:rPr>
          <w:rFonts w:ascii="Times New Roman" w:eastAsia="Calibri" w:hAnsi="Times New Roman" w:cs="Times New Roman"/>
          <w:sz w:val="26"/>
          <w:szCs w:val="26"/>
          <w:vertAlign w:val="superscript"/>
          <w:lang w:eastAsia="en-US"/>
        </w:rPr>
        <w:footnoteReference w:id="25"/>
      </w:r>
      <w:r w:rsidRPr="00671070">
        <w:rPr>
          <w:rFonts w:ascii="Times New Roman" w:eastAsia="Calibri" w:hAnsi="Times New Roman" w:cs="Times New Roman"/>
          <w:sz w:val="26"/>
          <w:szCs w:val="26"/>
          <w:lang w:eastAsia="en-US"/>
        </w:rPr>
        <w:t xml:space="preserve">. Можно предположить, что это связано с конкретными видами экономической деятельности, в которую вовлечены предприниматели. Например, по видам деятельности, </w:t>
      </w:r>
      <w:r w:rsidR="009D0E1D" w:rsidRPr="00671070">
        <w:rPr>
          <w:rFonts w:ascii="Times New Roman" w:eastAsia="Calibri" w:hAnsi="Times New Roman" w:cs="Times New Roman"/>
          <w:sz w:val="26"/>
          <w:szCs w:val="26"/>
          <w:lang w:eastAsia="en-US"/>
        </w:rPr>
        <w:t xml:space="preserve">дублирующихся в </w:t>
      </w:r>
      <w:r w:rsidRPr="00671070">
        <w:rPr>
          <w:rFonts w:ascii="Times New Roman" w:eastAsia="Calibri" w:hAnsi="Times New Roman" w:cs="Times New Roman"/>
          <w:sz w:val="26"/>
          <w:szCs w:val="26"/>
          <w:lang w:eastAsia="en-US"/>
        </w:rPr>
        <w:t>деятельност</w:t>
      </w:r>
      <w:r w:rsidR="009D0E1D" w:rsidRPr="00671070">
        <w:rPr>
          <w:rFonts w:ascii="Times New Roman" w:eastAsia="Calibri" w:hAnsi="Times New Roman" w:cs="Times New Roman"/>
          <w:sz w:val="26"/>
          <w:szCs w:val="26"/>
          <w:lang w:eastAsia="en-US"/>
        </w:rPr>
        <w:t>и</w:t>
      </w:r>
      <w:r w:rsidRPr="00671070">
        <w:rPr>
          <w:rFonts w:ascii="Times New Roman" w:eastAsia="Calibri" w:hAnsi="Times New Roman" w:cs="Times New Roman"/>
          <w:sz w:val="26"/>
          <w:szCs w:val="26"/>
          <w:lang w:eastAsia="en-US"/>
        </w:rPr>
        <w:t xml:space="preserve"> компании (т.е. которые хорошо представлены у самого градообразующего предприятия), трудно надеяться найти на узком городском рынке труда</w:t>
      </w:r>
      <w:r w:rsidR="00B647B0">
        <w:rPr>
          <w:rFonts w:ascii="Times New Roman" w:eastAsia="Calibri" w:hAnsi="Times New Roman" w:cs="Times New Roman"/>
          <w:sz w:val="26"/>
          <w:szCs w:val="26"/>
          <w:lang w:eastAsia="en-US"/>
        </w:rPr>
        <w:t xml:space="preserve">        </w:t>
      </w:r>
      <w:r w:rsidRPr="00671070">
        <w:rPr>
          <w:rFonts w:ascii="Times New Roman" w:eastAsia="Calibri" w:hAnsi="Times New Roman" w:cs="Times New Roman"/>
          <w:sz w:val="26"/>
          <w:szCs w:val="26"/>
          <w:lang w:eastAsia="en-US"/>
        </w:rPr>
        <w:t xml:space="preserve"> квалифицированные и мотивированные кадры – они уже все и так работают в компании. </w:t>
      </w:r>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С другой стороны, по тем видам деятельности, где можно рассчитывать на корпоративный «заказ» в виде закупок самой компании или личного потребления самих работников градообразующего предприятия, которые относятся к наиболее высокодоходной группе населения</w:t>
      </w:r>
      <w:r w:rsidR="004076B3">
        <w:rPr>
          <w:rFonts w:ascii="Times New Roman" w:eastAsia="Calibri" w:hAnsi="Times New Roman" w:cs="Times New Roman"/>
          <w:sz w:val="26"/>
          <w:szCs w:val="26"/>
          <w:lang w:eastAsia="en-US"/>
        </w:rPr>
        <w:t xml:space="preserve"> города Когалыма</w:t>
      </w:r>
      <w:r w:rsidRPr="00671070">
        <w:rPr>
          <w:rFonts w:ascii="Times New Roman" w:eastAsia="Calibri" w:hAnsi="Times New Roman" w:cs="Times New Roman"/>
          <w:sz w:val="26"/>
          <w:szCs w:val="26"/>
          <w:lang w:eastAsia="en-US"/>
        </w:rPr>
        <w:t xml:space="preserve">, </w:t>
      </w:r>
      <w:r w:rsidR="00E75589" w:rsidRPr="00671070">
        <w:rPr>
          <w:rFonts w:ascii="Times New Roman" w:eastAsia="Calibri" w:hAnsi="Times New Roman" w:cs="Times New Roman"/>
          <w:sz w:val="26"/>
          <w:szCs w:val="26"/>
          <w:lang w:eastAsia="en-US"/>
        </w:rPr>
        <w:t>–</w:t>
      </w:r>
      <w:r w:rsidRPr="00671070">
        <w:rPr>
          <w:rFonts w:ascii="Times New Roman" w:eastAsia="Calibri" w:hAnsi="Times New Roman" w:cs="Times New Roman"/>
          <w:sz w:val="26"/>
          <w:szCs w:val="26"/>
          <w:lang w:eastAsia="en-US"/>
        </w:rPr>
        <w:t xml:space="preserve"> например, качественные платные медицинские услуги, услуги дополнительного образования и переподготовки кадров, услуги грузовых перевозок и др. – местный малый бизнес, наоборот, обретает «якори» устойчивости при наличии долгосрочных отношений с градообразующим предприятием. </w:t>
      </w:r>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Обобщим: воздействие компании проявляется прежде всего в кадровом плане – ресурс предпринимательской энергии в малых северных городах всегда и так ограничен, и когда он направляется в корпоративный контур, это означает вычет для местного предпринимательского сектора (происходит как бы трансформация/замещение внешнего предпринимательства во внутреннее предпринимательство в контуре градообразующего предприятия); с другой стороны, положительное воздействие градообразующего предприятия проявляется прежде всего в возможностях корпоративных закупок и личного (всегда более элитарного и престижного) потребления самих работников базового для города предприятия.</w:t>
      </w:r>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С другой стороны,</w:t>
      </w:r>
      <w:r w:rsidR="00BD1B6F" w:rsidRPr="00671070">
        <w:rPr>
          <w:rFonts w:ascii="Times New Roman" w:eastAsia="Calibri" w:hAnsi="Times New Roman" w:cs="Times New Roman"/>
          <w:sz w:val="26"/>
          <w:szCs w:val="26"/>
          <w:lang w:eastAsia="en-US"/>
        </w:rPr>
        <w:t xml:space="preserve"> с</w:t>
      </w:r>
      <w:r w:rsidRPr="00671070">
        <w:rPr>
          <w:rFonts w:ascii="Times New Roman" w:eastAsia="Calibri" w:hAnsi="Times New Roman" w:cs="Times New Roman"/>
          <w:sz w:val="26"/>
          <w:szCs w:val="26"/>
          <w:lang w:eastAsia="en-US"/>
        </w:rPr>
        <w:t xml:space="preserve">ильное влияние деловой столицы Югры </w:t>
      </w:r>
      <w:r w:rsidR="00ED0F7A">
        <w:rPr>
          <w:rFonts w:ascii="Times New Roman" w:eastAsia="Calibri" w:hAnsi="Times New Roman" w:cs="Times New Roman"/>
          <w:sz w:val="26"/>
          <w:szCs w:val="26"/>
          <w:lang w:eastAsia="en-US"/>
        </w:rPr>
        <w:t xml:space="preserve">города </w:t>
      </w:r>
      <w:r w:rsidRPr="00671070">
        <w:rPr>
          <w:rFonts w:ascii="Times New Roman" w:eastAsia="Calibri" w:hAnsi="Times New Roman" w:cs="Times New Roman"/>
          <w:sz w:val="26"/>
          <w:szCs w:val="26"/>
          <w:lang w:eastAsia="en-US"/>
        </w:rPr>
        <w:t xml:space="preserve">Сургута просто «физически» сокращает размер рынка </w:t>
      </w:r>
      <w:r w:rsidR="00ED0F7A">
        <w:rPr>
          <w:rFonts w:ascii="Times New Roman" w:eastAsia="Calibri" w:hAnsi="Times New Roman" w:cs="Times New Roman"/>
          <w:sz w:val="26"/>
          <w:szCs w:val="26"/>
          <w:lang w:eastAsia="en-US"/>
        </w:rPr>
        <w:t xml:space="preserve">города </w:t>
      </w:r>
      <w:r w:rsidRPr="00671070">
        <w:rPr>
          <w:rFonts w:ascii="Times New Roman" w:eastAsia="Calibri" w:hAnsi="Times New Roman" w:cs="Times New Roman"/>
          <w:sz w:val="26"/>
          <w:szCs w:val="26"/>
          <w:lang w:eastAsia="en-US"/>
        </w:rPr>
        <w:t xml:space="preserve">Когалыма для местного бизнеса, потому что многие домохозяйства и хозяйствующие субъекты предпочитают покупать необходимые им товары и услуги в </w:t>
      </w:r>
      <w:r w:rsidR="00ED0F7A">
        <w:rPr>
          <w:rFonts w:ascii="Times New Roman" w:eastAsia="Calibri" w:hAnsi="Times New Roman" w:cs="Times New Roman"/>
          <w:sz w:val="26"/>
          <w:szCs w:val="26"/>
          <w:lang w:eastAsia="en-US"/>
        </w:rPr>
        <w:t xml:space="preserve">городе </w:t>
      </w:r>
      <w:r w:rsidRPr="00671070">
        <w:rPr>
          <w:rFonts w:ascii="Times New Roman" w:eastAsia="Calibri" w:hAnsi="Times New Roman" w:cs="Times New Roman"/>
          <w:sz w:val="26"/>
          <w:szCs w:val="26"/>
          <w:lang w:eastAsia="en-US"/>
        </w:rPr>
        <w:t xml:space="preserve">Сургуте. </w:t>
      </w:r>
    </w:p>
    <w:p w:rsidR="00A24556"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На черты когалымского предпринимательства накладываются еще черты северности </w:t>
      </w:r>
      <w:r w:rsidR="00BD1B6F" w:rsidRPr="00671070">
        <w:rPr>
          <w:rFonts w:ascii="Times New Roman" w:eastAsia="Calibri" w:hAnsi="Times New Roman" w:cs="Times New Roman"/>
          <w:sz w:val="26"/>
          <w:szCs w:val="26"/>
          <w:lang w:eastAsia="en-US"/>
        </w:rPr>
        <w:t>–</w:t>
      </w:r>
      <w:r w:rsidRPr="00671070">
        <w:rPr>
          <w:rFonts w:ascii="Times New Roman" w:eastAsia="Calibri" w:hAnsi="Times New Roman" w:cs="Times New Roman"/>
          <w:sz w:val="26"/>
          <w:szCs w:val="26"/>
          <w:lang w:eastAsia="en-US"/>
        </w:rPr>
        <w:t xml:space="preserve"> в том, что предприниматели вынуждены нести издержки выплат по северным гарантиям и компенсациям – районным коэффициентам, </w:t>
      </w:r>
      <w:r w:rsidR="00A24556">
        <w:rPr>
          <w:rFonts w:ascii="Times New Roman" w:eastAsia="Calibri" w:hAnsi="Times New Roman" w:cs="Times New Roman"/>
          <w:sz w:val="26"/>
          <w:szCs w:val="26"/>
          <w:lang w:eastAsia="en-US"/>
        </w:rPr>
        <w:t>и прочим</w:t>
      </w:r>
      <w:r w:rsidRPr="00671070">
        <w:rPr>
          <w:rFonts w:ascii="Times New Roman" w:eastAsia="Calibri" w:hAnsi="Times New Roman" w:cs="Times New Roman"/>
          <w:sz w:val="26"/>
          <w:szCs w:val="26"/>
          <w:lang w:eastAsia="en-US"/>
        </w:rPr>
        <w:t xml:space="preserve"> надбавкам, отпускным выплатам. Поэтому здесь всегда сравнительно выше доля сотрудников, привлекаемых по договорам подряда (доля штатных работников, соответственно, меньше)</w:t>
      </w:r>
      <w:r w:rsidR="00A24556">
        <w:rPr>
          <w:rFonts w:ascii="Times New Roman" w:eastAsia="Calibri" w:hAnsi="Times New Roman" w:cs="Times New Roman"/>
          <w:sz w:val="26"/>
          <w:szCs w:val="26"/>
          <w:lang w:eastAsia="en-US"/>
        </w:rPr>
        <w:t>.</w:t>
      </w:r>
    </w:p>
    <w:p w:rsidR="0015596C" w:rsidRPr="0015596C" w:rsidRDefault="0015596C" w:rsidP="0015596C">
      <w:pPr>
        <w:spacing w:after="0" w:line="240" w:lineRule="auto"/>
        <w:ind w:firstLine="680"/>
        <w:jc w:val="both"/>
        <w:rPr>
          <w:rFonts w:ascii="Times New Roman" w:eastAsia="Calibri" w:hAnsi="Times New Roman" w:cs="Times New Roman"/>
          <w:strike/>
          <w:sz w:val="26"/>
          <w:szCs w:val="26"/>
          <w:lang w:eastAsia="en-US"/>
        </w:rPr>
      </w:pPr>
      <w:r w:rsidRPr="0015596C">
        <w:rPr>
          <w:rFonts w:ascii="Times New Roman" w:eastAsia="Calibri" w:hAnsi="Times New Roman" w:cs="Times New Roman"/>
          <w:sz w:val="26"/>
          <w:szCs w:val="26"/>
          <w:lang w:eastAsia="en-US"/>
        </w:rPr>
        <w:t xml:space="preserve">В последние годы в городе Когалыме активно развивается социальное предпринимательство различных некоммерческих организаций, в том числе в рамках мероприятий муниципальных программ «Поддержка развития институтов гражданского общества города Когалыма» и «Социально-экономическое развитие и инвестиции муниципального образования города Когалыма». Это и социальное обслуживание незащищенных людей, развитие услуг в сфере здравоохранения, образования, физической культуры и массового спорта, в детских и молодежных кружках, секциях, студиях, организация социального туризма, реабилитация инвалидов и др. Представляется, что роль социально ориентированных некоммерческих организаций в зонах нового фронтира, к которым относится и город Когалым, - совсем иная, и она сравнительно выше и значимее, чем в уже староосвоенных территориях. </w:t>
      </w:r>
    </w:p>
    <w:p w:rsidR="0015596C" w:rsidRDefault="0015596C" w:rsidP="0015596C">
      <w:pPr>
        <w:spacing w:after="0" w:line="240" w:lineRule="auto"/>
        <w:ind w:firstLine="680"/>
        <w:jc w:val="both"/>
        <w:rPr>
          <w:rFonts w:ascii="Times New Roman" w:eastAsia="Calibri" w:hAnsi="Times New Roman" w:cs="Times New Roman"/>
          <w:sz w:val="26"/>
          <w:szCs w:val="26"/>
          <w:lang w:eastAsia="en-US"/>
        </w:rPr>
      </w:pPr>
      <w:r w:rsidRPr="0015596C">
        <w:rPr>
          <w:rFonts w:ascii="Times New Roman" w:eastAsia="Calibri" w:hAnsi="Times New Roman" w:cs="Times New Roman"/>
          <w:sz w:val="26"/>
          <w:szCs w:val="26"/>
          <w:lang w:eastAsia="en-US"/>
        </w:rPr>
        <w:t>В 2018 год</w:t>
      </w:r>
      <w:r w:rsidR="00ED0F7A">
        <w:rPr>
          <w:rFonts w:ascii="Times New Roman" w:eastAsia="Calibri" w:hAnsi="Times New Roman" w:cs="Times New Roman"/>
          <w:sz w:val="26"/>
          <w:szCs w:val="26"/>
          <w:lang w:eastAsia="en-US"/>
        </w:rPr>
        <w:t>у</w:t>
      </w:r>
      <w:r w:rsidRPr="0015596C">
        <w:rPr>
          <w:rFonts w:ascii="Times New Roman" w:eastAsia="Calibri" w:hAnsi="Times New Roman" w:cs="Times New Roman"/>
          <w:sz w:val="26"/>
          <w:szCs w:val="26"/>
          <w:lang w:eastAsia="en-US"/>
        </w:rPr>
        <w:t xml:space="preserve"> в рамках Мониторинга деятельности субъектов малого и среднего предпринимательства (далее – МСП) был проведен опрос населения города Когалыма и субъектов МСП о приоритетных направлениях деятельности малого и среднего предпринимательства, результаты приведены в таблице </w:t>
      </w:r>
      <w:r w:rsidR="00D07A43">
        <w:rPr>
          <w:rFonts w:ascii="Times New Roman" w:eastAsia="Calibri" w:hAnsi="Times New Roman" w:cs="Times New Roman"/>
          <w:sz w:val="26"/>
          <w:szCs w:val="26"/>
          <w:lang w:eastAsia="en-US"/>
        </w:rPr>
        <w:t>8</w:t>
      </w:r>
      <w:r w:rsidRPr="0015596C">
        <w:rPr>
          <w:rFonts w:ascii="Times New Roman" w:eastAsia="Calibri" w:hAnsi="Times New Roman" w:cs="Times New Roman"/>
          <w:sz w:val="26"/>
          <w:szCs w:val="26"/>
          <w:lang w:eastAsia="en-US"/>
        </w:rPr>
        <w:t xml:space="preserve"> (с учетом данных по результатам аналогичного мониторинга, проведенного в 2015 году). </w:t>
      </w:r>
    </w:p>
    <w:p w:rsidR="00ED0F7A" w:rsidRDefault="00ED0F7A" w:rsidP="0015596C">
      <w:pPr>
        <w:spacing w:after="0" w:line="240" w:lineRule="auto"/>
        <w:ind w:firstLine="680"/>
        <w:jc w:val="both"/>
        <w:rPr>
          <w:rFonts w:ascii="Times New Roman" w:eastAsia="Calibri" w:hAnsi="Times New Roman" w:cs="Times New Roman"/>
          <w:sz w:val="26"/>
          <w:szCs w:val="26"/>
          <w:lang w:eastAsia="en-US"/>
        </w:rPr>
      </w:pPr>
    </w:p>
    <w:p w:rsidR="00B647B0" w:rsidRPr="0015596C" w:rsidRDefault="00B647B0" w:rsidP="0015596C">
      <w:pPr>
        <w:spacing w:after="0" w:line="240" w:lineRule="auto"/>
        <w:ind w:firstLine="680"/>
        <w:jc w:val="both"/>
        <w:rPr>
          <w:rFonts w:ascii="Times New Roman" w:eastAsia="Calibri" w:hAnsi="Times New Roman" w:cs="Times New Roman"/>
          <w:sz w:val="26"/>
          <w:szCs w:val="26"/>
          <w:lang w:eastAsia="en-US"/>
        </w:rPr>
      </w:pPr>
    </w:p>
    <w:p w:rsidR="0015596C" w:rsidRPr="0015596C" w:rsidRDefault="0015596C" w:rsidP="0015596C">
      <w:pPr>
        <w:pStyle w:val="afd"/>
        <w:spacing w:after="0"/>
        <w:ind w:firstLine="680"/>
        <w:jc w:val="both"/>
        <w:rPr>
          <w:rFonts w:ascii="Times New Roman" w:eastAsia="Calibri" w:hAnsi="Times New Roman" w:cs="Times New Roman"/>
          <w:i w:val="0"/>
          <w:color w:val="auto"/>
          <w:sz w:val="26"/>
          <w:szCs w:val="26"/>
          <w:lang w:val="ru-RU"/>
        </w:rPr>
      </w:pPr>
      <w:r w:rsidRPr="0015596C">
        <w:rPr>
          <w:rFonts w:ascii="Times New Roman" w:hAnsi="Times New Roman" w:cs="Times New Roman"/>
          <w:i w:val="0"/>
          <w:color w:val="auto"/>
          <w:sz w:val="26"/>
          <w:szCs w:val="26"/>
          <w:lang w:val="ru-RU"/>
        </w:rPr>
        <w:t xml:space="preserve">Таблица </w:t>
      </w:r>
      <w:r w:rsidR="00D07A43">
        <w:rPr>
          <w:rFonts w:ascii="Times New Roman" w:hAnsi="Times New Roman" w:cs="Times New Roman"/>
          <w:i w:val="0"/>
          <w:color w:val="auto"/>
          <w:sz w:val="26"/>
          <w:szCs w:val="26"/>
          <w:lang w:val="ru-RU"/>
        </w:rPr>
        <w:t>8</w:t>
      </w:r>
      <w:r w:rsidRPr="0015596C">
        <w:rPr>
          <w:rFonts w:ascii="Times New Roman" w:hAnsi="Times New Roman" w:cs="Times New Roman"/>
          <w:i w:val="0"/>
          <w:color w:val="auto"/>
          <w:sz w:val="26"/>
          <w:szCs w:val="26"/>
          <w:lang w:val="ru-RU"/>
        </w:rPr>
        <w:t xml:space="preserve"> -</w:t>
      </w:r>
      <w:r w:rsidRPr="0015596C">
        <w:rPr>
          <w:rFonts w:ascii="Times New Roman" w:eastAsia="Calibri" w:hAnsi="Times New Roman" w:cs="Times New Roman"/>
          <w:i w:val="0"/>
          <w:color w:val="auto"/>
          <w:sz w:val="26"/>
          <w:szCs w:val="26"/>
          <w:lang w:val="ru-RU"/>
        </w:rPr>
        <w:t xml:space="preserve"> Приоритетные направления деятельности малого и среднего предпринимательства в городе Когалыме</w:t>
      </w:r>
      <w:r w:rsidRPr="0015596C">
        <w:rPr>
          <w:rFonts w:ascii="Times New Roman" w:eastAsia="Calibri" w:hAnsi="Times New Roman" w:cs="Times New Roman"/>
          <w:i w:val="0"/>
          <w:color w:val="auto"/>
          <w:sz w:val="26"/>
          <w:szCs w:val="26"/>
          <w:vertAlign w:val="superscript"/>
        </w:rPr>
        <w:footnoteReference w:id="26"/>
      </w:r>
    </w:p>
    <w:tbl>
      <w:tblPr>
        <w:tblW w:w="8647" w:type="dxa"/>
        <w:tblInd w:w="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949"/>
        <w:gridCol w:w="1417"/>
        <w:gridCol w:w="1281"/>
      </w:tblGrid>
      <w:tr w:rsidR="0015596C" w:rsidRPr="0015596C" w:rsidTr="0015596C">
        <w:trPr>
          <w:trHeight w:val="899"/>
        </w:trPr>
        <w:tc>
          <w:tcPr>
            <w:tcW w:w="5949" w:type="dxa"/>
            <w:shd w:val="clear" w:color="auto" w:fill="FFFFFF" w:themeFill="background1"/>
            <w:tcMar>
              <w:top w:w="15" w:type="dxa"/>
              <w:left w:w="59" w:type="dxa"/>
              <w:bottom w:w="0" w:type="dxa"/>
              <w:right w:w="59" w:type="dxa"/>
            </w:tcMar>
            <w:vAlign w:val="center"/>
            <w:hideMark/>
          </w:tcPr>
          <w:p w:rsidR="0015596C" w:rsidRPr="0015596C" w:rsidRDefault="0015596C" w:rsidP="00305CD2">
            <w:pPr>
              <w:spacing w:after="0" w:line="240" w:lineRule="auto"/>
              <w:jc w:val="center"/>
              <w:rPr>
                <w:rFonts w:ascii="Times New Roman" w:eastAsia="Calibri" w:hAnsi="Times New Roman" w:cs="Times New Roman"/>
                <w:bCs/>
                <w:lang w:eastAsia="en-US"/>
              </w:rPr>
            </w:pPr>
            <w:r w:rsidRPr="0015596C">
              <w:rPr>
                <w:rFonts w:ascii="Times New Roman" w:eastAsia="Calibri" w:hAnsi="Times New Roman" w:cs="Times New Roman"/>
                <w:bCs/>
                <w:lang w:eastAsia="en-US"/>
              </w:rPr>
              <w:t xml:space="preserve">Направления деятельности субъектов МСП </w:t>
            </w:r>
          </w:p>
          <w:p w:rsidR="0015596C" w:rsidRPr="0015596C" w:rsidRDefault="0015596C" w:rsidP="00305CD2">
            <w:pPr>
              <w:spacing w:after="0" w:line="240" w:lineRule="auto"/>
              <w:jc w:val="center"/>
              <w:rPr>
                <w:rFonts w:ascii="Times New Roman" w:eastAsia="Calibri" w:hAnsi="Times New Roman" w:cs="Times New Roman"/>
                <w:lang w:eastAsia="en-US"/>
              </w:rPr>
            </w:pPr>
            <w:r w:rsidRPr="0015596C">
              <w:rPr>
                <w:rFonts w:ascii="Times New Roman" w:eastAsia="Calibri" w:hAnsi="Times New Roman" w:cs="Times New Roman"/>
                <w:bCs/>
                <w:lang w:eastAsia="en-US"/>
              </w:rPr>
              <w:t>города Когалыма</w:t>
            </w:r>
          </w:p>
        </w:tc>
        <w:tc>
          <w:tcPr>
            <w:tcW w:w="1417" w:type="dxa"/>
            <w:shd w:val="clear" w:color="auto" w:fill="FFFFFF" w:themeFill="background1"/>
            <w:tcMar>
              <w:top w:w="15" w:type="dxa"/>
              <w:left w:w="59" w:type="dxa"/>
              <w:bottom w:w="0" w:type="dxa"/>
              <w:right w:w="59" w:type="dxa"/>
            </w:tcMar>
            <w:vAlign w:val="center"/>
            <w:hideMark/>
          </w:tcPr>
          <w:p w:rsidR="0015596C" w:rsidRPr="0015596C" w:rsidRDefault="0015596C" w:rsidP="00305CD2">
            <w:pPr>
              <w:spacing w:after="0" w:line="240" w:lineRule="auto"/>
              <w:jc w:val="center"/>
              <w:rPr>
                <w:rFonts w:ascii="Times New Roman" w:eastAsia="Calibri" w:hAnsi="Times New Roman" w:cs="Times New Roman"/>
                <w:bCs/>
                <w:lang w:eastAsia="en-US"/>
              </w:rPr>
            </w:pPr>
            <w:r w:rsidRPr="0015596C">
              <w:rPr>
                <w:rFonts w:ascii="Times New Roman" w:eastAsia="Calibri" w:hAnsi="Times New Roman" w:cs="Times New Roman"/>
                <w:bCs/>
                <w:lang w:eastAsia="en-US"/>
              </w:rPr>
              <w:t>Общий ранг</w:t>
            </w:r>
          </w:p>
          <w:p w:rsidR="0015596C" w:rsidRPr="0015596C" w:rsidRDefault="0015596C" w:rsidP="00305CD2">
            <w:pPr>
              <w:spacing w:after="0" w:line="240" w:lineRule="auto"/>
              <w:jc w:val="center"/>
              <w:rPr>
                <w:rFonts w:ascii="Times New Roman" w:eastAsia="Calibri" w:hAnsi="Times New Roman" w:cs="Times New Roman"/>
                <w:lang w:eastAsia="en-US"/>
              </w:rPr>
            </w:pPr>
            <w:r w:rsidRPr="0015596C">
              <w:rPr>
                <w:rFonts w:ascii="Times New Roman" w:eastAsia="Calibri" w:hAnsi="Times New Roman" w:cs="Times New Roman"/>
                <w:bCs/>
                <w:lang w:eastAsia="en-US"/>
              </w:rPr>
              <w:t>2015 год</w:t>
            </w:r>
          </w:p>
        </w:tc>
        <w:tc>
          <w:tcPr>
            <w:tcW w:w="1281" w:type="dxa"/>
            <w:shd w:val="clear" w:color="auto" w:fill="FFFFFF" w:themeFill="background1"/>
            <w:tcMar>
              <w:top w:w="15" w:type="dxa"/>
              <w:left w:w="59" w:type="dxa"/>
              <w:bottom w:w="0" w:type="dxa"/>
              <w:right w:w="59" w:type="dxa"/>
            </w:tcMar>
            <w:vAlign w:val="center"/>
            <w:hideMark/>
          </w:tcPr>
          <w:p w:rsidR="0015596C" w:rsidRPr="0015596C" w:rsidRDefault="0015596C" w:rsidP="00305CD2">
            <w:pPr>
              <w:spacing w:after="0" w:line="240" w:lineRule="auto"/>
              <w:jc w:val="center"/>
              <w:rPr>
                <w:rFonts w:ascii="Times New Roman" w:eastAsia="Calibri" w:hAnsi="Times New Roman" w:cs="Times New Roman"/>
                <w:bCs/>
                <w:lang w:eastAsia="en-US"/>
              </w:rPr>
            </w:pPr>
            <w:r w:rsidRPr="0015596C">
              <w:rPr>
                <w:rFonts w:ascii="Times New Roman" w:eastAsia="Calibri" w:hAnsi="Times New Roman" w:cs="Times New Roman"/>
                <w:bCs/>
                <w:lang w:eastAsia="en-US"/>
              </w:rPr>
              <w:t>Общий ранг</w:t>
            </w:r>
          </w:p>
          <w:p w:rsidR="0015596C" w:rsidRPr="0015596C" w:rsidRDefault="0015596C" w:rsidP="00305CD2">
            <w:pPr>
              <w:spacing w:after="0" w:line="240" w:lineRule="auto"/>
              <w:jc w:val="center"/>
              <w:rPr>
                <w:rFonts w:ascii="Times New Roman" w:eastAsia="Calibri" w:hAnsi="Times New Roman" w:cs="Times New Roman"/>
                <w:lang w:eastAsia="en-US"/>
              </w:rPr>
            </w:pPr>
            <w:r w:rsidRPr="0015596C">
              <w:rPr>
                <w:rFonts w:ascii="Times New Roman" w:eastAsia="Calibri" w:hAnsi="Times New Roman" w:cs="Times New Roman"/>
                <w:bCs/>
                <w:lang w:eastAsia="en-US"/>
              </w:rPr>
              <w:t>2018 год</w:t>
            </w:r>
          </w:p>
        </w:tc>
      </w:tr>
      <w:tr w:rsidR="0015596C" w:rsidRPr="0015596C" w:rsidTr="0015596C">
        <w:trPr>
          <w:trHeight w:val="350"/>
        </w:trPr>
        <w:tc>
          <w:tcPr>
            <w:tcW w:w="5949" w:type="dxa"/>
            <w:shd w:val="clear" w:color="auto" w:fill="FFFFFF" w:themeFill="background1"/>
            <w:tcMar>
              <w:top w:w="15" w:type="dxa"/>
              <w:left w:w="59" w:type="dxa"/>
              <w:bottom w:w="0" w:type="dxa"/>
              <w:right w:w="59" w:type="dxa"/>
            </w:tcMar>
            <w:vAlign w:val="center"/>
            <w:hideMark/>
          </w:tcPr>
          <w:p w:rsidR="0015596C" w:rsidRPr="0015596C" w:rsidRDefault="0015596C" w:rsidP="00305CD2">
            <w:pPr>
              <w:spacing w:after="0" w:line="240" w:lineRule="auto"/>
              <w:jc w:val="both"/>
              <w:rPr>
                <w:rFonts w:ascii="Times New Roman" w:eastAsia="Calibri" w:hAnsi="Times New Roman" w:cs="Times New Roman"/>
                <w:lang w:eastAsia="en-US"/>
              </w:rPr>
            </w:pPr>
            <w:r w:rsidRPr="0015596C">
              <w:rPr>
                <w:rFonts w:ascii="Times New Roman" w:eastAsia="Calibri" w:hAnsi="Times New Roman" w:cs="Times New Roman"/>
                <w:bCs/>
                <w:lang w:eastAsia="en-US"/>
              </w:rPr>
              <w:t>1. Промышленное производство</w:t>
            </w:r>
          </w:p>
        </w:tc>
        <w:tc>
          <w:tcPr>
            <w:tcW w:w="1417" w:type="dxa"/>
            <w:shd w:val="clear" w:color="auto" w:fill="FFFFFF" w:themeFill="background1"/>
            <w:tcMar>
              <w:top w:w="15" w:type="dxa"/>
              <w:left w:w="59" w:type="dxa"/>
              <w:bottom w:w="0" w:type="dxa"/>
              <w:right w:w="59" w:type="dxa"/>
            </w:tcMar>
            <w:vAlign w:val="center"/>
            <w:hideMark/>
          </w:tcPr>
          <w:p w:rsidR="0015596C" w:rsidRPr="0015596C" w:rsidRDefault="0015596C" w:rsidP="00305CD2">
            <w:pPr>
              <w:spacing w:after="0" w:line="240" w:lineRule="auto"/>
              <w:jc w:val="center"/>
              <w:rPr>
                <w:rFonts w:ascii="Times New Roman" w:eastAsia="Calibri" w:hAnsi="Times New Roman" w:cs="Times New Roman"/>
                <w:lang w:eastAsia="en-US"/>
              </w:rPr>
            </w:pPr>
            <w:r w:rsidRPr="0015596C">
              <w:rPr>
                <w:rFonts w:ascii="Times New Roman" w:eastAsia="Calibri" w:hAnsi="Times New Roman" w:cs="Times New Roman"/>
                <w:lang w:eastAsia="en-US"/>
              </w:rPr>
              <w:t>1</w:t>
            </w:r>
          </w:p>
        </w:tc>
        <w:tc>
          <w:tcPr>
            <w:tcW w:w="1281" w:type="dxa"/>
            <w:shd w:val="clear" w:color="auto" w:fill="FFFFFF" w:themeFill="background1"/>
            <w:tcMar>
              <w:top w:w="15" w:type="dxa"/>
              <w:left w:w="59" w:type="dxa"/>
              <w:bottom w:w="0" w:type="dxa"/>
              <w:right w:w="59" w:type="dxa"/>
            </w:tcMar>
            <w:vAlign w:val="center"/>
            <w:hideMark/>
          </w:tcPr>
          <w:p w:rsidR="0015596C" w:rsidRPr="0015596C" w:rsidRDefault="0015596C" w:rsidP="00305CD2">
            <w:pPr>
              <w:spacing w:after="0" w:line="240" w:lineRule="auto"/>
              <w:jc w:val="center"/>
              <w:rPr>
                <w:rFonts w:ascii="Times New Roman" w:eastAsia="Calibri" w:hAnsi="Times New Roman" w:cs="Times New Roman"/>
                <w:lang w:eastAsia="en-US"/>
              </w:rPr>
            </w:pPr>
            <w:r w:rsidRPr="0015596C">
              <w:rPr>
                <w:rFonts w:ascii="Times New Roman" w:eastAsia="Calibri" w:hAnsi="Times New Roman" w:cs="Times New Roman"/>
                <w:lang w:eastAsia="en-US"/>
              </w:rPr>
              <w:t>1</w:t>
            </w:r>
          </w:p>
        </w:tc>
      </w:tr>
      <w:tr w:rsidR="0015596C" w:rsidRPr="0015596C" w:rsidTr="0015596C">
        <w:trPr>
          <w:trHeight w:val="600"/>
        </w:trPr>
        <w:tc>
          <w:tcPr>
            <w:tcW w:w="5949" w:type="dxa"/>
            <w:shd w:val="clear" w:color="auto" w:fill="FFFFFF" w:themeFill="background1"/>
            <w:tcMar>
              <w:top w:w="15" w:type="dxa"/>
              <w:left w:w="59" w:type="dxa"/>
              <w:bottom w:w="0" w:type="dxa"/>
              <w:right w:w="59" w:type="dxa"/>
            </w:tcMar>
            <w:vAlign w:val="center"/>
            <w:hideMark/>
          </w:tcPr>
          <w:p w:rsidR="0015596C" w:rsidRPr="0015596C" w:rsidRDefault="0015596C" w:rsidP="00305CD2">
            <w:pPr>
              <w:spacing w:after="0" w:line="240" w:lineRule="auto"/>
              <w:jc w:val="both"/>
              <w:rPr>
                <w:rFonts w:ascii="Times New Roman" w:eastAsia="Calibri" w:hAnsi="Times New Roman" w:cs="Times New Roman"/>
                <w:lang w:eastAsia="en-US"/>
              </w:rPr>
            </w:pPr>
            <w:r w:rsidRPr="0015596C">
              <w:rPr>
                <w:rFonts w:ascii="Times New Roman" w:eastAsia="Calibri" w:hAnsi="Times New Roman" w:cs="Times New Roman"/>
                <w:bCs/>
                <w:lang w:eastAsia="en-US"/>
              </w:rPr>
              <w:t>2. Оказание социальных услуг (создание групп по уходу и присмотру за детьми)</w:t>
            </w:r>
          </w:p>
        </w:tc>
        <w:tc>
          <w:tcPr>
            <w:tcW w:w="1417" w:type="dxa"/>
            <w:shd w:val="clear" w:color="auto" w:fill="FFFFFF" w:themeFill="background1"/>
            <w:tcMar>
              <w:top w:w="15" w:type="dxa"/>
              <w:left w:w="59" w:type="dxa"/>
              <w:bottom w:w="0" w:type="dxa"/>
              <w:right w:w="59" w:type="dxa"/>
            </w:tcMar>
            <w:vAlign w:val="center"/>
            <w:hideMark/>
          </w:tcPr>
          <w:p w:rsidR="0015596C" w:rsidRPr="0015596C" w:rsidRDefault="0015596C" w:rsidP="00305CD2">
            <w:pPr>
              <w:spacing w:after="0" w:line="240" w:lineRule="auto"/>
              <w:jc w:val="center"/>
              <w:rPr>
                <w:rFonts w:ascii="Times New Roman" w:eastAsia="Calibri" w:hAnsi="Times New Roman" w:cs="Times New Roman"/>
                <w:lang w:eastAsia="en-US"/>
              </w:rPr>
            </w:pPr>
            <w:r w:rsidRPr="0015596C">
              <w:rPr>
                <w:rFonts w:ascii="Times New Roman" w:eastAsia="Calibri" w:hAnsi="Times New Roman" w:cs="Times New Roman"/>
                <w:lang w:eastAsia="en-US"/>
              </w:rPr>
              <w:t>8</w:t>
            </w:r>
          </w:p>
        </w:tc>
        <w:tc>
          <w:tcPr>
            <w:tcW w:w="1281" w:type="dxa"/>
            <w:shd w:val="clear" w:color="auto" w:fill="FFFFFF" w:themeFill="background1"/>
            <w:tcMar>
              <w:top w:w="15" w:type="dxa"/>
              <w:left w:w="59" w:type="dxa"/>
              <w:bottom w:w="0" w:type="dxa"/>
              <w:right w:w="59" w:type="dxa"/>
            </w:tcMar>
            <w:vAlign w:val="center"/>
            <w:hideMark/>
          </w:tcPr>
          <w:p w:rsidR="0015596C" w:rsidRPr="0015596C" w:rsidRDefault="0015596C" w:rsidP="00305CD2">
            <w:pPr>
              <w:spacing w:after="0" w:line="240" w:lineRule="auto"/>
              <w:jc w:val="center"/>
              <w:rPr>
                <w:rFonts w:ascii="Times New Roman" w:eastAsia="Calibri" w:hAnsi="Times New Roman" w:cs="Times New Roman"/>
                <w:lang w:eastAsia="en-US"/>
              </w:rPr>
            </w:pPr>
            <w:r w:rsidRPr="0015596C">
              <w:rPr>
                <w:rFonts w:ascii="Times New Roman" w:eastAsia="Calibri" w:hAnsi="Times New Roman" w:cs="Times New Roman"/>
                <w:lang w:eastAsia="en-US"/>
              </w:rPr>
              <w:t>2</w:t>
            </w:r>
          </w:p>
        </w:tc>
      </w:tr>
      <w:tr w:rsidR="0015596C" w:rsidRPr="0015596C" w:rsidTr="0015596C">
        <w:trPr>
          <w:trHeight w:val="350"/>
        </w:trPr>
        <w:tc>
          <w:tcPr>
            <w:tcW w:w="5949" w:type="dxa"/>
            <w:shd w:val="clear" w:color="auto" w:fill="FFFFFF" w:themeFill="background1"/>
            <w:tcMar>
              <w:top w:w="15" w:type="dxa"/>
              <w:left w:w="59" w:type="dxa"/>
              <w:bottom w:w="0" w:type="dxa"/>
              <w:right w:w="59" w:type="dxa"/>
            </w:tcMar>
            <w:vAlign w:val="center"/>
            <w:hideMark/>
          </w:tcPr>
          <w:p w:rsidR="0015596C" w:rsidRPr="0015596C" w:rsidRDefault="0015596C" w:rsidP="00305CD2">
            <w:pPr>
              <w:spacing w:after="0" w:line="240" w:lineRule="auto"/>
              <w:jc w:val="both"/>
              <w:rPr>
                <w:rFonts w:ascii="Times New Roman" w:eastAsia="Calibri" w:hAnsi="Times New Roman" w:cs="Times New Roman"/>
                <w:lang w:eastAsia="en-US"/>
              </w:rPr>
            </w:pPr>
            <w:r w:rsidRPr="0015596C">
              <w:rPr>
                <w:rFonts w:ascii="Times New Roman" w:eastAsia="Calibri" w:hAnsi="Times New Roman" w:cs="Times New Roman"/>
                <w:bCs/>
                <w:lang w:eastAsia="en-US"/>
              </w:rPr>
              <w:t>3. Услуги в сфере семейного, молодёжного и детского досуга</w:t>
            </w:r>
          </w:p>
        </w:tc>
        <w:tc>
          <w:tcPr>
            <w:tcW w:w="1417" w:type="dxa"/>
            <w:shd w:val="clear" w:color="auto" w:fill="FFFFFF" w:themeFill="background1"/>
            <w:tcMar>
              <w:top w:w="15" w:type="dxa"/>
              <w:left w:w="59" w:type="dxa"/>
              <w:bottom w:w="0" w:type="dxa"/>
              <w:right w:w="59" w:type="dxa"/>
            </w:tcMar>
            <w:vAlign w:val="center"/>
            <w:hideMark/>
          </w:tcPr>
          <w:p w:rsidR="0015596C" w:rsidRPr="0015596C" w:rsidRDefault="0015596C" w:rsidP="00305CD2">
            <w:pPr>
              <w:spacing w:after="0" w:line="240" w:lineRule="auto"/>
              <w:jc w:val="center"/>
              <w:rPr>
                <w:rFonts w:ascii="Times New Roman" w:eastAsia="Calibri" w:hAnsi="Times New Roman" w:cs="Times New Roman"/>
                <w:lang w:eastAsia="en-US"/>
              </w:rPr>
            </w:pPr>
            <w:r w:rsidRPr="0015596C">
              <w:rPr>
                <w:rFonts w:ascii="Times New Roman" w:eastAsia="Calibri" w:hAnsi="Times New Roman" w:cs="Times New Roman"/>
                <w:lang w:eastAsia="en-US"/>
              </w:rPr>
              <w:t>6</w:t>
            </w:r>
          </w:p>
        </w:tc>
        <w:tc>
          <w:tcPr>
            <w:tcW w:w="1281" w:type="dxa"/>
            <w:shd w:val="clear" w:color="auto" w:fill="FFFFFF" w:themeFill="background1"/>
            <w:tcMar>
              <w:top w:w="15" w:type="dxa"/>
              <w:left w:w="59" w:type="dxa"/>
              <w:bottom w:w="0" w:type="dxa"/>
              <w:right w:w="59" w:type="dxa"/>
            </w:tcMar>
            <w:vAlign w:val="center"/>
            <w:hideMark/>
          </w:tcPr>
          <w:p w:rsidR="0015596C" w:rsidRPr="0015596C" w:rsidRDefault="0015596C" w:rsidP="00305CD2">
            <w:pPr>
              <w:spacing w:after="0" w:line="240" w:lineRule="auto"/>
              <w:jc w:val="center"/>
              <w:rPr>
                <w:rFonts w:ascii="Times New Roman" w:eastAsia="Calibri" w:hAnsi="Times New Roman" w:cs="Times New Roman"/>
                <w:lang w:eastAsia="en-US"/>
              </w:rPr>
            </w:pPr>
            <w:r w:rsidRPr="0015596C">
              <w:rPr>
                <w:rFonts w:ascii="Times New Roman" w:eastAsia="Calibri" w:hAnsi="Times New Roman" w:cs="Times New Roman"/>
                <w:lang w:eastAsia="en-US"/>
              </w:rPr>
              <w:t>3</w:t>
            </w:r>
          </w:p>
        </w:tc>
      </w:tr>
      <w:tr w:rsidR="0015596C" w:rsidRPr="0015596C" w:rsidTr="0015596C">
        <w:trPr>
          <w:trHeight w:val="350"/>
        </w:trPr>
        <w:tc>
          <w:tcPr>
            <w:tcW w:w="5949" w:type="dxa"/>
            <w:shd w:val="clear" w:color="auto" w:fill="FFFFFF" w:themeFill="background1"/>
            <w:tcMar>
              <w:top w:w="15" w:type="dxa"/>
              <w:left w:w="59" w:type="dxa"/>
              <w:bottom w:w="0" w:type="dxa"/>
              <w:right w:w="59" w:type="dxa"/>
            </w:tcMar>
            <w:vAlign w:val="center"/>
            <w:hideMark/>
          </w:tcPr>
          <w:p w:rsidR="0015596C" w:rsidRPr="0015596C" w:rsidRDefault="0015596C" w:rsidP="00305CD2">
            <w:pPr>
              <w:spacing w:after="0" w:line="240" w:lineRule="auto"/>
              <w:jc w:val="both"/>
              <w:rPr>
                <w:rFonts w:ascii="Times New Roman" w:eastAsia="Calibri" w:hAnsi="Times New Roman" w:cs="Times New Roman"/>
                <w:lang w:eastAsia="en-US"/>
              </w:rPr>
            </w:pPr>
            <w:r w:rsidRPr="0015596C">
              <w:rPr>
                <w:rFonts w:ascii="Times New Roman" w:eastAsia="Calibri" w:hAnsi="Times New Roman" w:cs="Times New Roman"/>
                <w:bCs/>
                <w:lang w:eastAsia="en-US"/>
              </w:rPr>
              <w:t>4. Прием, переработка и утилизация отходов</w:t>
            </w:r>
          </w:p>
        </w:tc>
        <w:tc>
          <w:tcPr>
            <w:tcW w:w="1417" w:type="dxa"/>
            <w:shd w:val="clear" w:color="auto" w:fill="FFFFFF" w:themeFill="background1"/>
            <w:tcMar>
              <w:top w:w="15" w:type="dxa"/>
              <w:left w:w="59" w:type="dxa"/>
              <w:bottom w:w="0" w:type="dxa"/>
              <w:right w:w="59" w:type="dxa"/>
            </w:tcMar>
            <w:vAlign w:val="center"/>
            <w:hideMark/>
          </w:tcPr>
          <w:p w:rsidR="0015596C" w:rsidRPr="0015596C" w:rsidRDefault="0015596C" w:rsidP="00305CD2">
            <w:pPr>
              <w:spacing w:after="0" w:line="240" w:lineRule="auto"/>
              <w:jc w:val="center"/>
              <w:rPr>
                <w:rFonts w:ascii="Times New Roman" w:eastAsia="Calibri" w:hAnsi="Times New Roman" w:cs="Times New Roman"/>
                <w:lang w:eastAsia="en-US"/>
              </w:rPr>
            </w:pPr>
            <w:r w:rsidRPr="0015596C">
              <w:rPr>
                <w:rFonts w:ascii="Times New Roman" w:eastAsia="Calibri" w:hAnsi="Times New Roman" w:cs="Times New Roman"/>
                <w:lang w:eastAsia="en-US"/>
              </w:rPr>
              <w:t>14</w:t>
            </w:r>
          </w:p>
        </w:tc>
        <w:tc>
          <w:tcPr>
            <w:tcW w:w="1281" w:type="dxa"/>
            <w:shd w:val="clear" w:color="auto" w:fill="FFFFFF" w:themeFill="background1"/>
            <w:tcMar>
              <w:top w:w="15" w:type="dxa"/>
              <w:left w:w="59" w:type="dxa"/>
              <w:bottom w:w="0" w:type="dxa"/>
              <w:right w:w="59" w:type="dxa"/>
            </w:tcMar>
            <w:vAlign w:val="center"/>
            <w:hideMark/>
          </w:tcPr>
          <w:p w:rsidR="0015596C" w:rsidRPr="0015596C" w:rsidRDefault="0015596C" w:rsidP="00305CD2">
            <w:pPr>
              <w:spacing w:after="0" w:line="240" w:lineRule="auto"/>
              <w:jc w:val="center"/>
              <w:rPr>
                <w:rFonts w:ascii="Times New Roman" w:eastAsia="Calibri" w:hAnsi="Times New Roman" w:cs="Times New Roman"/>
                <w:lang w:eastAsia="en-US"/>
              </w:rPr>
            </w:pPr>
            <w:r w:rsidRPr="0015596C">
              <w:rPr>
                <w:rFonts w:ascii="Times New Roman" w:eastAsia="Calibri" w:hAnsi="Times New Roman" w:cs="Times New Roman"/>
                <w:lang w:eastAsia="en-US"/>
              </w:rPr>
              <w:t>4</w:t>
            </w:r>
          </w:p>
        </w:tc>
      </w:tr>
      <w:tr w:rsidR="0015596C" w:rsidRPr="0015596C" w:rsidTr="0015596C">
        <w:trPr>
          <w:trHeight w:val="350"/>
        </w:trPr>
        <w:tc>
          <w:tcPr>
            <w:tcW w:w="5949" w:type="dxa"/>
            <w:shd w:val="clear" w:color="auto" w:fill="FFFFFF" w:themeFill="background1"/>
            <w:tcMar>
              <w:top w:w="15" w:type="dxa"/>
              <w:left w:w="59" w:type="dxa"/>
              <w:bottom w:w="0" w:type="dxa"/>
              <w:right w:w="59" w:type="dxa"/>
            </w:tcMar>
            <w:vAlign w:val="center"/>
            <w:hideMark/>
          </w:tcPr>
          <w:p w:rsidR="0015596C" w:rsidRPr="0015596C" w:rsidRDefault="0015596C" w:rsidP="00305CD2">
            <w:pPr>
              <w:spacing w:after="0" w:line="240" w:lineRule="auto"/>
              <w:jc w:val="both"/>
              <w:rPr>
                <w:rFonts w:ascii="Times New Roman" w:eastAsia="Calibri" w:hAnsi="Times New Roman" w:cs="Times New Roman"/>
                <w:lang w:eastAsia="en-US"/>
              </w:rPr>
            </w:pPr>
            <w:r w:rsidRPr="0015596C">
              <w:rPr>
                <w:rFonts w:ascii="Times New Roman" w:eastAsia="Calibri" w:hAnsi="Times New Roman" w:cs="Times New Roman"/>
                <w:bCs/>
                <w:lang w:eastAsia="en-US"/>
              </w:rPr>
              <w:t>5. Дополнительное и дошкольное образование</w:t>
            </w:r>
          </w:p>
        </w:tc>
        <w:tc>
          <w:tcPr>
            <w:tcW w:w="1417" w:type="dxa"/>
            <w:shd w:val="clear" w:color="auto" w:fill="FFFFFF" w:themeFill="background1"/>
            <w:tcMar>
              <w:top w:w="15" w:type="dxa"/>
              <w:left w:w="59" w:type="dxa"/>
              <w:bottom w:w="0" w:type="dxa"/>
              <w:right w:w="59" w:type="dxa"/>
            </w:tcMar>
            <w:vAlign w:val="center"/>
            <w:hideMark/>
          </w:tcPr>
          <w:p w:rsidR="0015596C" w:rsidRPr="0015596C" w:rsidRDefault="0015596C" w:rsidP="00305CD2">
            <w:pPr>
              <w:spacing w:after="0" w:line="240" w:lineRule="auto"/>
              <w:jc w:val="center"/>
              <w:rPr>
                <w:rFonts w:ascii="Times New Roman" w:eastAsia="Calibri" w:hAnsi="Times New Roman" w:cs="Times New Roman"/>
                <w:lang w:eastAsia="en-US"/>
              </w:rPr>
            </w:pPr>
            <w:r w:rsidRPr="0015596C">
              <w:rPr>
                <w:rFonts w:ascii="Times New Roman" w:eastAsia="Calibri" w:hAnsi="Times New Roman" w:cs="Times New Roman"/>
                <w:lang w:eastAsia="en-US"/>
              </w:rPr>
              <w:t>7</w:t>
            </w:r>
          </w:p>
        </w:tc>
        <w:tc>
          <w:tcPr>
            <w:tcW w:w="1281" w:type="dxa"/>
            <w:shd w:val="clear" w:color="auto" w:fill="FFFFFF" w:themeFill="background1"/>
            <w:tcMar>
              <w:top w:w="15" w:type="dxa"/>
              <w:left w:w="59" w:type="dxa"/>
              <w:bottom w:w="0" w:type="dxa"/>
              <w:right w:w="59" w:type="dxa"/>
            </w:tcMar>
            <w:vAlign w:val="center"/>
            <w:hideMark/>
          </w:tcPr>
          <w:p w:rsidR="0015596C" w:rsidRPr="0015596C" w:rsidRDefault="0015596C" w:rsidP="00305CD2">
            <w:pPr>
              <w:spacing w:after="0" w:line="240" w:lineRule="auto"/>
              <w:jc w:val="center"/>
              <w:rPr>
                <w:rFonts w:ascii="Times New Roman" w:eastAsia="Calibri" w:hAnsi="Times New Roman" w:cs="Times New Roman"/>
                <w:lang w:eastAsia="en-US"/>
              </w:rPr>
            </w:pPr>
            <w:r w:rsidRPr="0015596C">
              <w:rPr>
                <w:rFonts w:ascii="Times New Roman" w:eastAsia="Calibri" w:hAnsi="Times New Roman" w:cs="Times New Roman"/>
                <w:lang w:eastAsia="en-US"/>
              </w:rPr>
              <w:t>5</w:t>
            </w:r>
          </w:p>
        </w:tc>
      </w:tr>
      <w:tr w:rsidR="0015596C" w:rsidRPr="0015596C" w:rsidTr="0015596C">
        <w:trPr>
          <w:trHeight w:val="600"/>
        </w:trPr>
        <w:tc>
          <w:tcPr>
            <w:tcW w:w="5949" w:type="dxa"/>
            <w:shd w:val="clear" w:color="auto" w:fill="FFFFFF" w:themeFill="background1"/>
            <w:tcMar>
              <w:top w:w="15" w:type="dxa"/>
              <w:left w:w="59" w:type="dxa"/>
              <w:bottom w:w="0" w:type="dxa"/>
              <w:right w:w="59" w:type="dxa"/>
            </w:tcMar>
            <w:vAlign w:val="center"/>
            <w:hideMark/>
          </w:tcPr>
          <w:p w:rsidR="0015596C" w:rsidRPr="0015596C" w:rsidRDefault="0015596C" w:rsidP="00305CD2">
            <w:pPr>
              <w:spacing w:after="0" w:line="240" w:lineRule="auto"/>
              <w:jc w:val="both"/>
              <w:rPr>
                <w:rFonts w:ascii="Times New Roman" w:eastAsia="Calibri" w:hAnsi="Times New Roman" w:cs="Times New Roman"/>
                <w:lang w:eastAsia="en-US"/>
              </w:rPr>
            </w:pPr>
            <w:r w:rsidRPr="0015596C">
              <w:rPr>
                <w:rFonts w:ascii="Times New Roman" w:eastAsia="Calibri" w:hAnsi="Times New Roman" w:cs="Times New Roman"/>
                <w:bCs/>
                <w:lang w:eastAsia="en-US"/>
              </w:rPr>
              <w:t>6.Сельское хозяйство, охота и лесное хозяйство (производство и переработка сельскохозяйственной продукции</w:t>
            </w:r>
          </w:p>
        </w:tc>
        <w:tc>
          <w:tcPr>
            <w:tcW w:w="1417" w:type="dxa"/>
            <w:shd w:val="clear" w:color="auto" w:fill="FFFFFF" w:themeFill="background1"/>
            <w:tcMar>
              <w:top w:w="15" w:type="dxa"/>
              <w:left w:w="59" w:type="dxa"/>
              <w:bottom w:w="0" w:type="dxa"/>
              <w:right w:w="59" w:type="dxa"/>
            </w:tcMar>
            <w:vAlign w:val="center"/>
            <w:hideMark/>
          </w:tcPr>
          <w:p w:rsidR="0015596C" w:rsidRPr="0015596C" w:rsidRDefault="0015596C" w:rsidP="00305CD2">
            <w:pPr>
              <w:spacing w:after="0" w:line="240" w:lineRule="auto"/>
              <w:jc w:val="center"/>
              <w:rPr>
                <w:rFonts w:ascii="Times New Roman" w:eastAsia="Calibri" w:hAnsi="Times New Roman" w:cs="Times New Roman"/>
                <w:lang w:eastAsia="en-US"/>
              </w:rPr>
            </w:pPr>
            <w:r w:rsidRPr="0015596C">
              <w:rPr>
                <w:rFonts w:ascii="Times New Roman" w:eastAsia="Calibri" w:hAnsi="Times New Roman" w:cs="Times New Roman"/>
                <w:lang w:eastAsia="en-US"/>
              </w:rPr>
              <w:t>2</w:t>
            </w:r>
          </w:p>
        </w:tc>
        <w:tc>
          <w:tcPr>
            <w:tcW w:w="1281" w:type="dxa"/>
            <w:shd w:val="clear" w:color="auto" w:fill="FFFFFF" w:themeFill="background1"/>
            <w:tcMar>
              <w:top w:w="15" w:type="dxa"/>
              <w:left w:w="59" w:type="dxa"/>
              <w:bottom w:w="0" w:type="dxa"/>
              <w:right w:w="59" w:type="dxa"/>
            </w:tcMar>
            <w:vAlign w:val="center"/>
            <w:hideMark/>
          </w:tcPr>
          <w:p w:rsidR="0015596C" w:rsidRPr="0015596C" w:rsidRDefault="0015596C" w:rsidP="00305CD2">
            <w:pPr>
              <w:spacing w:after="0" w:line="240" w:lineRule="auto"/>
              <w:jc w:val="center"/>
              <w:rPr>
                <w:rFonts w:ascii="Times New Roman" w:eastAsia="Calibri" w:hAnsi="Times New Roman" w:cs="Times New Roman"/>
                <w:lang w:eastAsia="en-US"/>
              </w:rPr>
            </w:pPr>
            <w:r w:rsidRPr="0015596C">
              <w:rPr>
                <w:rFonts w:ascii="Times New Roman" w:eastAsia="Calibri" w:hAnsi="Times New Roman" w:cs="Times New Roman"/>
                <w:lang w:eastAsia="en-US"/>
              </w:rPr>
              <w:t>6</w:t>
            </w:r>
          </w:p>
        </w:tc>
      </w:tr>
      <w:tr w:rsidR="0015596C" w:rsidRPr="0015596C" w:rsidTr="0015596C">
        <w:trPr>
          <w:trHeight w:val="350"/>
        </w:trPr>
        <w:tc>
          <w:tcPr>
            <w:tcW w:w="5949" w:type="dxa"/>
            <w:shd w:val="clear" w:color="auto" w:fill="FFFFFF" w:themeFill="background1"/>
            <w:tcMar>
              <w:top w:w="15" w:type="dxa"/>
              <w:left w:w="59" w:type="dxa"/>
              <w:bottom w:w="0" w:type="dxa"/>
              <w:right w:w="59" w:type="dxa"/>
            </w:tcMar>
            <w:vAlign w:val="center"/>
            <w:hideMark/>
          </w:tcPr>
          <w:p w:rsidR="0015596C" w:rsidRPr="0015596C" w:rsidRDefault="0015596C" w:rsidP="00305CD2">
            <w:pPr>
              <w:spacing w:after="0" w:line="240" w:lineRule="auto"/>
              <w:jc w:val="both"/>
              <w:rPr>
                <w:rFonts w:ascii="Times New Roman" w:eastAsia="Calibri" w:hAnsi="Times New Roman" w:cs="Times New Roman"/>
                <w:bCs/>
                <w:lang w:eastAsia="en-US"/>
              </w:rPr>
            </w:pPr>
            <w:r w:rsidRPr="0015596C">
              <w:rPr>
                <w:rFonts w:ascii="Times New Roman" w:eastAsia="Calibri" w:hAnsi="Times New Roman" w:cs="Times New Roman"/>
                <w:bCs/>
                <w:lang w:eastAsia="en-US"/>
              </w:rPr>
              <w:t>7. Производство пищевых продуктов</w:t>
            </w:r>
          </w:p>
        </w:tc>
        <w:tc>
          <w:tcPr>
            <w:tcW w:w="1417" w:type="dxa"/>
            <w:shd w:val="clear" w:color="auto" w:fill="FFFFFF" w:themeFill="background1"/>
            <w:tcMar>
              <w:top w:w="15" w:type="dxa"/>
              <w:left w:w="59" w:type="dxa"/>
              <w:bottom w:w="0" w:type="dxa"/>
              <w:right w:w="59" w:type="dxa"/>
            </w:tcMar>
            <w:vAlign w:val="center"/>
            <w:hideMark/>
          </w:tcPr>
          <w:p w:rsidR="0015596C" w:rsidRPr="0015596C" w:rsidRDefault="0015596C" w:rsidP="00305CD2">
            <w:pPr>
              <w:spacing w:after="0" w:line="240" w:lineRule="auto"/>
              <w:jc w:val="center"/>
              <w:rPr>
                <w:rFonts w:ascii="Times New Roman" w:eastAsia="Calibri" w:hAnsi="Times New Roman" w:cs="Times New Roman"/>
                <w:bCs/>
                <w:lang w:eastAsia="en-US"/>
              </w:rPr>
            </w:pPr>
            <w:r w:rsidRPr="0015596C">
              <w:rPr>
                <w:rFonts w:ascii="Times New Roman" w:eastAsia="Calibri" w:hAnsi="Times New Roman" w:cs="Times New Roman"/>
                <w:bCs/>
                <w:lang w:eastAsia="en-US"/>
              </w:rPr>
              <w:t>5</w:t>
            </w:r>
          </w:p>
        </w:tc>
        <w:tc>
          <w:tcPr>
            <w:tcW w:w="1281" w:type="dxa"/>
            <w:shd w:val="clear" w:color="auto" w:fill="FFFFFF" w:themeFill="background1"/>
            <w:tcMar>
              <w:top w:w="15" w:type="dxa"/>
              <w:left w:w="59" w:type="dxa"/>
              <w:bottom w:w="0" w:type="dxa"/>
              <w:right w:w="59" w:type="dxa"/>
            </w:tcMar>
            <w:vAlign w:val="center"/>
            <w:hideMark/>
          </w:tcPr>
          <w:p w:rsidR="0015596C" w:rsidRPr="0015596C" w:rsidRDefault="0015596C" w:rsidP="00305CD2">
            <w:pPr>
              <w:spacing w:after="0" w:line="240" w:lineRule="auto"/>
              <w:jc w:val="center"/>
              <w:rPr>
                <w:rFonts w:ascii="Times New Roman" w:eastAsia="Calibri" w:hAnsi="Times New Roman" w:cs="Times New Roman"/>
                <w:bCs/>
                <w:lang w:eastAsia="en-US"/>
              </w:rPr>
            </w:pPr>
            <w:r w:rsidRPr="0015596C">
              <w:rPr>
                <w:rFonts w:ascii="Times New Roman" w:eastAsia="Calibri" w:hAnsi="Times New Roman" w:cs="Times New Roman"/>
                <w:bCs/>
                <w:lang w:eastAsia="en-US"/>
              </w:rPr>
              <w:t>7</w:t>
            </w:r>
          </w:p>
        </w:tc>
      </w:tr>
      <w:tr w:rsidR="0015596C" w:rsidRPr="0015596C" w:rsidTr="0015596C">
        <w:trPr>
          <w:trHeight w:val="1199"/>
        </w:trPr>
        <w:tc>
          <w:tcPr>
            <w:tcW w:w="5949" w:type="dxa"/>
            <w:shd w:val="clear" w:color="auto" w:fill="FFFFFF" w:themeFill="background1"/>
            <w:tcMar>
              <w:top w:w="15" w:type="dxa"/>
              <w:left w:w="59" w:type="dxa"/>
              <w:bottom w:w="0" w:type="dxa"/>
              <w:right w:w="59" w:type="dxa"/>
            </w:tcMar>
            <w:vAlign w:val="center"/>
            <w:hideMark/>
          </w:tcPr>
          <w:p w:rsidR="0015596C" w:rsidRPr="0015596C" w:rsidRDefault="0015596C" w:rsidP="00305CD2">
            <w:pPr>
              <w:spacing w:after="0" w:line="240" w:lineRule="auto"/>
              <w:jc w:val="both"/>
              <w:rPr>
                <w:rFonts w:ascii="Times New Roman" w:eastAsia="Calibri" w:hAnsi="Times New Roman" w:cs="Times New Roman"/>
                <w:bCs/>
                <w:lang w:eastAsia="en-US"/>
              </w:rPr>
            </w:pPr>
            <w:r w:rsidRPr="0015596C">
              <w:rPr>
                <w:rFonts w:ascii="Times New Roman" w:eastAsia="Calibri" w:hAnsi="Times New Roman" w:cs="Times New Roman"/>
                <w:bCs/>
                <w:lang w:eastAsia="en-US"/>
              </w:rPr>
              <w:t>8. Деятельность в области спорта, физкультурно-оздоровительная деятельность (оказание услуг по организации спортивно-досуговых мероприятий для детей и подростков, услуги по прокату и аренде спортивного оборудования и инвентаря)</w:t>
            </w:r>
          </w:p>
        </w:tc>
        <w:tc>
          <w:tcPr>
            <w:tcW w:w="1417" w:type="dxa"/>
            <w:shd w:val="clear" w:color="auto" w:fill="FFFFFF" w:themeFill="background1"/>
            <w:tcMar>
              <w:top w:w="15" w:type="dxa"/>
              <w:left w:w="59" w:type="dxa"/>
              <w:bottom w:w="0" w:type="dxa"/>
              <w:right w:w="59" w:type="dxa"/>
            </w:tcMar>
            <w:vAlign w:val="center"/>
            <w:hideMark/>
          </w:tcPr>
          <w:p w:rsidR="0015596C" w:rsidRPr="0015596C" w:rsidRDefault="0015596C" w:rsidP="00305CD2">
            <w:pPr>
              <w:spacing w:after="0" w:line="240" w:lineRule="auto"/>
              <w:jc w:val="center"/>
              <w:rPr>
                <w:rFonts w:ascii="Times New Roman" w:eastAsia="Calibri" w:hAnsi="Times New Roman" w:cs="Times New Roman"/>
                <w:bCs/>
                <w:lang w:eastAsia="en-US"/>
              </w:rPr>
            </w:pPr>
            <w:r w:rsidRPr="0015596C">
              <w:rPr>
                <w:rFonts w:ascii="Times New Roman" w:eastAsia="Calibri" w:hAnsi="Times New Roman" w:cs="Times New Roman"/>
                <w:bCs/>
                <w:lang w:eastAsia="en-US"/>
              </w:rPr>
              <w:t>10</w:t>
            </w:r>
          </w:p>
        </w:tc>
        <w:tc>
          <w:tcPr>
            <w:tcW w:w="1281" w:type="dxa"/>
            <w:shd w:val="clear" w:color="auto" w:fill="FFFFFF" w:themeFill="background1"/>
            <w:tcMar>
              <w:top w:w="15" w:type="dxa"/>
              <w:left w:w="59" w:type="dxa"/>
              <w:bottom w:w="0" w:type="dxa"/>
              <w:right w:w="59" w:type="dxa"/>
            </w:tcMar>
            <w:vAlign w:val="center"/>
            <w:hideMark/>
          </w:tcPr>
          <w:p w:rsidR="0015596C" w:rsidRPr="0015596C" w:rsidRDefault="0015596C" w:rsidP="00305CD2">
            <w:pPr>
              <w:spacing w:after="0" w:line="240" w:lineRule="auto"/>
              <w:jc w:val="center"/>
              <w:rPr>
                <w:rFonts w:ascii="Times New Roman" w:eastAsia="Calibri" w:hAnsi="Times New Roman" w:cs="Times New Roman"/>
                <w:bCs/>
                <w:lang w:eastAsia="en-US"/>
              </w:rPr>
            </w:pPr>
            <w:r w:rsidRPr="0015596C">
              <w:rPr>
                <w:rFonts w:ascii="Times New Roman" w:eastAsia="Calibri" w:hAnsi="Times New Roman" w:cs="Times New Roman"/>
                <w:bCs/>
                <w:lang w:eastAsia="en-US"/>
              </w:rPr>
              <w:t>8</w:t>
            </w:r>
          </w:p>
        </w:tc>
      </w:tr>
      <w:tr w:rsidR="0015596C" w:rsidRPr="0015596C" w:rsidTr="0015596C">
        <w:trPr>
          <w:trHeight w:val="350"/>
        </w:trPr>
        <w:tc>
          <w:tcPr>
            <w:tcW w:w="5949" w:type="dxa"/>
            <w:shd w:val="clear" w:color="auto" w:fill="FFFFFF" w:themeFill="background1"/>
            <w:tcMar>
              <w:top w:w="15" w:type="dxa"/>
              <w:left w:w="59" w:type="dxa"/>
              <w:bottom w:w="0" w:type="dxa"/>
              <w:right w:w="59" w:type="dxa"/>
            </w:tcMar>
            <w:vAlign w:val="center"/>
            <w:hideMark/>
          </w:tcPr>
          <w:p w:rsidR="0015596C" w:rsidRPr="0015596C" w:rsidRDefault="0015596C" w:rsidP="00305CD2">
            <w:pPr>
              <w:spacing w:after="0" w:line="240" w:lineRule="auto"/>
              <w:jc w:val="both"/>
              <w:rPr>
                <w:rFonts w:ascii="Times New Roman" w:eastAsia="Calibri" w:hAnsi="Times New Roman" w:cs="Times New Roman"/>
                <w:bCs/>
                <w:lang w:eastAsia="en-US"/>
              </w:rPr>
            </w:pPr>
            <w:r w:rsidRPr="0015596C">
              <w:rPr>
                <w:rFonts w:ascii="Times New Roman" w:eastAsia="Calibri" w:hAnsi="Times New Roman" w:cs="Times New Roman"/>
                <w:bCs/>
                <w:lang w:eastAsia="en-US"/>
              </w:rPr>
              <w:t>9. Медицинское обслуживание населения</w:t>
            </w:r>
          </w:p>
        </w:tc>
        <w:tc>
          <w:tcPr>
            <w:tcW w:w="1417" w:type="dxa"/>
            <w:shd w:val="clear" w:color="auto" w:fill="FFFFFF" w:themeFill="background1"/>
            <w:tcMar>
              <w:top w:w="15" w:type="dxa"/>
              <w:left w:w="59" w:type="dxa"/>
              <w:bottom w:w="0" w:type="dxa"/>
              <w:right w:w="59" w:type="dxa"/>
            </w:tcMar>
            <w:vAlign w:val="center"/>
            <w:hideMark/>
          </w:tcPr>
          <w:p w:rsidR="0015596C" w:rsidRPr="0015596C" w:rsidRDefault="0015596C" w:rsidP="00305CD2">
            <w:pPr>
              <w:spacing w:after="0" w:line="240" w:lineRule="auto"/>
              <w:jc w:val="center"/>
              <w:rPr>
                <w:rFonts w:ascii="Times New Roman" w:eastAsia="Calibri" w:hAnsi="Times New Roman" w:cs="Times New Roman"/>
                <w:bCs/>
                <w:lang w:eastAsia="en-US"/>
              </w:rPr>
            </w:pPr>
            <w:r w:rsidRPr="0015596C">
              <w:rPr>
                <w:rFonts w:ascii="Times New Roman" w:eastAsia="Calibri" w:hAnsi="Times New Roman" w:cs="Times New Roman"/>
                <w:bCs/>
                <w:lang w:eastAsia="en-US"/>
              </w:rPr>
              <w:t>3</w:t>
            </w:r>
          </w:p>
        </w:tc>
        <w:tc>
          <w:tcPr>
            <w:tcW w:w="1281" w:type="dxa"/>
            <w:shd w:val="clear" w:color="auto" w:fill="FFFFFF" w:themeFill="background1"/>
            <w:tcMar>
              <w:top w:w="15" w:type="dxa"/>
              <w:left w:w="59" w:type="dxa"/>
              <w:bottom w:w="0" w:type="dxa"/>
              <w:right w:w="59" w:type="dxa"/>
            </w:tcMar>
            <w:vAlign w:val="center"/>
            <w:hideMark/>
          </w:tcPr>
          <w:p w:rsidR="0015596C" w:rsidRPr="0015596C" w:rsidRDefault="0015596C" w:rsidP="00305CD2">
            <w:pPr>
              <w:spacing w:after="0" w:line="240" w:lineRule="auto"/>
              <w:jc w:val="center"/>
              <w:rPr>
                <w:rFonts w:ascii="Times New Roman" w:eastAsia="Calibri" w:hAnsi="Times New Roman" w:cs="Times New Roman"/>
                <w:bCs/>
                <w:lang w:eastAsia="en-US"/>
              </w:rPr>
            </w:pPr>
            <w:r w:rsidRPr="0015596C">
              <w:rPr>
                <w:rFonts w:ascii="Times New Roman" w:eastAsia="Calibri" w:hAnsi="Times New Roman" w:cs="Times New Roman"/>
                <w:bCs/>
                <w:lang w:eastAsia="en-US"/>
              </w:rPr>
              <w:t>8</w:t>
            </w:r>
          </w:p>
        </w:tc>
      </w:tr>
      <w:tr w:rsidR="0015596C" w:rsidRPr="0015596C" w:rsidTr="0015596C">
        <w:trPr>
          <w:trHeight w:val="598"/>
        </w:trPr>
        <w:tc>
          <w:tcPr>
            <w:tcW w:w="5949" w:type="dxa"/>
            <w:shd w:val="clear" w:color="auto" w:fill="FFFFFF" w:themeFill="background1"/>
            <w:tcMar>
              <w:top w:w="15" w:type="dxa"/>
              <w:left w:w="59" w:type="dxa"/>
              <w:bottom w:w="0" w:type="dxa"/>
              <w:right w:w="59" w:type="dxa"/>
            </w:tcMar>
            <w:vAlign w:val="center"/>
            <w:hideMark/>
          </w:tcPr>
          <w:p w:rsidR="0015596C" w:rsidRPr="0015596C" w:rsidRDefault="0015596C" w:rsidP="00305CD2">
            <w:pPr>
              <w:spacing w:after="0" w:line="240" w:lineRule="auto"/>
              <w:jc w:val="both"/>
              <w:rPr>
                <w:rFonts w:ascii="Times New Roman" w:eastAsia="Calibri" w:hAnsi="Times New Roman" w:cs="Times New Roman"/>
                <w:bCs/>
                <w:lang w:eastAsia="en-US"/>
              </w:rPr>
            </w:pPr>
            <w:r w:rsidRPr="0015596C">
              <w:rPr>
                <w:rFonts w:ascii="Times New Roman" w:eastAsia="Calibri" w:hAnsi="Times New Roman" w:cs="Times New Roman"/>
                <w:bCs/>
                <w:lang w:eastAsia="en-US"/>
              </w:rPr>
              <w:t>10. Сбор и переработка дикоросов</w:t>
            </w:r>
          </w:p>
        </w:tc>
        <w:tc>
          <w:tcPr>
            <w:tcW w:w="1417" w:type="dxa"/>
            <w:shd w:val="clear" w:color="auto" w:fill="FFFFFF" w:themeFill="background1"/>
            <w:tcMar>
              <w:top w:w="15" w:type="dxa"/>
              <w:left w:w="59" w:type="dxa"/>
              <w:bottom w:w="0" w:type="dxa"/>
              <w:right w:w="59" w:type="dxa"/>
            </w:tcMar>
            <w:vAlign w:val="center"/>
            <w:hideMark/>
          </w:tcPr>
          <w:p w:rsidR="0015596C" w:rsidRPr="0015596C" w:rsidRDefault="0015596C" w:rsidP="00305CD2">
            <w:pPr>
              <w:spacing w:after="0" w:line="240" w:lineRule="auto"/>
              <w:jc w:val="center"/>
              <w:rPr>
                <w:rFonts w:ascii="Times New Roman" w:eastAsia="Calibri" w:hAnsi="Times New Roman" w:cs="Times New Roman"/>
                <w:bCs/>
                <w:lang w:eastAsia="en-US"/>
              </w:rPr>
            </w:pPr>
            <w:r w:rsidRPr="0015596C">
              <w:rPr>
                <w:rFonts w:ascii="Times New Roman" w:eastAsia="Calibri" w:hAnsi="Times New Roman" w:cs="Times New Roman"/>
                <w:bCs/>
                <w:lang w:eastAsia="en-US"/>
              </w:rPr>
              <w:t>14</w:t>
            </w:r>
          </w:p>
        </w:tc>
        <w:tc>
          <w:tcPr>
            <w:tcW w:w="1281" w:type="dxa"/>
            <w:shd w:val="clear" w:color="auto" w:fill="FFFFFF" w:themeFill="background1"/>
            <w:tcMar>
              <w:top w:w="15" w:type="dxa"/>
              <w:left w:w="59" w:type="dxa"/>
              <w:bottom w:w="0" w:type="dxa"/>
              <w:right w:w="59" w:type="dxa"/>
            </w:tcMar>
            <w:vAlign w:val="center"/>
            <w:hideMark/>
          </w:tcPr>
          <w:p w:rsidR="0015596C" w:rsidRPr="0015596C" w:rsidRDefault="0015596C" w:rsidP="00305CD2">
            <w:pPr>
              <w:spacing w:after="0" w:line="240" w:lineRule="auto"/>
              <w:jc w:val="center"/>
              <w:rPr>
                <w:rFonts w:ascii="Times New Roman" w:eastAsia="Calibri" w:hAnsi="Times New Roman" w:cs="Times New Roman"/>
                <w:bCs/>
                <w:lang w:eastAsia="en-US"/>
              </w:rPr>
            </w:pPr>
            <w:r w:rsidRPr="0015596C">
              <w:rPr>
                <w:rFonts w:ascii="Times New Roman" w:eastAsia="Calibri" w:hAnsi="Times New Roman" w:cs="Times New Roman"/>
                <w:bCs/>
                <w:lang w:eastAsia="en-US"/>
              </w:rPr>
              <w:t>10</w:t>
            </w:r>
          </w:p>
        </w:tc>
      </w:tr>
    </w:tbl>
    <w:p w:rsidR="0015596C" w:rsidRDefault="0015596C" w:rsidP="0015596C">
      <w:pPr>
        <w:widowControl w:val="0"/>
        <w:autoSpaceDE w:val="0"/>
        <w:autoSpaceDN w:val="0"/>
        <w:adjustRightInd w:val="0"/>
        <w:spacing w:after="0" w:line="240" w:lineRule="auto"/>
        <w:ind w:firstLine="709"/>
        <w:jc w:val="both"/>
        <w:rPr>
          <w:rFonts w:ascii="Times New Roman" w:eastAsia="Calibri" w:hAnsi="Times New Roman" w:cs="Times New Roman"/>
          <w:sz w:val="26"/>
          <w:szCs w:val="26"/>
          <w:lang w:eastAsia="en-US"/>
        </w:rPr>
      </w:pPr>
      <w:r w:rsidRPr="0015596C">
        <w:rPr>
          <w:rFonts w:ascii="Times New Roman" w:eastAsia="Calibri" w:hAnsi="Times New Roman" w:cs="Times New Roman"/>
          <w:sz w:val="26"/>
          <w:szCs w:val="26"/>
          <w:lang w:eastAsia="en-US"/>
        </w:rPr>
        <w:t>Данные направления деятельности субъектов СМП в среднесрочной перспективе будут являться для органов местного самоуправления приоритетными для развития и оказания поддержки в рамках действующих муниципальных программ (финансовая, имущественная, образовательная, консультационная).</w:t>
      </w:r>
      <w:bookmarkStart w:id="27" w:name="_Toc516216539"/>
    </w:p>
    <w:p w:rsidR="00D07A43" w:rsidRDefault="00D07A43" w:rsidP="0015596C">
      <w:pPr>
        <w:widowControl w:val="0"/>
        <w:autoSpaceDE w:val="0"/>
        <w:autoSpaceDN w:val="0"/>
        <w:adjustRightInd w:val="0"/>
        <w:spacing w:after="0" w:line="240" w:lineRule="auto"/>
        <w:ind w:firstLine="709"/>
        <w:jc w:val="both"/>
        <w:rPr>
          <w:rFonts w:ascii="Times New Roman" w:eastAsia="Calibri" w:hAnsi="Times New Roman" w:cs="Times New Roman"/>
          <w:sz w:val="26"/>
          <w:szCs w:val="26"/>
          <w:lang w:eastAsia="en-US"/>
        </w:rPr>
      </w:pPr>
    </w:p>
    <w:p w:rsidR="001A62F3" w:rsidRPr="0015596C" w:rsidRDefault="00D42D69" w:rsidP="0015596C">
      <w:pPr>
        <w:widowControl w:val="0"/>
        <w:autoSpaceDE w:val="0"/>
        <w:autoSpaceDN w:val="0"/>
        <w:adjustRightInd w:val="0"/>
        <w:spacing w:after="0" w:line="240" w:lineRule="auto"/>
        <w:ind w:firstLine="709"/>
        <w:jc w:val="both"/>
        <w:rPr>
          <w:rFonts w:ascii="Times New Roman" w:eastAsia="Times New Roman" w:hAnsi="Times New Roman" w:cs="Times New Roman"/>
          <w:b/>
          <w:sz w:val="26"/>
          <w:szCs w:val="26"/>
          <w:lang w:eastAsia="en-US"/>
        </w:rPr>
      </w:pPr>
      <w:r w:rsidRPr="0015596C">
        <w:rPr>
          <w:rFonts w:ascii="Times New Roman" w:eastAsia="Times New Roman" w:hAnsi="Times New Roman" w:cs="Times New Roman"/>
          <w:b/>
          <w:sz w:val="26"/>
          <w:szCs w:val="26"/>
          <w:lang w:eastAsia="en-US"/>
        </w:rPr>
        <w:t>1.</w:t>
      </w:r>
      <w:r w:rsidR="001A62F3" w:rsidRPr="0015596C">
        <w:rPr>
          <w:rFonts w:ascii="Times New Roman" w:eastAsia="Times New Roman" w:hAnsi="Times New Roman" w:cs="Times New Roman"/>
          <w:b/>
          <w:sz w:val="26"/>
          <w:szCs w:val="26"/>
          <w:lang w:eastAsia="en-US"/>
        </w:rPr>
        <w:t>11</w:t>
      </w:r>
      <w:r w:rsidR="00765B21">
        <w:rPr>
          <w:rFonts w:ascii="Times New Roman" w:eastAsia="Times New Roman" w:hAnsi="Times New Roman" w:cs="Times New Roman"/>
          <w:b/>
          <w:sz w:val="26"/>
          <w:szCs w:val="26"/>
          <w:lang w:eastAsia="en-US"/>
        </w:rPr>
        <w:t>.</w:t>
      </w:r>
      <w:r w:rsidR="001A62F3" w:rsidRPr="0015596C">
        <w:rPr>
          <w:rFonts w:ascii="Times New Roman" w:eastAsia="Times New Roman" w:hAnsi="Times New Roman" w:cs="Times New Roman"/>
          <w:b/>
          <w:sz w:val="26"/>
          <w:szCs w:val="26"/>
          <w:lang w:eastAsia="en-US"/>
        </w:rPr>
        <w:t xml:space="preserve"> Результаты мониторинга по выявлению соответствия документов стратегического</w:t>
      </w:r>
      <w:r w:rsidR="00902768">
        <w:rPr>
          <w:rFonts w:ascii="Times New Roman" w:eastAsia="Times New Roman" w:hAnsi="Times New Roman" w:cs="Times New Roman"/>
          <w:b/>
          <w:sz w:val="26"/>
          <w:szCs w:val="26"/>
          <w:lang w:eastAsia="en-US"/>
        </w:rPr>
        <w:t xml:space="preserve"> планирования</w:t>
      </w:r>
      <w:r w:rsidR="001A62F3" w:rsidRPr="0015596C">
        <w:rPr>
          <w:rFonts w:ascii="Times New Roman" w:eastAsia="Times New Roman" w:hAnsi="Times New Roman" w:cs="Times New Roman"/>
          <w:b/>
          <w:sz w:val="26"/>
          <w:szCs w:val="26"/>
          <w:lang w:eastAsia="en-US"/>
        </w:rPr>
        <w:t xml:space="preserve"> города Когалыма документам стратегического планирования Ханты-Мансийского автономного округа – Югры</w:t>
      </w:r>
      <w:bookmarkEnd w:id="27"/>
    </w:p>
    <w:p w:rsidR="0015596C" w:rsidRPr="0015596C" w:rsidRDefault="0015596C" w:rsidP="0015596C">
      <w:pPr>
        <w:spacing w:after="0" w:line="240" w:lineRule="auto"/>
        <w:ind w:firstLine="680"/>
        <w:jc w:val="both"/>
        <w:rPr>
          <w:rFonts w:ascii="Times New Roman" w:eastAsia="Times New Roman" w:hAnsi="Times New Roman" w:cs="Times New Roman"/>
          <w:sz w:val="26"/>
          <w:szCs w:val="26"/>
        </w:rPr>
      </w:pPr>
      <w:bookmarkStart w:id="28" w:name="_Hlk528883390"/>
      <w:r w:rsidRPr="0015596C">
        <w:rPr>
          <w:rFonts w:ascii="Times New Roman" w:eastAsia="Times New Roman" w:hAnsi="Times New Roman" w:cs="Times New Roman"/>
          <w:sz w:val="26"/>
          <w:szCs w:val="26"/>
        </w:rPr>
        <w:t>В 2017 году распоряжением Правительства Ханты-Мансийского автономного округа – Югры от 09.06.2017 года №339-рп была утверждена Стратегия ХМАО</w:t>
      </w:r>
      <w:r w:rsidR="00902768">
        <w:rPr>
          <w:rFonts w:ascii="Times New Roman" w:eastAsia="Times New Roman" w:hAnsi="Times New Roman" w:cs="Times New Roman"/>
          <w:sz w:val="26"/>
          <w:szCs w:val="26"/>
        </w:rPr>
        <w:t xml:space="preserve"> </w:t>
      </w:r>
      <w:r w:rsidRPr="0015596C">
        <w:rPr>
          <w:rFonts w:ascii="Times New Roman" w:eastAsia="Times New Roman" w:hAnsi="Times New Roman" w:cs="Times New Roman"/>
          <w:sz w:val="26"/>
          <w:szCs w:val="26"/>
        </w:rPr>
        <w:t>-</w:t>
      </w:r>
      <w:r w:rsidR="00902768">
        <w:rPr>
          <w:rFonts w:ascii="Times New Roman" w:eastAsia="Times New Roman" w:hAnsi="Times New Roman" w:cs="Times New Roman"/>
          <w:sz w:val="26"/>
          <w:szCs w:val="26"/>
        </w:rPr>
        <w:t xml:space="preserve"> </w:t>
      </w:r>
      <w:r w:rsidRPr="0015596C">
        <w:rPr>
          <w:rFonts w:ascii="Times New Roman" w:eastAsia="Times New Roman" w:hAnsi="Times New Roman" w:cs="Times New Roman"/>
          <w:sz w:val="26"/>
          <w:szCs w:val="26"/>
        </w:rPr>
        <w:t>Югры на период до 2030 года. Документ задает стратегическую цель развития округа – повышение качества жизни населения в результате формирования новой модели экономики, основанной на инновациях и глобально конкурентоспособной. Эта амбициозная цель конкретизируется в четырех задачах, которые можно кратко обозначить как умная экономика, конкурентоспособный человеческий капитал, здоровая экология и эффективное управление.</w:t>
      </w:r>
    </w:p>
    <w:p w:rsidR="0015596C" w:rsidRPr="0015596C" w:rsidRDefault="0015596C" w:rsidP="0015596C">
      <w:pPr>
        <w:spacing w:after="0" w:line="240" w:lineRule="auto"/>
        <w:ind w:firstLine="680"/>
        <w:jc w:val="both"/>
        <w:rPr>
          <w:rFonts w:ascii="Times New Roman" w:eastAsia="Times New Roman" w:hAnsi="Times New Roman" w:cs="Times New Roman"/>
          <w:sz w:val="26"/>
          <w:szCs w:val="26"/>
        </w:rPr>
      </w:pPr>
      <w:r w:rsidRPr="0015596C">
        <w:rPr>
          <w:rFonts w:ascii="Times New Roman" w:eastAsia="Times New Roman" w:hAnsi="Times New Roman" w:cs="Times New Roman"/>
          <w:i/>
          <w:sz w:val="26"/>
          <w:szCs w:val="26"/>
        </w:rPr>
        <w:t>Умная экономика</w:t>
      </w:r>
      <w:r w:rsidRPr="0015596C">
        <w:rPr>
          <w:rFonts w:ascii="Times New Roman" w:eastAsia="Times New Roman" w:hAnsi="Times New Roman" w:cs="Times New Roman"/>
          <w:sz w:val="26"/>
          <w:szCs w:val="26"/>
        </w:rPr>
        <w:t xml:space="preserve">. Здесь сразу же возникает объективная для небольшого города диспропорция. С одной стороны, очевидна значимость приоритета умной экономики как исходного, стартового положения, с которым тесно связаны и все остальные. Но, с другой стороны, если соотнести бюджетные затраты, затраты в рамках муниципальных программ на это направление в сравнении с тремя другими, то оно окажется замыкающим. </w:t>
      </w:r>
    </w:p>
    <w:p w:rsidR="0015596C" w:rsidRPr="0015596C" w:rsidRDefault="0015596C" w:rsidP="0015596C">
      <w:pPr>
        <w:spacing w:after="0" w:line="240" w:lineRule="auto"/>
        <w:ind w:firstLine="680"/>
        <w:jc w:val="both"/>
        <w:rPr>
          <w:rFonts w:ascii="Times New Roman" w:eastAsia="Times New Roman" w:hAnsi="Times New Roman" w:cs="Times New Roman"/>
          <w:sz w:val="26"/>
          <w:szCs w:val="26"/>
        </w:rPr>
      </w:pPr>
      <w:r w:rsidRPr="0015596C">
        <w:rPr>
          <w:rFonts w:ascii="Times New Roman" w:eastAsia="Times New Roman" w:hAnsi="Times New Roman" w:cs="Times New Roman"/>
          <w:sz w:val="26"/>
          <w:szCs w:val="26"/>
        </w:rPr>
        <w:t xml:space="preserve">Для города с динамично развивающимся нефтедобывающим предприятием это абсолютно нормальный процесс: львиная доля затрат на экономическое развитие идет вне бюджета, по линиям корпоративных инвестиционных и текущих расходов. Поэтому в этой части все, что касается приоритета «умной нефти» в смысле наращивания доли нефти, добытой с привлечением новых технологий − это ответственность самих промышленных предприятий. </w:t>
      </w:r>
    </w:p>
    <w:p w:rsidR="0015596C" w:rsidRPr="0015596C" w:rsidRDefault="0015596C" w:rsidP="0015596C">
      <w:pPr>
        <w:spacing w:after="0" w:line="240" w:lineRule="auto"/>
        <w:ind w:firstLine="680"/>
        <w:jc w:val="both"/>
        <w:rPr>
          <w:rFonts w:ascii="Times New Roman" w:eastAsia="Times New Roman" w:hAnsi="Times New Roman" w:cs="Times New Roman"/>
          <w:sz w:val="26"/>
          <w:szCs w:val="26"/>
        </w:rPr>
      </w:pPr>
      <w:r w:rsidRPr="0015596C">
        <w:rPr>
          <w:rFonts w:ascii="Times New Roman" w:eastAsia="Times New Roman" w:hAnsi="Times New Roman" w:cs="Times New Roman"/>
          <w:sz w:val="26"/>
          <w:szCs w:val="26"/>
        </w:rPr>
        <w:t xml:space="preserve">Но вот уже формирование «гибридных» производств и производственных услуг, находящихся на стыке нефтедобычи и муниципального (коммунального) хозяйства, или «двойного применения», − это уже предмет совместных усилий и договоренностей предприятий и органов местного самоуправления. Очевидно, что сфера таких «гибридных» производств внутри городской экономики со временем будет только расширяться, и их создание нужно всемерно стимулировать и поддерживать. Как показывает опыт других «монопрофильных» городов, они способны реально внести вклад в диверсификацию местной экономики. </w:t>
      </w:r>
    </w:p>
    <w:p w:rsidR="0015596C" w:rsidRPr="0015596C" w:rsidRDefault="0015596C" w:rsidP="0015596C">
      <w:pPr>
        <w:spacing w:after="0" w:line="240" w:lineRule="auto"/>
        <w:ind w:firstLine="680"/>
        <w:jc w:val="both"/>
        <w:rPr>
          <w:rFonts w:ascii="Times New Roman" w:eastAsia="Times New Roman" w:hAnsi="Times New Roman" w:cs="Times New Roman"/>
          <w:sz w:val="26"/>
          <w:szCs w:val="26"/>
        </w:rPr>
      </w:pPr>
      <w:r w:rsidRPr="0015596C">
        <w:rPr>
          <w:rFonts w:ascii="Times New Roman" w:eastAsia="Times New Roman" w:hAnsi="Times New Roman" w:cs="Times New Roman"/>
          <w:sz w:val="26"/>
          <w:szCs w:val="26"/>
        </w:rPr>
        <w:t>Следующий приоритет Стратегии ХМАО</w:t>
      </w:r>
      <w:r w:rsidR="00902768">
        <w:rPr>
          <w:rFonts w:ascii="Times New Roman" w:eastAsia="Times New Roman" w:hAnsi="Times New Roman" w:cs="Times New Roman"/>
          <w:sz w:val="26"/>
          <w:szCs w:val="26"/>
        </w:rPr>
        <w:t xml:space="preserve"> </w:t>
      </w:r>
      <w:r w:rsidRPr="0015596C">
        <w:rPr>
          <w:rFonts w:ascii="Times New Roman" w:eastAsia="Times New Roman" w:hAnsi="Times New Roman" w:cs="Times New Roman"/>
          <w:sz w:val="26"/>
          <w:szCs w:val="26"/>
        </w:rPr>
        <w:t>-</w:t>
      </w:r>
      <w:r w:rsidR="00902768">
        <w:rPr>
          <w:rFonts w:ascii="Times New Roman" w:eastAsia="Times New Roman" w:hAnsi="Times New Roman" w:cs="Times New Roman"/>
          <w:sz w:val="26"/>
          <w:szCs w:val="26"/>
        </w:rPr>
        <w:t xml:space="preserve"> </w:t>
      </w:r>
      <w:r w:rsidRPr="0015596C">
        <w:rPr>
          <w:rFonts w:ascii="Times New Roman" w:eastAsia="Times New Roman" w:hAnsi="Times New Roman" w:cs="Times New Roman"/>
          <w:sz w:val="26"/>
          <w:szCs w:val="26"/>
        </w:rPr>
        <w:t xml:space="preserve">Югры в этом направлении связан с движением от добычи сырья к его переработке. В стратегических документах города Когалыма это предполагает, создание новых производств в сфере нефтегазохимии, других объектов обрабатывающей (в том числе экологической) промышленности, как крупными промышленными предприятиями, так и усилиями местного предпринимательства и привлеченных из автономного округа и России инвесторов. </w:t>
      </w:r>
    </w:p>
    <w:p w:rsidR="001A62F3" w:rsidRPr="0015596C" w:rsidRDefault="0015596C" w:rsidP="0015596C">
      <w:pPr>
        <w:spacing w:after="0" w:line="240" w:lineRule="auto"/>
        <w:ind w:firstLine="680"/>
        <w:jc w:val="both"/>
        <w:rPr>
          <w:rFonts w:ascii="Times New Roman" w:eastAsia="Calibri" w:hAnsi="Times New Roman" w:cs="Times New Roman"/>
          <w:sz w:val="26"/>
          <w:szCs w:val="26"/>
          <w:lang w:eastAsia="en-US"/>
        </w:rPr>
      </w:pPr>
      <w:r w:rsidRPr="0015596C">
        <w:rPr>
          <w:rFonts w:ascii="Times New Roman" w:eastAsia="Times New Roman" w:hAnsi="Times New Roman" w:cs="Times New Roman"/>
          <w:sz w:val="26"/>
          <w:szCs w:val="26"/>
        </w:rPr>
        <w:t>Огромный простор для усилий органов местного самоуправления города Когалыма дает обозначенный в Стратегии ХМАО</w:t>
      </w:r>
      <w:r w:rsidR="00902768">
        <w:rPr>
          <w:rFonts w:ascii="Times New Roman" w:eastAsia="Times New Roman" w:hAnsi="Times New Roman" w:cs="Times New Roman"/>
          <w:sz w:val="26"/>
          <w:szCs w:val="26"/>
        </w:rPr>
        <w:t xml:space="preserve"> </w:t>
      </w:r>
      <w:r w:rsidRPr="0015596C">
        <w:rPr>
          <w:rFonts w:ascii="Times New Roman" w:eastAsia="Times New Roman" w:hAnsi="Times New Roman" w:cs="Times New Roman"/>
          <w:sz w:val="26"/>
          <w:szCs w:val="26"/>
        </w:rPr>
        <w:t>-</w:t>
      </w:r>
      <w:r w:rsidR="00902768">
        <w:rPr>
          <w:rFonts w:ascii="Times New Roman" w:eastAsia="Times New Roman" w:hAnsi="Times New Roman" w:cs="Times New Roman"/>
          <w:sz w:val="26"/>
          <w:szCs w:val="26"/>
        </w:rPr>
        <w:t xml:space="preserve"> </w:t>
      </w:r>
      <w:r w:rsidRPr="0015596C">
        <w:rPr>
          <w:rFonts w:ascii="Times New Roman" w:eastAsia="Times New Roman" w:hAnsi="Times New Roman" w:cs="Times New Roman"/>
          <w:sz w:val="26"/>
          <w:szCs w:val="26"/>
        </w:rPr>
        <w:t xml:space="preserve">Югры приоритет создания маркетинг-ориентированных отраслей – создание и развитие на основе имеющегося в автономном округе потенциала и </w:t>
      </w:r>
      <w:r w:rsidRPr="0015596C">
        <w:rPr>
          <w:rFonts w:ascii="Times New Roman" w:eastAsia="Calibri" w:hAnsi="Times New Roman" w:cs="Times New Roman"/>
          <w:sz w:val="26"/>
          <w:szCs w:val="26"/>
          <w:lang w:eastAsia="en-US"/>
        </w:rPr>
        <w:t xml:space="preserve">компетенций новых видов деятельности, ориентированных на спрос (в отдельных узких рыночных нишах), филигранно приспособленных под специфические запросы внутренних и внешних потребителей. </w:t>
      </w:r>
      <w:r w:rsidR="001A62F3" w:rsidRPr="0015596C">
        <w:rPr>
          <w:rFonts w:ascii="Times New Roman" w:eastAsia="Calibri" w:hAnsi="Times New Roman" w:cs="Times New Roman"/>
          <w:sz w:val="26"/>
          <w:szCs w:val="26"/>
          <w:lang w:eastAsia="en-US"/>
        </w:rPr>
        <w:t xml:space="preserve">Помимо создания новых технологий и средств производства для местной нефтедобычи, что останется на перспективу в большей степени прерогативой ООО «ЛУКОЙЛ-Западная Сибирь», здесь речь идет о всех отраслях, косвенно связанных с комфортизацией жизни </w:t>
      </w:r>
      <w:r w:rsidR="00211FBB">
        <w:rPr>
          <w:rFonts w:ascii="Times New Roman" w:eastAsia="Calibri" w:hAnsi="Times New Roman" w:cs="Times New Roman"/>
          <w:sz w:val="26"/>
          <w:szCs w:val="26"/>
          <w:lang w:eastAsia="en-US"/>
        </w:rPr>
        <w:t>жителей города</w:t>
      </w:r>
      <w:r w:rsidR="001A62F3" w:rsidRPr="0015596C">
        <w:rPr>
          <w:rFonts w:ascii="Times New Roman" w:eastAsia="Calibri" w:hAnsi="Times New Roman" w:cs="Times New Roman"/>
          <w:sz w:val="26"/>
          <w:szCs w:val="26"/>
          <w:lang w:eastAsia="en-US"/>
        </w:rPr>
        <w:t xml:space="preserve">, или в сфере биоэкономики (ориентированной на формирование здорового образа жизни в городе) – производство экологически чистых продуктов, местной сельхозпродукции (тепличного комплекса, мясоперерабатывающего цеха и др.); имеется и потенциал в сфере развития туризма. </w:t>
      </w:r>
    </w:p>
    <w:p w:rsidR="001A62F3" w:rsidRPr="00671070" w:rsidRDefault="001A62F3" w:rsidP="00A25EE6">
      <w:pPr>
        <w:spacing w:after="0" w:line="240" w:lineRule="auto"/>
        <w:ind w:firstLine="680"/>
        <w:jc w:val="both"/>
        <w:rPr>
          <w:rFonts w:ascii="Times New Roman" w:eastAsia="Calibri" w:hAnsi="Times New Roman" w:cs="Times New Roman"/>
          <w:bCs/>
          <w:sz w:val="26"/>
          <w:szCs w:val="26"/>
          <w:lang w:eastAsia="en-US"/>
        </w:rPr>
      </w:pPr>
      <w:r w:rsidRPr="0015596C">
        <w:rPr>
          <w:rFonts w:ascii="Times New Roman" w:eastAsia="Calibri" w:hAnsi="Times New Roman" w:cs="Times New Roman"/>
          <w:sz w:val="26"/>
          <w:szCs w:val="26"/>
          <w:lang w:eastAsia="en-US"/>
        </w:rPr>
        <w:t xml:space="preserve">Еще один приоритет, обозначенный в этом направлении в </w:t>
      </w:r>
      <w:r w:rsidR="00211FBB">
        <w:rPr>
          <w:rFonts w:ascii="Times New Roman" w:eastAsia="Calibri" w:hAnsi="Times New Roman" w:cs="Times New Roman"/>
          <w:sz w:val="26"/>
          <w:szCs w:val="26"/>
          <w:lang w:eastAsia="en-US"/>
        </w:rPr>
        <w:t>с</w:t>
      </w:r>
      <w:r w:rsidRPr="0015596C">
        <w:rPr>
          <w:rFonts w:ascii="Times New Roman" w:eastAsia="Calibri" w:hAnsi="Times New Roman" w:cs="Times New Roman"/>
          <w:sz w:val="26"/>
          <w:szCs w:val="26"/>
          <w:lang w:eastAsia="en-US"/>
        </w:rPr>
        <w:t>тратегии</w:t>
      </w:r>
      <w:r w:rsidR="00211FBB">
        <w:rPr>
          <w:rFonts w:ascii="Times New Roman" w:eastAsia="Calibri" w:hAnsi="Times New Roman" w:cs="Times New Roman"/>
          <w:sz w:val="26"/>
          <w:szCs w:val="26"/>
          <w:lang w:eastAsia="en-US"/>
        </w:rPr>
        <w:t xml:space="preserve"> округа</w:t>
      </w:r>
      <w:r w:rsidRPr="0015596C">
        <w:rPr>
          <w:rFonts w:ascii="Times New Roman" w:eastAsia="Calibri" w:hAnsi="Times New Roman" w:cs="Times New Roman"/>
          <w:sz w:val="26"/>
          <w:szCs w:val="26"/>
          <w:lang w:eastAsia="en-US"/>
        </w:rPr>
        <w:t xml:space="preserve">, касается развития инфраструктурного сектора – транспорта и телекоммуникаций как важнейшего условия реализации инновационной модели экономического роста. </w:t>
      </w:r>
      <w:r w:rsidRPr="0015596C">
        <w:rPr>
          <w:rFonts w:ascii="Times New Roman" w:eastAsia="Calibri" w:hAnsi="Times New Roman" w:cs="Times New Roman"/>
          <w:bCs/>
          <w:sz w:val="26"/>
          <w:szCs w:val="26"/>
          <w:lang w:eastAsia="en-US"/>
        </w:rPr>
        <w:t xml:space="preserve">Здесь речь </w:t>
      </w:r>
      <w:r w:rsidRPr="00671070">
        <w:rPr>
          <w:rFonts w:ascii="Times New Roman" w:eastAsia="Calibri" w:hAnsi="Times New Roman" w:cs="Times New Roman"/>
          <w:bCs/>
          <w:sz w:val="26"/>
          <w:szCs w:val="26"/>
          <w:lang w:eastAsia="en-US"/>
        </w:rPr>
        <w:t xml:space="preserve">идет о преодолении инфраструктурных ограничений роста экономики </w:t>
      </w:r>
      <w:r w:rsidR="00211FBB">
        <w:rPr>
          <w:rFonts w:ascii="Times New Roman" w:eastAsia="Calibri" w:hAnsi="Times New Roman" w:cs="Times New Roman"/>
          <w:bCs/>
          <w:sz w:val="26"/>
          <w:szCs w:val="26"/>
          <w:lang w:eastAsia="en-US"/>
        </w:rPr>
        <w:t>города</w:t>
      </w:r>
      <w:r w:rsidRPr="00671070">
        <w:rPr>
          <w:rFonts w:ascii="Times New Roman" w:eastAsia="Calibri" w:hAnsi="Times New Roman" w:cs="Times New Roman"/>
          <w:bCs/>
          <w:sz w:val="26"/>
          <w:szCs w:val="26"/>
          <w:lang w:eastAsia="en-US"/>
        </w:rPr>
        <w:t xml:space="preserve">. </w:t>
      </w:r>
      <w:r w:rsidRPr="00671070">
        <w:rPr>
          <w:rFonts w:ascii="Times New Roman" w:eastAsia="Calibri" w:hAnsi="Times New Roman" w:cs="Times New Roman"/>
          <w:sz w:val="26"/>
          <w:szCs w:val="26"/>
          <w:lang w:eastAsia="en-US"/>
        </w:rPr>
        <w:t xml:space="preserve">Для </w:t>
      </w:r>
      <w:r w:rsidR="00211FBB">
        <w:rPr>
          <w:rFonts w:ascii="Times New Roman" w:eastAsia="Calibri" w:hAnsi="Times New Roman" w:cs="Times New Roman"/>
          <w:sz w:val="26"/>
          <w:szCs w:val="26"/>
          <w:lang w:eastAsia="en-US"/>
        </w:rPr>
        <w:t xml:space="preserve">города </w:t>
      </w:r>
      <w:r w:rsidRPr="00671070">
        <w:rPr>
          <w:rFonts w:ascii="Times New Roman" w:eastAsia="Calibri" w:hAnsi="Times New Roman" w:cs="Times New Roman"/>
          <w:sz w:val="26"/>
          <w:szCs w:val="26"/>
          <w:lang w:eastAsia="en-US"/>
        </w:rPr>
        <w:t>Когалыма, как это следует из стратегических документов</w:t>
      </w:r>
      <w:r w:rsidR="00D42E67">
        <w:rPr>
          <w:rFonts w:ascii="Times New Roman" w:eastAsia="Calibri" w:hAnsi="Times New Roman" w:cs="Times New Roman"/>
          <w:sz w:val="26"/>
          <w:szCs w:val="26"/>
          <w:lang w:eastAsia="en-US"/>
        </w:rPr>
        <w:t xml:space="preserve"> города</w:t>
      </w:r>
      <w:r w:rsidRPr="00671070">
        <w:rPr>
          <w:rFonts w:ascii="Times New Roman" w:eastAsia="Calibri" w:hAnsi="Times New Roman" w:cs="Times New Roman"/>
          <w:sz w:val="26"/>
          <w:szCs w:val="26"/>
          <w:lang w:eastAsia="en-US"/>
        </w:rPr>
        <w:t>, это означает «</w:t>
      </w:r>
      <w:r w:rsidRPr="00671070">
        <w:rPr>
          <w:rFonts w:ascii="Times New Roman" w:eastAsia="Calibri" w:hAnsi="Times New Roman" w:cs="Times New Roman"/>
          <w:bCs/>
          <w:sz w:val="26"/>
          <w:szCs w:val="26"/>
          <w:lang w:eastAsia="en-US"/>
        </w:rPr>
        <w:t xml:space="preserve">преобразование транспортного комплекса в скоординированную в пространстве и эффективную коммуникационную систему, удовлетворяющую спрос на все виды перевозок при минимальных затратах времени на их реализацию». </w:t>
      </w:r>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bCs/>
          <w:sz w:val="26"/>
          <w:szCs w:val="26"/>
          <w:lang w:eastAsia="en-US"/>
        </w:rPr>
        <w:t>Инфраструктурное развитие города должно укрепить его функции моста Югры в Ямало-Ненецкий автономный округ, содействовать повышению эффективности связей между двумя соседними регионами России. В русле идей стратегии</w:t>
      </w:r>
      <w:r w:rsidR="00D42E67">
        <w:rPr>
          <w:rFonts w:ascii="Times New Roman" w:eastAsia="Calibri" w:hAnsi="Times New Roman" w:cs="Times New Roman"/>
          <w:bCs/>
          <w:sz w:val="26"/>
          <w:szCs w:val="26"/>
          <w:lang w:eastAsia="en-US"/>
        </w:rPr>
        <w:t xml:space="preserve"> округа</w:t>
      </w:r>
      <w:r w:rsidRPr="00671070">
        <w:rPr>
          <w:rFonts w:ascii="Times New Roman" w:eastAsia="Calibri" w:hAnsi="Times New Roman" w:cs="Times New Roman"/>
          <w:bCs/>
          <w:sz w:val="26"/>
          <w:szCs w:val="26"/>
          <w:lang w:eastAsia="en-US"/>
        </w:rPr>
        <w:t xml:space="preserve">, можно рассмотреть вопрос налаживания новых производств в городе, целевым образом ориентированных на рынок Ямала, социокультурного сотрудничества с соседними ямальскими городскими округами. </w:t>
      </w:r>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i/>
          <w:sz w:val="26"/>
          <w:szCs w:val="26"/>
          <w:lang w:eastAsia="en-US"/>
        </w:rPr>
        <w:t xml:space="preserve">Конкурентоспособный человеческий капитал. </w:t>
      </w:r>
      <w:r w:rsidRPr="00671070">
        <w:rPr>
          <w:rFonts w:ascii="Times New Roman" w:eastAsia="Calibri" w:hAnsi="Times New Roman" w:cs="Times New Roman"/>
          <w:sz w:val="26"/>
          <w:szCs w:val="26"/>
          <w:lang w:eastAsia="en-US"/>
        </w:rPr>
        <w:t xml:space="preserve">Это направление концентрирует максимальное количество бюджетных ресурсов, средств муниципальных программ развития образования, культуры, социального обслуживания, строительства жилья в </w:t>
      </w:r>
      <w:r w:rsidR="00D42E67">
        <w:rPr>
          <w:rFonts w:ascii="Times New Roman" w:eastAsia="Calibri" w:hAnsi="Times New Roman" w:cs="Times New Roman"/>
          <w:sz w:val="26"/>
          <w:szCs w:val="26"/>
          <w:lang w:eastAsia="en-US"/>
        </w:rPr>
        <w:t xml:space="preserve">городе </w:t>
      </w:r>
      <w:r w:rsidRPr="00671070">
        <w:rPr>
          <w:rFonts w:ascii="Times New Roman" w:eastAsia="Calibri" w:hAnsi="Times New Roman" w:cs="Times New Roman"/>
          <w:sz w:val="26"/>
          <w:szCs w:val="26"/>
          <w:lang w:eastAsia="en-US"/>
        </w:rPr>
        <w:t xml:space="preserve">Когалыме. В стратегии </w:t>
      </w:r>
      <w:r w:rsidR="003450B4">
        <w:rPr>
          <w:rFonts w:ascii="Times New Roman" w:eastAsia="Calibri" w:hAnsi="Times New Roman" w:cs="Times New Roman"/>
          <w:sz w:val="26"/>
          <w:szCs w:val="26"/>
          <w:lang w:eastAsia="en-US"/>
        </w:rPr>
        <w:t>ХМАО - Югры</w:t>
      </w:r>
      <w:r w:rsidR="00D42E67">
        <w:rPr>
          <w:rFonts w:ascii="Times New Roman" w:eastAsia="Calibri" w:hAnsi="Times New Roman" w:cs="Times New Roman"/>
          <w:sz w:val="26"/>
          <w:szCs w:val="26"/>
          <w:lang w:eastAsia="en-US"/>
        </w:rPr>
        <w:t xml:space="preserve"> </w:t>
      </w:r>
      <w:r w:rsidRPr="00671070">
        <w:rPr>
          <w:rFonts w:ascii="Times New Roman" w:eastAsia="Calibri" w:hAnsi="Times New Roman" w:cs="Times New Roman"/>
          <w:sz w:val="26"/>
          <w:szCs w:val="26"/>
          <w:lang w:eastAsia="en-US"/>
        </w:rPr>
        <w:t xml:space="preserve">идет речь о миссии системы образования обеспечить жителя </w:t>
      </w:r>
      <w:r w:rsidR="003450B4">
        <w:rPr>
          <w:rFonts w:ascii="Times New Roman" w:eastAsia="Calibri" w:hAnsi="Times New Roman" w:cs="Times New Roman"/>
          <w:sz w:val="26"/>
          <w:szCs w:val="26"/>
          <w:lang w:eastAsia="en-US"/>
        </w:rPr>
        <w:t xml:space="preserve">Ханты-Мансийского автономного округа - </w:t>
      </w:r>
      <w:r w:rsidRPr="00671070">
        <w:rPr>
          <w:rFonts w:ascii="Times New Roman" w:eastAsia="Calibri" w:hAnsi="Times New Roman" w:cs="Times New Roman"/>
          <w:sz w:val="26"/>
          <w:szCs w:val="26"/>
          <w:lang w:eastAsia="en-US"/>
        </w:rPr>
        <w:t xml:space="preserve">Югры современными компетенциями, в том числе техническими, о включении крупнейших работодателей округа в формирование образовательного процесса для максимального раскрытия творческого потенциала каждого жителя округа. </w:t>
      </w:r>
    </w:p>
    <w:p w:rsidR="001A62F3" w:rsidRPr="00671070" w:rsidRDefault="001A62F3" w:rsidP="00A25EE6">
      <w:pPr>
        <w:widowControl w:val="0"/>
        <w:spacing w:after="0" w:line="240" w:lineRule="auto"/>
        <w:ind w:firstLine="680"/>
        <w:jc w:val="both"/>
        <w:rPr>
          <w:rFonts w:ascii="Times New Roman" w:eastAsia="Calibri" w:hAnsi="Times New Roman" w:cs="Times New Roman"/>
          <w:sz w:val="26"/>
          <w:szCs w:val="26"/>
        </w:rPr>
      </w:pPr>
      <w:r w:rsidRPr="00671070">
        <w:rPr>
          <w:rFonts w:ascii="Times New Roman" w:eastAsia="Calibri" w:hAnsi="Times New Roman" w:cs="Times New Roman"/>
          <w:sz w:val="26"/>
          <w:szCs w:val="26"/>
        </w:rPr>
        <w:t xml:space="preserve">В </w:t>
      </w:r>
      <w:r w:rsidR="00D42E67">
        <w:rPr>
          <w:rFonts w:ascii="Times New Roman" w:eastAsia="Calibri" w:hAnsi="Times New Roman" w:cs="Times New Roman"/>
          <w:sz w:val="26"/>
          <w:szCs w:val="26"/>
        </w:rPr>
        <w:t xml:space="preserve">городе </w:t>
      </w:r>
      <w:r w:rsidRPr="00671070">
        <w:rPr>
          <w:rFonts w:ascii="Times New Roman" w:eastAsia="Calibri" w:hAnsi="Times New Roman" w:cs="Times New Roman"/>
          <w:sz w:val="26"/>
          <w:szCs w:val="26"/>
        </w:rPr>
        <w:t xml:space="preserve">Когалыме уже есть важные достижения в этой области. </w:t>
      </w:r>
      <w:r w:rsidR="00D343BC" w:rsidRPr="00671070">
        <w:rPr>
          <w:rFonts w:ascii="Times New Roman" w:eastAsia="Calibri" w:hAnsi="Times New Roman" w:cs="Times New Roman"/>
          <w:sz w:val="26"/>
          <w:szCs w:val="26"/>
        </w:rPr>
        <w:t>Город</w:t>
      </w:r>
      <w:r w:rsidRPr="00671070">
        <w:rPr>
          <w:rFonts w:ascii="Times New Roman" w:eastAsia="Calibri" w:hAnsi="Times New Roman" w:cs="Times New Roman"/>
          <w:sz w:val="26"/>
          <w:szCs w:val="26"/>
        </w:rPr>
        <w:t xml:space="preserve"> наряду с </w:t>
      </w:r>
      <w:r w:rsidR="000E1809">
        <w:rPr>
          <w:rFonts w:ascii="Times New Roman" w:eastAsia="Calibri" w:hAnsi="Times New Roman" w:cs="Times New Roman"/>
          <w:sz w:val="26"/>
          <w:szCs w:val="26"/>
        </w:rPr>
        <w:t xml:space="preserve">городами </w:t>
      </w:r>
      <w:r w:rsidRPr="00671070">
        <w:rPr>
          <w:rFonts w:ascii="Times New Roman" w:eastAsia="Calibri" w:hAnsi="Times New Roman" w:cs="Times New Roman"/>
          <w:sz w:val="26"/>
          <w:szCs w:val="26"/>
        </w:rPr>
        <w:t xml:space="preserve">Ханты-Мансийском и Сургутом входит в тройку лидеров по средней продолжительности обучения жителей (среднее число лет, проведённых в школе, вузе, в системе поствузовского образования) и по доле жителей, имеющих высшее профессиональное образование. </w:t>
      </w:r>
    </w:p>
    <w:p w:rsidR="001A62F3" w:rsidRPr="00671070" w:rsidRDefault="001A62F3" w:rsidP="00A25EE6">
      <w:pPr>
        <w:widowControl w:val="0"/>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rPr>
        <w:t xml:space="preserve">В стратегических документах города данный приоритет, помимо общих аспектов (доступность качественного образования, развитие инфраструктуры образования, поддержка педагогических кадров и одаренных детей и др.) обретает специфическое «молодежное» измерение, характерное для молодого города. Это </w:t>
      </w:r>
      <w:r w:rsidRPr="00671070">
        <w:rPr>
          <w:rFonts w:ascii="Times New Roman" w:eastAsia="Calibri" w:hAnsi="Times New Roman" w:cs="Times New Roman"/>
          <w:sz w:val="26"/>
          <w:szCs w:val="26"/>
          <w:lang w:eastAsia="en-US"/>
        </w:rPr>
        <w:t xml:space="preserve">создание условий для удержания и привлечения молодых высококвалифицированных кадров; для развития и самореализации молодежи, укрепление материально-технической базы учреждений молодежной политики и др.; поддержка молодой семьи за счет преодоления дефицита мест в дошкольном образовании, поощрении предпринимательства в сфере детского досуга и др. </w:t>
      </w:r>
    </w:p>
    <w:p w:rsidR="005D37E6" w:rsidRPr="00671070" w:rsidRDefault="001A62F3" w:rsidP="00A25EE6">
      <w:pPr>
        <w:widowControl w:val="0"/>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В этом направлении в стратегии </w:t>
      </w:r>
      <w:r w:rsidR="000E1809">
        <w:rPr>
          <w:rFonts w:ascii="Times New Roman" w:eastAsia="Calibri" w:hAnsi="Times New Roman" w:cs="Times New Roman"/>
          <w:sz w:val="26"/>
          <w:szCs w:val="26"/>
          <w:lang w:eastAsia="en-US"/>
        </w:rPr>
        <w:t xml:space="preserve">ХМАО – Югры </w:t>
      </w:r>
      <w:r w:rsidRPr="00671070">
        <w:rPr>
          <w:rFonts w:ascii="Times New Roman" w:eastAsia="Calibri" w:hAnsi="Times New Roman" w:cs="Times New Roman"/>
          <w:sz w:val="26"/>
          <w:szCs w:val="26"/>
          <w:lang w:eastAsia="en-US"/>
        </w:rPr>
        <w:t xml:space="preserve">обозначен приоритетный проект «солидарное общество», </w:t>
      </w:r>
      <w:r w:rsidR="005D37E6" w:rsidRPr="00671070">
        <w:rPr>
          <w:rFonts w:ascii="Times New Roman" w:eastAsia="Calibri" w:hAnsi="Times New Roman" w:cs="Times New Roman"/>
          <w:sz w:val="26"/>
          <w:szCs w:val="26"/>
          <w:lang w:eastAsia="en-US"/>
        </w:rPr>
        <w:t xml:space="preserve">в котором речь идет о формировании толерантного сообщества, укреплении территориальной идентичности, локального и национального патриотизма, адаптации мигрантов в </w:t>
      </w:r>
      <w:r w:rsidR="000E1809">
        <w:rPr>
          <w:rFonts w:ascii="Times New Roman" w:eastAsia="Calibri" w:hAnsi="Times New Roman" w:cs="Times New Roman"/>
          <w:sz w:val="26"/>
          <w:szCs w:val="26"/>
          <w:lang w:eastAsia="en-US"/>
        </w:rPr>
        <w:t xml:space="preserve">Ханты-Мансийском </w:t>
      </w:r>
      <w:r w:rsidR="005D37E6" w:rsidRPr="00671070">
        <w:rPr>
          <w:rFonts w:ascii="Times New Roman" w:eastAsia="Calibri" w:hAnsi="Times New Roman" w:cs="Times New Roman"/>
          <w:sz w:val="26"/>
          <w:szCs w:val="26"/>
          <w:lang w:eastAsia="en-US"/>
        </w:rPr>
        <w:t>автономном округе</w:t>
      </w:r>
      <w:r w:rsidR="000E1809">
        <w:rPr>
          <w:rFonts w:ascii="Times New Roman" w:eastAsia="Calibri" w:hAnsi="Times New Roman" w:cs="Times New Roman"/>
          <w:sz w:val="26"/>
          <w:szCs w:val="26"/>
          <w:lang w:eastAsia="en-US"/>
        </w:rPr>
        <w:t xml:space="preserve"> - Югре</w:t>
      </w:r>
      <w:r w:rsidR="005D37E6" w:rsidRPr="00671070">
        <w:rPr>
          <w:rFonts w:ascii="Times New Roman" w:eastAsia="Calibri" w:hAnsi="Times New Roman" w:cs="Times New Roman"/>
          <w:sz w:val="26"/>
          <w:szCs w:val="26"/>
          <w:lang w:eastAsia="en-US"/>
        </w:rPr>
        <w:t xml:space="preserve"> и профилактике экстремизма. Это направление деятельности актуально и для города Когалыма</w:t>
      </w:r>
      <w:r w:rsidRPr="00671070">
        <w:rPr>
          <w:rFonts w:ascii="Times New Roman" w:eastAsia="Calibri" w:hAnsi="Times New Roman" w:cs="Times New Roman"/>
          <w:sz w:val="26"/>
          <w:szCs w:val="26"/>
          <w:lang w:eastAsia="en-US"/>
        </w:rPr>
        <w:t xml:space="preserve">. </w:t>
      </w:r>
    </w:p>
    <w:p w:rsidR="001A62F3" w:rsidRPr="00671070" w:rsidRDefault="001A62F3" w:rsidP="00A25EE6">
      <w:pPr>
        <w:widowControl w:val="0"/>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Приоритетный проект стратегии </w:t>
      </w:r>
      <w:r w:rsidR="00D42E67">
        <w:rPr>
          <w:rFonts w:ascii="Times New Roman" w:eastAsia="Calibri" w:hAnsi="Times New Roman" w:cs="Times New Roman"/>
          <w:sz w:val="26"/>
          <w:szCs w:val="26"/>
          <w:lang w:eastAsia="en-US"/>
        </w:rPr>
        <w:t xml:space="preserve">округа </w:t>
      </w:r>
      <w:r w:rsidRPr="00671070">
        <w:rPr>
          <w:rFonts w:ascii="Times New Roman" w:eastAsia="Calibri" w:hAnsi="Times New Roman" w:cs="Times New Roman"/>
          <w:sz w:val="26"/>
          <w:szCs w:val="26"/>
          <w:lang w:eastAsia="en-US"/>
        </w:rPr>
        <w:t xml:space="preserve">«комфортная Югра» включает меры по обеспечению потребностей </w:t>
      </w:r>
      <w:r w:rsidR="005D37E6" w:rsidRPr="00671070">
        <w:rPr>
          <w:rFonts w:ascii="Times New Roman" w:eastAsia="Calibri" w:hAnsi="Times New Roman" w:cs="Times New Roman"/>
          <w:sz w:val="26"/>
          <w:szCs w:val="26"/>
          <w:lang w:eastAsia="en-US"/>
        </w:rPr>
        <w:t xml:space="preserve">жителей автономного округа </w:t>
      </w:r>
      <w:r w:rsidRPr="00671070">
        <w:rPr>
          <w:rFonts w:ascii="Times New Roman" w:eastAsia="Calibri" w:hAnsi="Times New Roman" w:cs="Times New Roman"/>
          <w:sz w:val="26"/>
          <w:szCs w:val="26"/>
          <w:lang w:eastAsia="en-US"/>
        </w:rPr>
        <w:t xml:space="preserve">в доступном и комфортном жилье, жилищно-коммунальных услугах, комфортной и благоустроенной бытовой среде и бытовых услугах. Это направление для </w:t>
      </w:r>
      <w:r w:rsidR="00D42E67">
        <w:rPr>
          <w:rFonts w:ascii="Times New Roman" w:eastAsia="Calibri" w:hAnsi="Times New Roman" w:cs="Times New Roman"/>
          <w:sz w:val="26"/>
          <w:szCs w:val="26"/>
          <w:lang w:eastAsia="en-US"/>
        </w:rPr>
        <w:t xml:space="preserve">города </w:t>
      </w:r>
      <w:r w:rsidRPr="00671070">
        <w:rPr>
          <w:rFonts w:ascii="Times New Roman" w:eastAsia="Calibri" w:hAnsi="Times New Roman" w:cs="Times New Roman"/>
          <w:sz w:val="26"/>
          <w:szCs w:val="26"/>
          <w:lang w:eastAsia="en-US"/>
        </w:rPr>
        <w:t xml:space="preserve">Когалыма ввиду его замыкающих позиций по уровню </w:t>
      </w:r>
      <w:r w:rsidR="005D37E6" w:rsidRPr="00671070">
        <w:rPr>
          <w:rFonts w:ascii="Times New Roman" w:eastAsia="Calibri" w:hAnsi="Times New Roman" w:cs="Times New Roman"/>
          <w:sz w:val="26"/>
          <w:szCs w:val="26"/>
          <w:lang w:eastAsia="en-US"/>
        </w:rPr>
        <w:t xml:space="preserve">обеспеченности жильем </w:t>
      </w:r>
      <w:r w:rsidRPr="00671070">
        <w:rPr>
          <w:rFonts w:ascii="Times New Roman" w:eastAsia="Calibri" w:hAnsi="Times New Roman" w:cs="Times New Roman"/>
          <w:sz w:val="26"/>
          <w:szCs w:val="26"/>
          <w:lang w:eastAsia="en-US"/>
        </w:rPr>
        <w:t xml:space="preserve">среди муниципальных образований </w:t>
      </w:r>
      <w:r w:rsidR="000E1809">
        <w:rPr>
          <w:rFonts w:ascii="Times New Roman" w:eastAsia="Calibri" w:hAnsi="Times New Roman" w:cs="Times New Roman"/>
          <w:sz w:val="26"/>
          <w:szCs w:val="26"/>
          <w:lang w:eastAsia="en-US"/>
        </w:rPr>
        <w:t xml:space="preserve">автономного </w:t>
      </w:r>
      <w:r w:rsidRPr="00671070">
        <w:rPr>
          <w:rFonts w:ascii="Times New Roman" w:eastAsia="Calibri" w:hAnsi="Times New Roman" w:cs="Times New Roman"/>
          <w:sz w:val="26"/>
          <w:szCs w:val="26"/>
          <w:lang w:eastAsia="en-US"/>
        </w:rPr>
        <w:t xml:space="preserve">округа имеет особое значение. В стратегических документах </w:t>
      </w:r>
      <w:r w:rsidR="00D42E67">
        <w:rPr>
          <w:rFonts w:ascii="Times New Roman" w:eastAsia="Calibri" w:hAnsi="Times New Roman" w:cs="Times New Roman"/>
          <w:sz w:val="26"/>
          <w:szCs w:val="26"/>
          <w:lang w:eastAsia="en-US"/>
        </w:rPr>
        <w:t xml:space="preserve">города Когалыма </w:t>
      </w:r>
      <w:r w:rsidRPr="00671070">
        <w:rPr>
          <w:rFonts w:ascii="Times New Roman" w:eastAsia="Calibri" w:hAnsi="Times New Roman" w:cs="Times New Roman"/>
          <w:sz w:val="26"/>
          <w:szCs w:val="26"/>
          <w:lang w:eastAsia="en-US"/>
        </w:rPr>
        <w:t>неслучайно речь идет об увеличении объемов жилищного строительства и уровня средней жилищной обеспеченности, помощи в решении жилищных проблем социально уязвимым категориям населения и молодым семьям.</w:t>
      </w:r>
    </w:p>
    <w:p w:rsidR="001A62F3" w:rsidRPr="00671070" w:rsidRDefault="001A62F3" w:rsidP="00A25EE6">
      <w:pPr>
        <w:widowControl w:val="0"/>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Отдельным отчетливым приоритетом </w:t>
      </w:r>
      <w:r w:rsidR="00D42E67">
        <w:rPr>
          <w:rFonts w:ascii="Times New Roman" w:eastAsia="Calibri" w:hAnsi="Times New Roman" w:cs="Times New Roman"/>
          <w:sz w:val="26"/>
          <w:szCs w:val="26"/>
          <w:lang w:eastAsia="en-US"/>
        </w:rPr>
        <w:t xml:space="preserve">города </w:t>
      </w:r>
      <w:r w:rsidRPr="00671070">
        <w:rPr>
          <w:rFonts w:ascii="Times New Roman" w:eastAsia="Calibri" w:hAnsi="Times New Roman" w:cs="Times New Roman"/>
          <w:sz w:val="26"/>
          <w:szCs w:val="26"/>
          <w:lang w:eastAsia="en-US"/>
        </w:rPr>
        <w:t xml:space="preserve">в этом направлении является обеспечение доступности объектов социальной инфраструктуры для инвалидов и других маломобильных групп населения </w:t>
      </w:r>
      <w:r w:rsidR="00993196" w:rsidRPr="00671070">
        <w:rPr>
          <w:rFonts w:ascii="Times New Roman" w:eastAsia="Calibri" w:hAnsi="Times New Roman" w:cs="Times New Roman"/>
          <w:sz w:val="26"/>
          <w:szCs w:val="26"/>
          <w:lang w:eastAsia="en-US"/>
        </w:rPr>
        <w:t>−</w:t>
      </w:r>
      <w:r w:rsidRPr="00671070">
        <w:rPr>
          <w:rFonts w:ascii="Times New Roman" w:eastAsia="Calibri" w:hAnsi="Times New Roman" w:cs="Times New Roman"/>
          <w:sz w:val="26"/>
          <w:szCs w:val="26"/>
          <w:lang w:eastAsia="en-US"/>
        </w:rPr>
        <w:t xml:space="preserve"> оснащение объектов транспортной и социальной инфраструктур города приспособлениями и устройствами для беспрепятственного доступа и перемещения инвалидов и маломобильных групп населения; обеспечение доступности приоритетных услуг в сфере образования, культуры, для инвалидов и других маломобильных групп населения. </w:t>
      </w:r>
    </w:p>
    <w:p w:rsidR="001A62F3" w:rsidRPr="00671070" w:rsidRDefault="001A62F3" w:rsidP="00A25EE6">
      <w:pPr>
        <w:widowControl w:val="0"/>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В стратегических документах </w:t>
      </w:r>
      <w:r w:rsidR="00D42E67">
        <w:rPr>
          <w:rFonts w:ascii="Times New Roman" w:eastAsia="Calibri" w:hAnsi="Times New Roman" w:cs="Times New Roman"/>
          <w:sz w:val="26"/>
          <w:szCs w:val="26"/>
          <w:lang w:eastAsia="en-US"/>
        </w:rPr>
        <w:t xml:space="preserve">города Когалыма </w:t>
      </w:r>
      <w:r w:rsidRPr="00671070">
        <w:rPr>
          <w:rFonts w:ascii="Times New Roman" w:eastAsia="Calibri" w:hAnsi="Times New Roman" w:cs="Times New Roman"/>
          <w:sz w:val="26"/>
          <w:szCs w:val="26"/>
          <w:lang w:eastAsia="en-US"/>
        </w:rPr>
        <w:t xml:space="preserve">отмечаются приоритеты сохранения легендарного культурного наследия города первостроителей-нефтяников, развития массовой физической культуры и спорта, спорта высших достижений и других мероприятий, которые актуализируют творческий потенциал жителей </w:t>
      </w:r>
      <w:r w:rsidR="00D42E67">
        <w:rPr>
          <w:rFonts w:ascii="Times New Roman" w:eastAsia="Calibri" w:hAnsi="Times New Roman" w:cs="Times New Roman"/>
          <w:sz w:val="26"/>
          <w:szCs w:val="26"/>
          <w:lang w:eastAsia="en-US"/>
        </w:rPr>
        <w:t xml:space="preserve">города </w:t>
      </w:r>
      <w:r w:rsidRPr="00671070">
        <w:rPr>
          <w:rFonts w:ascii="Times New Roman" w:eastAsia="Calibri" w:hAnsi="Times New Roman" w:cs="Times New Roman"/>
          <w:sz w:val="26"/>
          <w:szCs w:val="26"/>
          <w:lang w:eastAsia="en-US"/>
        </w:rPr>
        <w:t xml:space="preserve">Когалыма. </w:t>
      </w:r>
    </w:p>
    <w:p w:rsidR="001A62F3" w:rsidRPr="00671070" w:rsidRDefault="001A62F3" w:rsidP="00A25EE6">
      <w:pPr>
        <w:widowControl w:val="0"/>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i/>
          <w:sz w:val="26"/>
          <w:szCs w:val="26"/>
          <w:lang w:eastAsia="en-US"/>
        </w:rPr>
        <w:t xml:space="preserve">Здоровая экология. </w:t>
      </w:r>
      <w:r w:rsidRPr="00671070">
        <w:rPr>
          <w:rFonts w:ascii="Times New Roman" w:eastAsia="Calibri" w:hAnsi="Times New Roman" w:cs="Times New Roman"/>
          <w:sz w:val="26"/>
          <w:szCs w:val="26"/>
          <w:lang w:eastAsia="en-US"/>
        </w:rPr>
        <w:t xml:space="preserve">В стратегии </w:t>
      </w:r>
      <w:r w:rsidR="000E1809">
        <w:rPr>
          <w:rFonts w:ascii="Times New Roman" w:eastAsia="Calibri" w:hAnsi="Times New Roman" w:cs="Times New Roman"/>
          <w:sz w:val="26"/>
          <w:szCs w:val="26"/>
          <w:lang w:eastAsia="en-US"/>
        </w:rPr>
        <w:t>ХМАО - Югры</w:t>
      </w:r>
      <w:r w:rsidR="00D42E67">
        <w:rPr>
          <w:rFonts w:ascii="Times New Roman" w:eastAsia="Calibri" w:hAnsi="Times New Roman" w:cs="Times New Roman"/>
          <w:sz w:val="26"/>
          <w:szCs w:val="26"/>
          <w:lang w:eastAsia="en-US"/>
        </w:rPr>
        <w:t xml:space="preserve"> </w:t>
      </w:r>
      <w:r w:rsidRPr="00671070">
        <w:rPr>
          <w:rFonts w:ascii="Times New Roman" w:eastAsia="Calibri" w:hAnsi="Times New Roman" w:cs="Times New Roman"/>
          <w:sz w:val="26"/>
          <w:szCs w:val="26"/>
          <w:lang w:eastAsia="en-US"/>
        </w:rPr>
        <w:t xml:space="preserve">этот приоритет означает рациональное использование природного потенциала округа, формирование и восстановление благоприятных условий окружающей среды для нынешнего и будущего поколения жителей Югры. Внутри этого приоритета особое значение для </w:t>
      </w:r>
      <w:r w:rsidR="00D42E67">
        <w:rPr>
          <w:rFonts w:ascii="Times New Roman" w:eastAsia="Calibri" w:hAnsi="Times New Roman" w:cs="Times New Roman"/>
          <w:sz w:val="26"/>
          <w:szCs w:val="26"/>
          <w:lang w:eastAsia="en-US"/>
        </w:rPr>
        <w:t xml:space="preserve">города </w:t>
      </w:r>
      <w:r w:rsidRPr="00671070">
        <w:rPr>
          <w:rFonts w:ascii="Times New Roman" w:eastAsia="Calibri" w:hAnsi="Times New Roman" w:cs="Times New Roman"/>
          <w:sz w:val="26"/>
          <w:szCs w:val="26"/>
          <w:lang w:eastAsia="en-US"/>
        </w:rPr>
        <w:t>Когалыма (и это подкреплено положениями стратегических документов</w:t>
      </w:r>
      <w:r w:rsidR="00D42E67">
        <w:rPr>
          <w:rFonts w:ascii="Times New Roman" w:eastAsia="Calibri" w:hAnsi="Times New Roman" w:cs="Times New Roman"/>
          <w:sz w:val="26"/>
          <w:szCs w:val="26"/>
          <w:lang w:eastAsia="en-US"/>
        </w:rPr>
        <w:t xml:space="preserve"> города</w:t>
      </w:r>
      <w:r w:rsidRPr="00671070">
        <w:rPr>
          <w:rFonts w:ascii="Times New Roman" w:eastAsia="Calibri" w:hAnsi="Times New Roman" w:cs="Times New Roman"/>
          <w:sz w:val="26"/>
          <w:szCs w:val="26"/>
          <w:lang w:eastAsia="en-US"/>
        </w:rPr>
        <w:t xml:space="preserve">) имеют несколько проектов: «Зеленая нефтедобыча» - речь идет об экологической ответственности градообразующего предприятия </w:t>
      </w:r>
      <w:r w:rsidR="00D42E67">
        <w:rPr>
          <w:rFonts w:ascii="Times New Roman" w:eastAsia="Calibri" w:hAnsi="Times New Roman" w:cs="Times New Roman"/>
          <w:sz w:val="26"/>
          <w:szCs w:val="26"/>
          <w:lang w:eastAsia="en-US"/>
        </w:rPr>
        <w:t xml:space="preserve">города </w:t>
      </w:r>
      <w:r w:rsidRPr="00671070">
        <w:rPr>
          <w:rFonts w:ascii="Times New Roman" w:eastAsia="Calibri" w:hAnsi="Times New Roman" w:cs="Times New Roman"/>
          <w:sz w:val="26"/>
          <w:szCs w:val="26"/>
          <w:lang w:eastAsia="en-US"/>
        </w:rPr>
        <w:t xml:space="preserve">Когалыма, его нацеленности на минимизацию вреда окружающей природной среде; «Чистая Югра» - пилотная инициатива по формированию объектов новой экологической промышленности в </w:t>
      </w:r>
      <w:r w:rsidR="00D42E67">
        <w:rPr>
          <w:rFonts w:ascii="Times New Roman" w:eastAsia="Calibri" w:hAnsi="Times New Roman" w:cs="Times New Roman"/>
          <w:sz w:val="26"/>
          <w:szCs w:val="26"/>
          <w:lang w:eastAsia="en-US"/>
        </w:rPr>
        <w:t xml:space="preserve">городе </w:t>
      </w:r>
      <w:r w:rsidRPr="00671070">
        <w:rPr>
          <w:rFonts w:ascii="Times New Roman" w:eastAsia="Calibri" w:hAnsi="Times New Roman" w:cs="Times New Roman"/>
          <w:sz w:val="26"/>
          <w:szCs w:val="26"/>
          <w:lang w:eastAsia="en-US"/>
        </w:rPr>
        <w:t xml:space="preserve">Когалыме, чтобы мусор в значительной степени не вывозился, а перерабатывался здесь на месте; «Экологический каркас» - общее благоустройство и комфортизация городской среды, создание сети зеленых зон в </w:t>
      </w:r>
      <w:r w:rsidR="00D42E67">
        <w:rPr>
          <w:rFonts w:ascii="Times New Roman" w:eastAsia="Calibri" w:hAnsi="Times New Roman" w:cs="Times New Roman"/>
          <w:sz w:val="26"/>
          <w:szCs w:val="26"/>
          <w:lang w:eastAsia="en-US"/>
        </w:rPr>
        <w:t>городе</w:t>
      </w:r>
      <w:r w:rsidRPr="00671070">
        <w:rPr>
          <w:rFonts w:ascii="Times New Roman" w:eastAsia="Calibri" w:hAnsi="Times New Roman" w:cs="Times New Roman"/>
          <w:sz w:val="26"/>
          <w:szCs w:val="26"/>
          <w:lang w:eastAsia="en-US"/>
        </w:rPr>
        <w:t xml:space="preserve">; «Народная экология» - включение в городской экологический мониторинг широких слоев гражданского общества, а не только муниципальной и  государственной власти. </w:t>
      </w:r>
    </w:p>
    <w:p w:rsidR="001A62F3" w:rsidRPr="00671070" w:rsidRDefault="001A62F3" w:rsidP="00A25EE6">
      <w:pPr>
        <w:spacing w:after="0" w:line="240" w:lineRule="auto"/>
        <w:ind w:firstLine="680"/>
        <w:jc w:val="both"/>
        <w:rPr>
          <w:rFonts w:ascii="Times New Roman" w:eastAsia="Times New Roman" w:hAnsi="Times New Roman" w:cs="Times New Roman"/>
          <w:sz w:val="26"/>
          <w:szCs w:val="26"/>
        </w:rPr>
      </w:pPr>
      <w:r w:rsidRPr="00671070">
        <w:rPr>
          <w:rFonts w:ascii="Times New Roman" w:eastAsia="Times New Roman" w:hAnsi="Times New Roman" w:cs="Times New Roman"/>
          <w:i/>
          <w:sz w:val="26"/>
          <w:szCs w:val="26"/>
        </w:rPr>
        <w:t>Эффективное управление.</w:t>
      </w:r>
      <w:r w:rsidRPr="00671070">
        <w:rPr>
          <w:rFonts w:ascii="Times New Roman" w:eastAsia="Times New Roman" w:hAnsi="Times New Roman" w:cs="Times New Roman"/>
          <w:sz w:val="26"/>
          <w:szCs w:val="26"/>
        </w:rPr>
        <w:t xml:space="preserve"> Как отмечено в стратегии</w:t>
      </w:r>
      <w:r w:rsidR="00647156">
        <w:rPr>
          <w:rFonts w:ascii="Times New Roman" w:eastAsia="Times New Roman" w:hAnsi="Times New Roman" w:cs="Times New Roman"/>
          <w:sz w:val="26"/>
          <w:szCs w:val="26"/>
        </w:rPr>
        <w:t xml:space="preserve"> </w:t>
      </w:r>
      <w:r w:rsidR="00FE3AE0">
        <w:rPr>
          <w:rFonts w:ascii="Times New Roman" w:eastAsia="Times New Roman" w:hAnsi="Times New Roman" w:cs="Times New Roman"/>
          <w:sz w:val="26"/>
          <w:szCs w:val="26"/>
        </w:rPr>
        <w:t>ХМАО - Югры</w:t>
      </w:r>
      <w:r w:rsidRPr="00671070">
        <w:rPr>
          <w:rFonts w:ascii="Times New Roman" w:eastAsia="Times New Roman" w:hAnsi="Times New Roman" w:cs="Times New Roman"/>
          <w:sz w:val="26"/>
          <w:szCs w:val="26"/>
        </w:rPr>
        <w:t xml:space="preserve">, эффективное управление автономным округом – это радикальное повышение подотчетности, прозрачности и результативности в деятельности органов государственной и муниципальной власти </w:t>
      </w:r>
      <w:r w:rsidR="00FE3AE0">
        <w:rPr>
          <w:rFonts w:ascii="Times New Roman" w:eastAsia="Times New Roman" w:hAnsi="Times New Roman" w:cs="Times New Roman"/>
          <w:sz w:val="26"/>
          <w:szCs w:val="26"/>
        </w:rPr>
        <w:t xml:space="preserve">автономного </w:t>
      </w:r>
      <w:r w:rsidRPr="00671070">
        <w:rPr>
          <w:rFonts w:ascii="Times New Roman" w:eastAsia="Times New Roman" w:hAnsi="Times New Roman" w:cs="Times New Roman"/>
          <w:sz w:val="26"/>
          <w:szCs w:val="26"/>
        </w:rPr>
        <w:t xml:space="preserve">округа на всех уровнях и во всех структурных подразделениях, снижение административных барьеров для бизнеса. Для </w:t>
      </w:r>
      <w:r w:rsidR="00774C72">
        <w:rPr>
          <w:rFonts w:ascii="Times New Roman" w:eastAsia="Times New Roman" w:hAnsi="Times New Roman" w:cs="Times New Roman"/>
          <w:sz w:val="26"/>
          <w:szCs w:val="26"/>
        </w:rPr>
        <w:t xml:space="preserve">города </w:t>
      </w:r>
      <w:r w:rsidRPr="00671070">
        <w:rPr>
          <w:rFonts w:ascii="Times New Roman" w:eastAsia="Times New Roman" w:hAnsi="Times New Roman" w:cs="Times New Roman"/>
          <w:sz w:val="26"/>
          <w:szCs w:val="26"/>
        </w:rPr>
        <w:t xml:space="preserve">Когалыма эффективное управление означает прежде всего формирование гармоничных и конструктивных отношений, постоянного диалога между городом и </w:t>
      </w:r>
      <w:r w:rsidR="00577B9D" w:rsidRPr="00671070">
        <w:rPr>
          <w:rFonts w:ascii="Times New Roman" w:eastAsia="Times New Roman" w:hAnsi="Times New Roman" w:cs="Times New Roman"/>
          <w:sz w:val="26"/>
          <w:szCs w:val="26"/>
        </w:rPr>
        <w:t>промышленными предприятиями</w:t>
      </w:r>
      <w:r w:rsidRPr="00671070">
        <w:rPr>
          <w:rFonts w:ascii="Times New Roman" w:eastAsia="Times New Roman" w:hAnsi="Times New Roman" w:cs="Times New Roman"/>
          <w:sz w:val="26"/>
          <w:szCs w:val="26"/>
        </w:rPr>
        <w:t xml:space="preserve">. Это критическое условие успеха и эффективного управления, и в целом долгосрочно устойчивого развития </w:t>
      </w:r>
      <w:r w:rsidR="00774C72">
        <w:rPr>
          <w:rFonts w:ascii="Times New Roman" w:eastAsia="Times New Roman" w:hAnsi="Times New Roman" w:cs="Times New Roman"/>
          <w:sz w:val="26"/>
          <w:szCs w:val="26"/>
        </w:rPr>
        <w:t xml:space="preserve">города </w:t>
      </w:r>
      <w:r w:rsidRPr="00671070">
        <w:rPr>
          <w:rFonts w:ascii="Times New Roman" w:eastAsia="Times New Roman" w:hAnsi="Times New Roman" w:cs="Times New Roman"/>
          <w:sz w:val="26"/>
          <w:szCs w:val="26"/>
        </w:rPr>
        <w:t xml:space="preserve">Когалыма. В явном и отчетливом виде это важнейшее направление работы местной власти отчетливо, с детализацией по мероприятиям и календарному графику, в стратегических документах </w:t>
      </w:r>
      <w:r w:rsidR="00647156">
        <w:rPr>
          <w:rFonts w:ascii="Times New Roman" w:eastAsia="Times New Roman" w:hAnsi="Times New Roman" w:cs="Times New Roman"/>
          <w:sz w:val="26"/>
          <w:szCs w:val="26"/>
        </w:rPr>
        <w:t xml:space="preserve">города </w:t>
      </w:r>
      <w:r w:rsidRPr="00671070">
        <w:rPr>
          <w:rFonts w:ascii="Times New Roman" w:eastAsia="Times New Roman" w:hAnsi="Times New Roman" w:cs="Times New Roman"/>
          <w:sz w:val="26"/>
          <w:szCs w:val="26"/>
        </w:rPr>
        <w:t xml:space="preserve">не прописано, но от этого оно не становится менее значимым. </w:t>
      </w:r>
    </w:p>
    <w:p w:rsidR="001A62F3" w:rsidRPr="00671070" w:rsidRDefault="001A62F3" w:rsidP="00A25EE6">
      <w:pPr>
        <w:spacing w:after="0" w:line="240" w:lineRule="auto"/>
        <w:ind w:firstLine="680"/>
        <w:jc w:val="both"/>
        <w:rPr>
          <w:rFonts w:ascii="Times New Roman" w:eastAsia="Times New Roman" w:hAnsi="Times New Roman" w:cs="Times New Roman"/>
          <w:sz w:val="26"/>
          <w:szCs w:val="26"/>
        </w:rPr>
      </w:pPr>
      <w:r w:rsidRPr="00671070">
        <w:rPr>
          <w:rFonts w:ascii="Times New Roman" w:eastAsia="Times New Roman" w:hAnsi="Times New Roman" w:cs="Times New Roman"/>
          <w:sz w:val="26"/>
          <w:szCs w:val="26"/>
        </w:rPr>
        <w:t>Помимо этого</w:t>
      </w:r>
      <w:r w:rsidR="00FE3AE0">
        <w:rPr>
          <w:rFonts w:ascii="Times New Roman" w:eastAsia="Times New Roman" w:hAnsi="Times New Roman" w:cs="Times New Roman"/>
          <w:sz w:val="26"/>
          <w:szCs w:val="26"/>
        </w:rPr>
        <w:t>,</w:t>
      </w:r>
      <w:r w:rsidRPr="00671070">
        <w:rPr>
          <w:rFonts w:ascii="Times New Roman" w:eastAsia="Times New Roman" w:hAnsi="Times New Roman" w:cs="Times New Roman"/>
          <w:sz w:val="26"/>
          <w:szCs w:val="26"/>
        </w:rPr>
        <w:t xml:space="preserve"> специфически городского направления работы, значение имеют также внедрение в муниципальное управление принципов проектного управления, бюджетирования, ориентированного на результат, совершенствование методов управления муниципальным имуществом, создание благоприятной институциональной среды для бесконфликтного взаимодействия власти, бизнеса и структур гражданского общества. </w:t>
      </w:r>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В этом направлении у города уже есть осязаемые результаты в последнее время. За достижение наиболее высоких показателей качества организации и осуществления бюджетного процесса по итогам 2016 года, город занял первое место среди городских округов автономного округа – Югры. За высокие достижения в организации муниципального управления и решении вопросов местного значения, направленных на развитие муниципального образования и благополучие его жителей </w:t>
      </w:r>
      <w:r w:rsidR="00647156">
        <w:rPr>
          <w:rFonts w:ascii="Times New Roman" w:eastAsia="Calibri" w:hAnsi="Times New Roman" w:cs="Times New Roman"/>
          <w:sz w:val="26"/>
          <w:szCs w:val="26"/>
          <w:lang w:eastAsia="en-US"/>
        </w:rPr>
        <w:t xml:space="preserve">город </w:t>
      </w:r>
      <w:r w:rsidRPr="00671070">
        <w:rPr>
          <w:rFonts w:ascii="Times New Roman" w:eastAsia="Calibri" w:hAnsi="Times New Roman" w:cs="Times New Roman"/>
          <w:sz w:val="26"/>
          <w:szCs w:val="26"/>
          <w:lang w:eastAsia="en-US"/>
        </w:rPr>
        <w:t>Когалым занял второе место в региональном этапе Всероссийского конкурса «Лучшая муниципальная практика» в</w:t>
      </w:r>
      <w:r w:rsidR="00577B9D" w:rsidRPr="00671070">
        <w:rPr>
          <w:rFonts w:ascii="Times New Roman" w:eastAsia="Calibri" w:hAnsi="Times New Roman" w:cs="Times New Roman"/>
          <w:sz w:val="26"/>
          <w:szCs w:val="26"/>
          <w:lang w:eastAsia="en-US"/>
        </w:rPr>
        <w:t xml:space="preserve"> </w:t>
      </w:r>
      <w:r w:rsidRPr="00671070">
        <w:rPr>
          <w:rFonts w:ascii="Times New Roman" w:eastAsia="Calibri" w:hAnsi="Times New Roman" w:cs="Times New Roman"/>
          <w:sz w:val="26"/>
          <w:szCs w:val="26"/>
          <w:lang w:eastAsia="en-US"/>
        </w:rPr>
        <w:t xml:space="preserve">Ханты-Мансийском автономном округе - Югре в номинации «Муниципальная экономическая политика и управление финансами». В рейтинге энергоэффективности </w:t>
      </w:r>
      <w:r w:rsidR="00293D8C">
        <w:rPr>
          <w:rFonts w:ascii="Times New Roman" w:eastAsia="Calibri" w:hAnsi="Times New Roman" w:cs="Times New Roman"/>
          <w:sz w:val="26"/>
          <w:szCs w:val="26"/>
          <w:lang w:eastAsia="en-US"/>
        </w:rPr>
        <w:t xml:space="preserve">ХМАО - </w:t>
      </w:r>
      <w:r w:rsidRPr="00671070">
        <w:rPr>
          <w:rFonts w:ascii="Times New Roman" w:eastAsia="Calibri" w:hAnsi="Times New Roman" w:cs="Times New Roman"/>
          <w:sz w:val="26"/>
          <w:szCs w:val="26"/>
          <w:lang w:eastAsia="en-US"/>
        </w:rPr>
        <w:t xml:space="preserve">Югры </w:t>
      </w:r>
      <w:r w:rsidR="00647156">
        <w:rPr>
          <w:rFonts w:ascii="Times New Roman" w:eastAsia="Calibri" w:hAnsi="Times New Roman" w:cs="Times New Roman"/>
          <w:sz w:val="26"/>
          <w:szCs w:val="26"/>
          <w:lang w:eastAsia="en-US"/>
        </w:rPr>
        <w:t xml:space="preserve">город </w:t>
      </w:r>
      <w:r w:rsidRPr="00671070">
        <w:rPr>
          <w:rFonts w:ascii="Times New Roman" w:eastAsia="Calibri" w:hAnsi="Times New Roman" w:cs="Times New Roman"/>
          <w:sz w:val="26"/>
          <w:szCs w:val="26"/>
          <w:lang w:eastAsia="en-US"/>
        </w:rPr>
        <w:t>Когалым признан лидером среди муниципальных образований округа. Администрация города Когалыма признана победителем Всероссийского конкурса «Проектный Олимп-2017» в номинации «Организация и деятельность проектных офисов в федеральных, региональных и муниципальных органах власти, а также по</w:t>
      </w:r>
      <w:r w:rsidR="00D131EE" w:rsidRPr="00671070">
        <w:rPr>
          <w:rFonts w:ascii="Times New Roman" w:eastAsia="Calibri" w:hAnsi="Times New Roman" w:cs="Times New Roman"/>
          <w:sz w:val="26"/>
          <w:szCs w:val="26"/>
          <w:lang w:eastAsia="en-US"/>
        </w:rPr>
        <w:t>дведомственных им учреждениях».</w:t>
      </w:r>
    </w:p>
    <w:bookmarkEnd w:id="28"/>
    <w:p w:rsidR="00993196" w:rsidRPr="00671070" w:rsidRDefault="00993196" w:rsidP="00A25EE6">
      <w:pPr>
        <w:spacing w:after="0" w:line="240" w:lineRule="auto"/>
        <w:ind w:firstLine="680"/>
        <w:jc w:val="both"/>
        <w:rPr>
          <w:rFonts w:ascii="Times New Roman" w:eastAsia="Calibri" w:hAnsi="Times New Roman" w:cs="Times New Roman"/>
          <w:sz w:val="26"/>
          <w:szCs w:val="26"/>
          <w:lang w:eastAsia="en-US"/>
        </w:rPr>
      </w:pPr>
    </w:p>
    <w:p w:rsidR="001A62F3" w:rsidRPr="00671070" w:rsidRDefault="00D42D69" w:rsidP="00A25EE6">
      <w:pPr>
        <w:pStyle w:val="2"/>
        <w:spacing w:before="0" w:line="240" w:lineRule="auto"/>
        <w:ind w:firstLine="680"/>
        <w:jc w:val="both"/>
        <w:rPr>
          <w:rFonts w:ascii="Times New Roman" w:eastAsia="Times New Roman" w:hAnsi="Times New Roman" w:cs="Times New Roman"/>
          <w:b/>
          <w:color w:val="auto"/>
          <w:lang w:eastAsia="en-US"/>
        </w:rPr>
      </w:pPr>
      <w:bookmarkStart w:id="29" w:name="_Toc516216540"/>
      <w:bookmarkStart w:id="30" w:name="_Toc531272127"/>
      <w:r w:rsidRPr="00671070">
        <w:rPr>
          <w:rFonts w:ascii="Times New Roman" w:eastAsia="Times New Roman" w:hAnsi="Times New Roman" w:cs="Times New Roman"/>
          <w:b/>
          <w:color w:val="auto"/>
          <w:lang w:eastAsia="en-US"/>
        </w:rPr>
        <w:t>1.</w:t>
      </w:r>
      <w:r w:rsidR="001A62F3" w:rsidRPr="00671070">
        <w:rPr>
          <w:rFonts w:ascii="Times New Roman" w:eastAsia="Times New Roman" w:hAnsi="Times New Roman" w:cs="Times New Roman"/>
          <w:b/>
          <w:color w:val="auto"/>
          <w:lang w:eastAsia="en-US"/>
        </w:rPr>
        <w:t>12</w:t>
      </w:r>
      <w:r w:rsidR="004A12FB">
        <w:rPr>
          <w:rFonts w:ascii="Times New Roman" w:eastAsia="Times New Roman" w:hAnsi="Times New Roman" w:cs="Times New Roman"/>
          <w:b/>
          <w:color w:val="auto"/>
          <w:lang w:eastAsia="en-US"/>
        </w:rPr>
        <w:t>.</w:t>
      </w:r>
      <w:r w:rsidR="001A62F3" w:rsidRPr="00671070">
        <w:rPr>
          <w:rFonts w:ascii="Times New Roman" w:eastAsia="Times New Roman" w:hAnsi="Times New Roman" w:cs="Times New Roman"/>
          <w:b/>
          <w:color w:val="auto"/>
          <w:lang w:eastAsia="en-US"/>
        </w:rPr>
        <w:t xml:space="preserve"> Соответствие и взаимосвязи между индикативными показателями, характеризующими степень достижения целей Стратегии города Когалыма с индикативными показателями, закрепленными в других документах стратегического планирования города Когалыма и Ханты-Мансийского автономного округа – Югры</w:t>
      </w:r>
      <w:bookmarkEnd w:id="29"/>
      <w:bookmarkEnd w:id="30"/>
    </w:p>
    <w:p w:rsidR="001A62F3" w:rsidRDefault="001A62F3" w:rsidP="00A25EE6">
      <w:pPr>
        <w:spacing w:after="0" w:line="240" w:lineRule="auto"/>
        <w:ind w:firstLine="680"/>
        <w:contextualSpacing/>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После утверждения в 2014 году Стратегии </w:t>
      </w:r>
      <w:r w:rsidR="00293D8C">
        <w:rPr>
          <w:rFonts w:ascii="Times New Roman" w:eastAsia="Calibri" w:hAnsi="Times New Roman" w:cs="Times New Roman"/>
          <w:sz w:val="26"/>
          <w:szCs w:val="26"/>
          <w:lang w:eastAsia="en-US"/>
        </w:rPr>
        <w:t xml:space="preserve">города </w:t>
      </w:r>
      <w:r w:rsidR="004A12FB">
        <w:rPr>
          <w:rFonts w:ascii="Times New Roman" w:eastAsia="Calibri" w:hAnsi="Times New Roman" w:cs="Times New Roman"/>
          <w:sz w:val="26"/>
          <w:szCs w:val="26"/>
          <w:lang w:eastAsia="en-US"/>
        </w:rPr>
        <w:t>Когалыма</w:t>
      </w:r>
      <w:r w:rsidRPr="00671070">
        <w:rPr>
          <w:rFonts w:ascii="Times New Roman" w:eastAsia="Calibri" w:hAnsi="Times New Roman" w:cs="Times New Roman"/>
          <w:sz w:val="26"/>
          <w:szCs w:val="26"/>
          <w:lang w:eastAsia="en-US"/>
        </w:rPr>
        <w:t xml:space="preserve"> были </w:t>
      </w:r>
      <w:r w:rsidR="00577B9D" w:rsidRPr="00671070">
        <w:rPr>
          <w:rFonts w:ascii="Times New Roman" w:eastAsia="Calibri" w:hAnsi="Times New Roman" w:cs="Times New Roman"/>
          <w:sz w:val="26"/>
          <w:szCs w:val="26"/>
          <w:lang w:eastAsia="en-US"/>
        </w:rPr>
        <w:t>внесены изменения в действующие муниципальные программы</w:t>
      </w:r>
      <w:r w:rsidRPr="00671070">
        <w:rPr>
          <w:rFonts w:ascii="Times New Roman" w:eastAsia="Calibri" w:hAnsi="Times New Roman" w:cs="Times New Roman"/>
          <w:sz w:val="26"/>
          <w:szCs w:val="26"/>
          <w:lang w:eastAsia="en-US"/>
        </w:rPr>
        <w:t>. Главный вывод при сравнении обоих видов документов: как правило, Стратегия содержит более амбициозные целевые ориентиры даже на краткосрочн</w:t>
      </w:r>
      <w:r w:rsidR="00D343BC" w:rsidRPr="00671070">
        <w:rPr>
          <w:rFonts w:ascii="Times New Roman" w:eastAsia="Calibri" w:hAnsi="Times New Roman" w:cs="Times New Roman"/>
          <w:sz w:val="26"/>
          <w:szCs w:val="26"/>
          <w:lang w:eastAsia="en-US"/>
        </w:rPr>
        <w:t xml:space="preserve">ый период, а </w:t>
      </w:r>
      <w:r w:rsidRPr="00671070">
        <w:rPr>
          <w:rFonts w:ascii="Times New Roman" w:eastAsia="Calibri" w:hAnsi="Times New Roman" w:cs="Times New Roman"/>
          <w:sz w:val="26"/>
          <w:szCs w:val="26"/>
          <w:lang w:eastAsia="en-US"/>
        </w:rPr>
        <w:t xml:space="preserve">муниципальные программы потом отступают от сильных стратегических замыслов и содержат уже более ослабленные прогнозные показатели. </w:t>
      </w:r>
    </w:p>
    <w:p w:rsidR="00E136B4" w:rsidRPr="00671070" w:rsidRDefault="00E136B4" w:rsidP="00A25EE6">
      <w:pPr>
        <w:spacing w:after="0" w:line="240" w:lineRule="auto"/>
        <w:ind w:firstLine="680"/>
        <w:contextualSpacing/>
        <w:jc w:val="both"/>
        <w:rPr>
          <w:rFonts w:ascii="Times New Roman" w:eastAsia="Calibri" w:hAnsi="Times New Roman" w:cs="Times New Roman"/>
          <w:sz w:val="26"/>
          <w:szCs w:val="26"/>
          <w:lang w:eastAsia="en-US"/>
        </w:rPr>
      </w:pPr>
    </w:p>
    <w:p w:rsidR="001A62F3" w:rsidRPr="00671070" w:rsidRDefault="00D42D69" w:rsidP="00F20292">
      <w:pPr>
        <w:pStyle w:val="2"/>
        <w:spacing w:before="0" w:line="240" w:lineRule="auto"/>
        <w:ind w:firstLine="680"/>
        <w:jc w:val="both"/>
        <w:rPr>
          <w:rFonts w:ascii="Times New Roman" w:eastAsia="Times New Roman" w:hAnsi="Times New Roman" w:cs="Times New Roman"/>
          <w:b/>
          <w:color w:val="auto"/>
          <w:lang w:eastAsia="en-US"/>
        </w:rPr>
      </w:pPr>
      <w:bookmarkStart w:id="31" w:name="_Toc516216541"/>
      <w:bookmarkStart w:id="32" w:name="_Toc531272128"/>
      <w:r w:rsidRPr="00671070">
        <w:rPr>
          <w:rFonts w:ascii="Times New Roman" w:eastAsia="Times New Roman" w:hAnsi="Times New Roman" w:cs="Times New Roman"/>
          <w:b/>
          <w:color w:val="auto"/>
          <w:lang w:eastAsia="en-US"/>
        </w:rPr>
        <w:t>1.</w:t>
      </w:r>
      <w:r w:rsidR="008E6326" w:rsidRPr="00671070">
        <w:rPr>
          <w:rFonts w:ascii="Times New Roman" w:eastAsia="Times New Roman" w:hAnsi="Times New Roman" w:cs="Times New Roman"/>
          <w:b/>
          <w:color w:val="auto"/>
          <w:lang w:eastAsia="en-US"/>
        </w:rPr>
        <w:t>13</w:t>
      </w:r>
      <w:r w:rsidR="004A12FB">
        <w:rPr>
          <w:rFonts w:ascii="Times New Roman" w:eastAsia="Times New Roman" w:hAnsi="Times New Roman" w:cs="Times New Roman"/>
          <w:b/>
          <w:color w:val="auto"/>
          <w:lang w:eastAsia="en-US"/>
        </w:rPr>
        <w:t>.</w:t>
      </w:r>
      <w:r w:rsidR="001A62F3" w:rsidRPr="00671070">
        <w:rPr>
          <w:rFonts w:ascii="Times New Roman" w:eastAsia="Times New Roman" w:hAnsi="Times New Roman" w:cs="Times New Roman"/>
          <w:b/>
          <w:color w:val="auto"/>
          <w:lang w:eastAsia="en-US"/>
        </w:rPr>
        <w:t xml:space="preserve"> Сравнительный анализ города Когалыма и муниципальных образований Ханты-Мансийского автономного округа - Югры, в том числе выявление потенциальных конкурентных преимуществ города Когалыма и разработки мер по их использованию</w:t>
      </w:r>
      <w:bookmarkEnd w:id="31"/>
      <w:bookmarkEnd w:id="32"/>
    </w:p>
    <w:p w:rsidR="001A62F3" w:rsidRPr="00671070" w:rsidRDefault="001A62F3" w:rsidP="00A25EE6">
      <w:pPr>
        <w:spacing w:after="0" w:line="240" w:lineRule="auto"/>
        <w:ind w:firstLine="680"/>
        <w:jc w:val="both"/>
        <w:rPr>
          <w:rFonts w:ascii="Times New Roman" w:eastAsia="Times New Roman" w:hAnsi="Times New Roman" w:cs="Times New Roman"/>
          <w:sz w:val="26"/>
          <w:szCs w:val="26"/>
        </w:rPr>
      </w:pPr>
      <w:r w:rsidRPr="00671070">
        <w:rPr>
          <w:rFonts w:ascii="Times New Roman" w:eastAsia="Times New Roman" w:hAnsi="Times New Roman" w:cs="Times New Roman"/>
          <w:sz w:val="26"/>
          <w:szCs w:val="26"/>
        </w:rPr>
        <w:t xml:space="preserve">Все городские округа Ханты-Мансийского автономного округа – Югры дифференцируются по принципу стадийности процесса ресурсного освоения территории. </w:t>
      </w:r>
      <w:r w:rsidR="00F20292">
        <w:rPr>
          <w:rFonts w:ascii="Times New Roman" w:eastAsia="Times New Roman" w:hAnsi="Times New Roman" w:cs="Times New Roman"/>
          <w:sz w:val="26"/>
          <w:szCs w:val="26"/>
        </w:rPr>
        <w:t>Город</w:t>
      </w:r>
      <w:r w:rsidRPr="00671070">
        <w:rPr>
          <w:rFonts w:ascii="Times New Roman" w:eastAsia="Times New Roman" w:hAnsi="Times New Roman" w:cs="Times New Roman"/>
          <w:sz w:val="26"/>
          <w:szCs w:val="26"/>
        </w:rPr>
        <w:t xml:space="preserve"> Когалым расположен на переднем крае освоения нефтегазовых ресурсов региона. Внутренней зоне нефтепромысловых разработок свойствен спад добычи, при этом именно здесь города за счет более длительного освоения и преобразования отличаются особой развитостью, инфраструктурной обустроенностью и полноценным городским образом жизни. </w:t>
      </w:r>
    </w:p>
    <w:p w:rsidR="001A62F3" w:rsidRPr="00671070" w:rsidRDefault="001A62F3" w:rsidP="00A25EE6">
      <w:pPr>
        <w:spacing w:after="0" w:line="240" w:lineRule="auto"/>
        <w:ind w:firstLine="680"/>
        <w:jc w:val="both"/>
        <w:rPr>
          <w:rFonts w:ascii="Times New Roman" w:eastAsia="Times New Roman" w:hAnsi="Times New Roman" w:cs="Times New Roman"/>
          <w:sz w:val="26"/>
          <w:szCs w:val="26"/>
          <w:lang w:eastAsia="en-US"/>
        </w:rPr>
      </w:pPr>
      <w:r w:rsidRPr="00671070">
        <w:rPr>
          <w:rFonts w:ascii="Times New Roman" w:eastAsia="Times New Roman" w:hAnsi="Times New Roman" w:cs="Times New Roman"/>
          <w:sz w:val="26"/>
          <w:szCs w:val="26"/>
        </w:rPr>
        <w:t xml:space="preserve">На территории </w:t>
      </w:r>
      <w:r w:rsidR="00293D8C">
        <w:rPr>
          <w:rFonts w:ascii="Times New Roman" w:eastAsia="Times New Roman" w:hAnsi="Times New Roman" w:cs="Times New Roman"/>
          <w:sz w:val="26"/>
          <w:szCs w:val="26"/>
        </w:rPr>
        <w:t xml:space="preserve">ХМАО - </w:t>
      </w:r>
      <w:r w:rsidRPr="00671070">
        <w:rPr>
          <w:rFonts w:ascii="Times New Roman" w:eastAsia="Times New Roman" w:hAnsi="Times New Roman" w:cs="Times New Roman"/>
          <w:sz w:val="26"/>
          <w:szCs w:val="26"/>
        </w:rPr>
        <w:t>Югры выделяются два основных «ядр</w:t>
      </w:r>
      <w:r w:rsidR="004A12FB">
        <w:rPr>
          <w:rFonts w:ascii="Times New Roman" w:eastAsia="Times New Roman" w:hAnsi="Times New Roman" w:cs="Times New Roman"/>
          <w:sz w:val="26"/>
          <w:szCs w:val="26"/>
        </w:rPr>
        <w:t xml:space="preserve">а» нефтепромыслового освоения - </w:t>
      </w:r>
      <w:r w:rsidRPr="00671070">
        <w:rPr>
          <w:rFonts w:ascii="Times New Roman" w:eastAsia="Times New Roman" w:hAnsi="Times New Roman" w:cs="Times New Roman"/>
          <w:sz w:val="26"/>
          <w:szCs w:val="26"/>
        </w:rPr>
        <w:t xml:space="preserve">западное и восточное. Основу </w:t>
      </w:r>
      <w:r w:rsidRPr="00671070">
        <w:rPr>
          <w:rFonts w:ascii="Times New Roman" w:eastAsia="Times New Roman" w:hAnsi="Times New Roman" w:cs="Times New Roman"/>
          <w:sz w:val="26"/>
          <w:szCs w:val="26"/>
          <w:lang w:eastAsia="en-US"/>
        </w:rPr>
        <w:t xml:space="preserve">восточного ядра формируют </w:t>
      </w:r>
      <w:r w:rsidR="00293D8C">
        <w:rPr>
          <w:rFonts w:ascii="Times New Roman" w:eastAsia="Times New Roman" w:hAnsi="Times New Roman" w:cs="Times New Roman"/>
          <w:sz w:val="26"/>
          <w:szCs w:val="26"/>
          <w:lang w:eastAsia="en-US"/>
        </w:rPr>
        <w:t xml:space="preserve">города </w:t>
      </w:r>
      <w:r w:rsidRPr="00671070">
        <w:rPr>
          <w:rFonts w:ascii="Times New Roman" w:eastAsia="Times New Roman" w:hAnsi="Times New Roman" w:cs="Times New Roman"/>
          <w:sz w:val="26"/>
          <w:szCs w:val="26"/>
          <w:lang w:eastAsia="en-US"/>
        </w:rPr>
        <w:t xml:space="preserve">Сургут, Нижневартовск и Нефтеюганск. Экономика этих городов, как и расположенных по соседству городов Пыть-Ях, Лангепас, Мегион, Покачи основана на эксплуатации относительно старых, истощающихся месторождений (так, </w:t>
      </w:r>
      <w:r w:rsidR="00293D8C">
        <w:rPr>
          <w:rFonts w:ascii="Times New Roman" w:eastAsia="Times New Roman" w:hAnsi="Times New Roman" w:cs="Times New Roman"/>
          <w:sz w:val="26"/>
          <w:szCs w:val="26"/>
          <w:lang w:eastAsia="en-US"/>
        </w:rPr>
        <w:t xml:space="preserve">город </w:t>
      </w:r>
      <w:r w:rsidRPr="00671070">
        <w:rPr>
          <w:rFonts w:ascii="Times New Roman" w:eastAsia="Times New Roman" w:hAnsi="Times New Roman" w:cs="Times New Roman"/>
          <w:sz w:val="26"/>
          <w:szCs w:val="26"/>
          <w:lang w:eastAsia="en-US"/>
        </w:rPr>
        <w:t xml:space="preserve">Нижневартовск – основная база освоения знаменитого Самотлорского месторождения; </w:t>
      </w:r>
      <w:r w:rsidR="00A460EF" w:rsidRPr="00671070">
        <w:rPr>
          <w:rFonts w:ascii="Times New Roman" w:eastAsia="Times New Roman" w:hAnsi="Times New Roman" w:cs="Times New Roman"/>
          <w:sz w:val="26"/>
          <w:szCs w:val="26"/>
          <w:lang w:eastAsia="en-US"/>
        </w:rPr>
        <w:t>в</w:t>
      </w:r>
      <w:r w:rsidRPr="00671070">
        <w:rPr>
          <w:rFonts w:ascii="Times New Roman" w:eastAsia="Times New Roman" w:hAnsi="Times New Roman" w:cs="Times New Roman"/>
          <w:sz w:val="26"/>
          <w:szCs w:val="26"/>
          <w:lang w:eastAsia="en-US"/>
        </w:rPr>
        <w:t xml:space="preserve"> 2018 г</w:t>
      </w:r>
      <w:r w:rsidR="00F20292">
        <w:rPr>
          <w:rFonts w:ascii="Times New Roman" w:eastAsia="Times New Roman" w:hAnsi="Times New Roman" w:cs="Times New Roman"/>
          <w:sz w:val="26"/>
          <w:szCs w:val="26"/>
          <w:lang w:eastAsia="en-US"/>
        </w:rPr>
        <w:t>оду</w:t>
      </w:r>
      <w:r w:rsidRPr="00671070">
        <w:rPr>
          <w:rFonts w:ascii="Times New Roman" w:eastAsia="Times New Roman" w:hAnsi="Times New Roman" w:cs="Times New Roman"/>
          <w:sz w:val="26"/>
          <w:szCs w:val="26"/>
          <w:lang w:eastAsia="en-US"/>
        </w:rPr>
        <w:t xml:space="preserve"> эксплуатирующая его </w:t>
      </w:r>
      <w:r w:rsidR="00A460EF" w:rsidRPr="00671070">
        <w:rPr>
          <w:rFonts w:ascii="Times New Roman" w:eastAsia="Times New Roman" w:hAnsi="Times New Roman" w:cs="Times New Roman"/>
          <w:sz w:val="26"/>
          <w:szCs w:val="26"/>
          <w:lang w:eastAsia="en-US"/>
        </w:rPr>
        <w:t xml:space="preserve">ПАО «НК </w:t>
      </w:r>
      <w:r w:rsidRPr="00671070">
        <w:rPr>
          <w:rFonts w:ascii="Times New Roman" w:eastAsia="Times New Roman" w:hAnsi="Times New Roman" w:cs="Times New Roman"/>
          <w:sz w:val="26"/>
          <w:szCs w:val="26"/>
          <w:lang w:eastAsia="en-US"/>
        </w:rPr>
        <w:t>«Роснефть» получила специальные льготы в связи с высокой обводненность</w:t>
      </w:r>
      <w:r w:rsidR="00A460EF" w:rsidRPr="00671070">
        <w:rPr>
          <w:rFonts w:ascii="Times New Roman" w:eastAsia="Times New Roman" w:hAnsi="Times New Roman" w:cs="Times New Roman"/>
          <w:sz w:val="26"/>
          <w:szCs w:val="26"/>
          <w:lang w:eastAsia="en-US"/>
        </w:rPr>
        <w:t>ю</w:t>
      </w:r>
      <w:r w:rsidRPr="00671070">
        <w:rPr>
          <w:rFonts w:ascii="Times New Roman" w:eastAsia="Times New Roman" w:hAnsi="Times New Roman" w:cs="Times New Roman"/>
          <w:sz w:val="26"/>
          <w:szCs w:val="26"/>
          <w:lang w:eastAsia="en-US"/>
        </w:rPr>
        <w:t>).</w:t>
      </w:r>
    </w:p>
    <w:p w:rsidR="001A62F3" w:rsidRPr="00671070" w:rsidRDefault="008E0D41" w:rsidP="00A25EE6">
      <w:pPr>
        <w:spacing w:after="0" w:line="240" w:lineRule="auto"/>
        <w:ind w:firstLine="680"/>
        <w:jc w:val="both"/>
        <w:rPr>
          <w:rFonts w:ascii="Times New Roman" w:eastAsia="Times New Roman" w:hAnsi="Times New Roman" w:cs="Times New Roman"/>
          <w:sz w:val="26"/>
          <w:szCs w:val="26"/>
        </w:rPr>
      </w:pPr>
      <w:r w:rsidRPr="00671070">
        <w:rPr>
          <w:rFonts w:ascii="Times New Roman" w:eastAsia="Times New Roman" w:hAnsi="Times New Roman" w:cs="Times New Roman"/>
          <w:sz w:val="26"/>
          <w:szCs w:val="26"/>
          <w:lang w:eastAsia="en-US"/>
        </w:rPr>
        <w:t>Нефтедобывающие</w:t>
      </w:r>
      <w:r w:rsidR="001A62F3" w:rsidRPr="00671070">
        <w:rPr>
          <w:rFonts w:ascii="Times New Roman" w:eastAsia="Times New Roman" w:hAnsi="Times New Roman" w:cs="Times New Roman"/>
          <w:sz w:val="26"/>
          <w:szCs w:val="26"/>
          <w:lang w:eastAsia="en-US"/>
        </w:rPr>
        <w:t xml:space="preserve"> </w:t>
      </w:r>
      <w:r w:rsidR="00A460EF" w:rsidRPr="00671070">
        <w:rPr>
          <w:rFonts w:ascii="Times New Roman" w:eastAsia="Times New Roman" w:hAnsi="Times New Roman" w:cs="Times New Roman"/>
          <w:sz w:val="26"/>
          <w:szCs w:val="26"/>
          <w:lang w:eastAsia="en-US"/>
        </w:rPr>
        <w:t xml:space="preserve">предприятия </w:t>
      </w:r>
      <w:r w:rsidR="00F20292">
        <w:rPr>
          <w:rFonts w:ascii="Times New Roman" w:eastAsia="Times New Roman" w:hAnsi="Times New Roman" w:cs="Times New Roman"/>
          <w:sz w:val="26"/>
          <w:szCs w:val="26"/>
          <w:lang w:eastAsia="en-US"/>
        </w:rPr>
        <w:t xml:space="preserve">городов </w:t>
      </w:r>
      <w:r w:rsidR="001A62F3" w:rsidRPr="00671070">
        <w:rPr>
          <w:rFonts w:ascii="Times New Roman" w:eastAsia="Times New Roman" w:hAnsi="Times New Roman" w:cs="Times New Roman"/>
          <w:sz w:val="26"/>
          <w:szCs w:val="26"/>
          <w:lang w:eastAsia="en-US"/>
        </w:rPr>
        <w:t xml:space="preserve">Когалыма и Радужного эксплуатируют более молодые месторождения с преимущественно положительными активами. При этом, в отличие от </w:t>
      </w:r>
      <w:r w:rsidR="00293D8C">
        <w:rPr>
          <w:rFonts w:ascii="Times New Roman" w:eastAsia="Times New Roman" w:hAnsi="Times New Roman" w:cs="Times New Roman"/>
          <w:sz w:val="26"/>
          <w:szCs w:val="26"/>
          <w:lang w:eastAsia="en-US"/>
        </w:rPr>
        <w:t xml:space="preserve">города </w:t>
      </w:r>
      <w:r w:rsidR="001A62F3" w:rsidRPr="00671070">
        <w:rPr>
          <w:rFonts w:ascii="Times New Roman" w:eastAsia="Times New Roman" w:hAnsi="Times New Roman" w:cs="Times New Roman"/>
          <w:sz w:val="26"/>
          <w:szCs w:val="26"/>
          <w:lang w:eastAsia="en-US"/>
        </w:rPr>
        <w:t>Радужн</w:t>
      </w:r>
      <w:r w:rsidR="00293D8C">
        <w:rPr>
          <w:rFonts w:ascii="Times New Roman" w:eastAsia="Times New Roman" w:hAnsi="Times New Roman" w:cs="Times New Roman"/>
          <w:sz w:val="26"/>
          <w:szCs w:val="26"/>
          <w:lang w:eastAsia="en-US"/>
        </w:rPr>
        <w:t>ый</w:t>
      </w:r>
      <w:r w:rsidR="001A62F3" w:rsidRPr="00671070">
        <w:rPr>
          <w:rFonts w:ascii="Times New Roman" w:eastAsia="Times New Roman" w:hAnsi="Times New Roman" w:cs="Times New Roman"/>
          <w:sz w:val="26"/>
          <w:szCs w:val="26"/>
        </w:rPr>
        <w:t xml:space="preserve">, </w:t>
      </w:r>
      <w:r w:rsidR="001A62F3" w:rsidRPr="00671070">
        <w:rPr>
          <w:rFonts w:ascii="Times New Roman" w:eastAsia="Times New Roman" w:hAnsi="Times New Roman" w:cs="Times New Roman"/>
          <w:sz w:val="26"/>
          <w:szCs w:val="26"/>
          <w:lang w:eastAsia="en-US"/>
        </w:rPr>
        <w:t xml:space="preserve">расположенного на большом удалении от основных автомобильных и железнодорожных магистралей, </w:t>
      </w:r>
      <w:r w:rsidR="00F20292">
        <w:rPr>
          <w:rFonts w:ascii="Times New Roman" w:eastAsia="Times New Roman" w:hAnsi="Times New Roman" w:cs="Times New Roman"/>
          <w:sz w:val="26"/>
          <w:szCs w:val="26"/>
          <w:lang w:eastAsia="en-US"/>
        </w:rPr>
        <w:t xml:space="preserve">город </w:t>
      </w:r>
      <w:r w:rsidR="001A62F3" w:rsidRPr="00671070">
        <w:rPr>
          <w:rFonts w:ascii="Times New Roman" w:eastAsia="Times New Roman" w:hAnsi="Times New Roman" w:cs="Times New Roman"/>
          <w:sz w:val="26"/>
          <w:szCs w:val="26"/>
          <w:lang w:eastAsia="en-US"/>
        </w:rPr>
        <w:t xml:space="preserve">Когалым занимает благоприятную транзитную позицию. Таким образом, при уже высоком развитии промышленной, транспортной, социальной инфраструктуры и хороших перспективах нефтедобычи город становится особенно привлекательным центром для жизни в </w:t>
      </w:r>
      <w:r w:rsidR="00293D8C">
        <w:rPr>
          <w:rFonts w:ascii="Times New Roman" w:eastAsia="Times New Roman" w:hAnsi="Times New Roman" w:cs="Times New Roman"/>
          <w:sz w:val="26"/>
          <w:szCs w:val="26"/>
          <w:lang w:eastAsia="en-US"/>
        </w:rPr>
        <w:t xml:space="preserve">автономном </w:t>
      </w:r>
      <w:r w:rsidR="001A62F3" w:rsidRPr="00671070">
        <w:rPr>
          <w:rFonts w:ascii="Times New Roman" w:eastAsia="Times New Roman" w:hAnsi="Times New Roman" w:cs="Times New Roman"/>
          <w:sz w:val="26"/>
          <w:szCs w:val="26"/>
          <w:lang w:eastAsia="en-US"/>
        </w:rPr>
        <w:t>округе.</w:t>
      </w:r>
    </w:p>
    <w:p w:rsidR="001A62F3" w:rsidRPr="00671070" w:rsidRDefault="001A62F3" w:rsidP="00A25EE6">
      <w:pPr>
        <w:spacing w:after="0" w:line="240" w:lineRule="auto"/>
        <w:ind w:firstLine="680"/>
        <w:jc w:val="both"/>
        <w:rPr>
          <w:rFonts w:ascii="Times New Roman" w:eastAsia="Times New Roman" w:hAnsi="Times New Roman" w:cs="Times New Roman"/>
          <w:sz w:val="26"/>
          <w:szCs w:val="26"/>
        </w:rPr>
      </w:pPr>
      <w:r w:rsidRPr="00671070">
        <w:rPr>
          <w:rFonts w:ascii="Times New Roman" w:eastAsia="Times New Roman" w:hAnsi="Times New Roman" w:cs="Times New Roman"/>
          <w:sz w:val="26"/>
          <w:szCs w:val="26"/>
        </w:rPr>
        <w:t xml:space="preserve">С точки зрения динамики демографических процессов </w:t>
      </w:r>
      <w:r w:rsidR="003B7168">
        <w:rPr>
          <w:rFonts w:ascii="Times New Roman" w:eastAsia="Times New Roman" w:hAnsi="Times New Roman" w:cs="Times New Roman"/>
          <w:sz w:val="26"/>
          <w:szCs w:val="26"/>
        </w:rPr>
        <w:t xml:space="preserve">город </w:t>
      </w:r>
      <w:r w:rsidR="00CC1D2E" w:rsidRPr="00671070">
        <w:rPr>
          <w:rFonts w:ascii="Times New Roman" w:eastAsia="Times New Roman" w:hAnsi="Times New Roman" w:cs="Times New Roman"/>
          <w:sz w:val="26"/>
          <w:szCs w:val="26"/>
        </w:rPr>
        <w:t xml:space="preserve">Когалым входит в группу городов с наиболее благоприятной </w:t>
      </w:r>
      <w:r w:rsidRPr="00671070">
        <w:rPr>
          <w:rFonts w:ascii="Times New Roman" w:eastAsia="Times New Roman" w:hAnsi="Times New Roman" w:cs="Times New Roman"/>
          <w:sz w:val="26"/>
          <w:szCs w:val="26"/>
        </w:rPr>
        <w:t>демографическ</w:t>
      </w:r>
      <w:r w:rsidR="00CC1D2E" w:rsidRPr="00671070">
        <w:rPr>
          <w:rFonts w:ascii="Times New Roman" w:eastAsia="Times New Roman" w:hAnsi="Times New Roman" w:cs="Times New Roman"/>
          <w:sz w:val="26"/>
          <w:szCs w:val="26"/>
        </w:rPr>
        <w:t xml:space="preserve">ой </w:t>
      </w:r>
      <w:r w:rsidRPr="00671070">
        <w:rPr>
          <w:rFonts w:ascii="Times New Roman" w:eastAsia="Times New Roman" w:hAnsi="Times New Roman" w:cs="Times New Roman"/>
          <w:sz w:val="26"/>
          <w:szCs w:val="26"/>
        </w:rPr>
        <w:t>ситуаци</w:t>
      </w:r>
      <w:r w:rsidR="00CC1D2E" w:rsidRPr="00671070">
        <w:rPr>
          <w:rFonts w:ascii="Times New Roman" w:eastAsia="Times New Roman" w:hAnsi="Times New Roman" w:cs="Times New Roman"/>
          <w:sz w:val="26"/>
          <w:szCs w:val="26"/>
        </w:rPr>
        <w:t xml:space="preserve">ей, куда также входят </w:t>
      </w:r>
      <w:r w:rsidR="003B7168">
        <w:rPr>
          <w:rFonts w:ascii="Times New Roman" w:eastAsia="Times New Roman" w:hAnsi="Times New Roman" w:cs="Times New Roman"/>
          <w:sz w:val="26"/>
          <w:szCs w:val="26"/>
        </w:rPr>
        <w:t xml:space="preserve">города </w:t>
      </w:r>
      <w:r w:rsidRPr="00671070">
        <w:rPr>
          <w:rFonts w:ascii="Times New Roman" w:eastAsia="Times New Roman" w:hAnsi="Times New Roman" w:cs="Times New Roman"/>
          <w:sz w:val="26"/>
          <w:szCs w:val="26"/>
        </w:rPr>
        <w:t>Югорск, Сургут, Нижневартовск, Нефтеюганск и Лангепас. Здесь в последнее десятилетие при общих положительных значениях естественный прирост превышает миграционный прирост</w:t>
      </w:r>
      <w:r w:rsidR="00CC1D2E" w:rsidRPr="00671070">
        <w:rPr>
          <w:rFonts w:ascii="Times New Roman" w:eastAsia="Times New Roman" w:hAnsi="Times New Roman" w:cs="Times New Roman"/>
          <w:sz w:val="26"/>
          <w:szCs w:val="26"/>
        </w:rPr>
        <w:t xml:space="preserve"> (рисунок</w:t>
      </w:r>
      <w:r w:rsidR="008C6DBE" w:rsidRPr="00671070">
        <w:rPr>
          <w:rFonts w:ascii="Times New Roman" w:eastAsia="Times New Roman" w:hAnsi="Times New Roman" w:cs="Times New Roman"/>
          <w:sz w:val="26"/>
          <w:szCs w:val="26"/>
        </w:rPr>
        <w:t xml:space="preserve"> 1</w:t>
      </w:r>
      <w:r w:rsidR="00D07A43">
        <w:rPr>
          <w:rFonts w:ascii="Times New Roman" w:eastAsia="Times New Roman" w:hAnsi="Times New Roman" w:cs="Times New Roman"/>
          <w:sz w:val="26"/>
          <w:szCs w:val="26"/>
        </w:rPr>
        <w:t>3</w:t>
      </w:r>
      <w:r w:rsidR="00CC1D2E" w:rsidRPr="00671070">
        <w:rPr>
          <w:rFonts w:ascii="Times New Roman" w:eastAsia="Times New Roman" w:hAnsi="Times New Roman" w:cs="Times New Roman"/>
          <w:sz w:val="26"/>
          <w:szCs w:val="26"/>
        </w:rPr>
        <w:t>)</w:t>
      </w:r>
      <w:r w:rsidRPr="00671070">
        <w:rPr>
          <w:rFonts w:ascii="Times New Roman" w:eastAsia="Times New Roman" w:hAnsi="Times New Roman" w:cs="Times New Roman"/>
          <w:sz w:val="26"/>
          <w:szCs w:val="26"/>
        </w:rPr>
        <w:t>.</w:t>
      </w:r>
    </w:p>
    <w:p w:rsidR="001A62F3" w:rsidRPr="00671070" w:rsidRDefault="001A62F3" w:rsidP="0054322B">
      <w:pPr>
        <w:spacing w:after="0" w:line="240" w:lineRule="auto"/>
        <w:jc w:val="center"/>
        <w:rPr>
          <w:rFonts w:ascii="Times New Roman" w:eastAsia="Calibri" w:hAnsi="Times New Roman" w:cs="Times New Roman"/>
          <w:b/>
          <w:sz w:val="26"/>
          <w:szCs w:val="26"/>
          <w:lang w:eastAsia="en-US"/>
        </w:rPr>
      </w:pPr>
      <w:r w:rsidRPr="00671070">
        <w:rPr>
          <w:rFonts w:ascii="Times New Roman" w:eastAsia="Calibri" w:hAnsi="Times New Roman" w:cs="Times New Roman"/>
          <w:b/>
          <w:noProof/>
          <w:sz w:val="26"/>
          <w:szCs w:val="26"/>
        </w:rPr>
        <w:drawing>
          <wp:inline distT="0" distB="0" distL="0" distR="0" wp14:anchorId="76886E4C" wp14:editId="6AFC4820">
            <wp:extent cx="5600700" cy="2981325"/>
            <wp:effectExtent l="0" t="0" r="0" b="9525"/>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603445" cy="2982786"/>
                    </a:xfrm>
                    <a:prstGeom prst="rect">
                      <a:avLst/>
                    </a:prstGeom>
                    <a:noFill/>
                    <a:ln>
                      <a:noFill/>
                    </a:ln>
                  </pic:spPr>
                </pic:pic>
              </a:graphicData>
            </a:graphic>
          </wp:inline>
        </w:drawing>
      </w:r>
    </w:p>
    <w:p w:rsidR="001A62F3" w:rsidRPr="00671070" w:rsidRDefault="008E6326" w:rsidP="00F20292">
      <w:pPr>
        <w:pStyle w:val="afd"/>
        <w:spacing w:after="0"/>
        <w:ind w:firstLine="680"/>
        <w:jc w:val="both"/>
        <w:rPr>
          <w:rFonts w:ascii="Times New Roman" w:eastAsia="Calibri" w:hAnsi="Times New Roman" w:cs="Times New Roman"/>
          <w:i w:val="0"/>
          <w:color w:val="auto"/>
          <w:sz w:val="26"/>
          <w:szCs w:val="26"/>
          <w:lang w:val="ru-RU"/>
        </w:rPr>
      </w:pPr>
      <w:r w:rsidRPr="00671070">
        <w:rPr>
          <w:rFonts w:ascii="Times New Roman" w:hAnsi="Times New Roman" w:cs="Times New Roman"/>
          <w:i w:val="0"/>
          <w:color w:val="auto"/>
          <w:sz w:val="26"/>
          <w:szCs w:val="26"/>
          <w:lang w:val="ru-RU"/>
        </w:rPr>
        <w:t xml:space="preserve">Рисунок </w:t>
      </w:r>
      <w:r w:rsidR="008C6DBE" w:rsidRPr="00671070">
        <w:rPr>
          <w:rFonts w:ascii="Times New Roman" w:hAnsi="Times New Roman" w:cs="Times New Roman"/>
          <w:i w:val="0"/>
          <w:color w:val="auto"/>
          <w:sz w:val="26"/>
          <w:szCs w:val="26"/>
          <w:lang w:val="ru-RU"/>
        </w:rPr>
        <w:t>1</w:t>
      </w:r>
      <w:r w:rsidR="00D07A43">
        <w:rPr>
          <w:rFonts w:ascii="Times New Roman" w:hAnsi="Times New Roman" w:cs="Times New Roman"/>
          <w:i w:val="0"/>
          <w:color w:val="auto"/>
          <w:sz w:val="26"/>
          <w:szCs w:val="26"/>
          <w:lang w:val="ru-RU"/>
        </w:rPr>
        <w:t>3</w:t>
      </w:r>
      <w:r w:rsidR="000803BA" w:rsidRPr="00671070">
        <w:rPr>
          <w:rFonts w:ascii="Times New Roman" w:hAnsi="Times New Roman" w:cs="Times New Roman"/>
          <w:i w:val="0"/>
          <w:color w:val="auto"/>
          <w:sz w:val="26"/>
          <w:szCs w:val="26"/>
          <w:lang w:val="ru-RU"/>
        </w:rPr>
        <w:t xml:space="preserve"> </w:t>
      </w:r>
      <w:r w:rsidR="001A62F3" w:rsidRPr="00671070">
        <w:rPr>
          <w:rFonts w:ascii="Times New Roman" w:eastAsia="Calibri" w:hAnsi="Times New Roman" w:cs="Times New Roman"/>
          <w:i w:val="0"/>
          <w:color w:val="auto"/>
          <w:sz w:val="26"/>
          <w:szCs w:val="26"/>
          <w:lang w:val="ru-RU"/>
        </w:rPr>
        <w:t>— Показатели естественного движения населения</w:t>
      </w:r>
      <w:r w:rsidR="00867C5B" w:rsidRPr="00671070">
        <w:rPr>
          <w:rFonts w:ascii="Times New Roman" w:eastAsia="Calibri" w:hAnsi="Times New Roman" w:cs="Times New Roman"/>
          <w:i w:val="0"/>
          <w:color w:val="auto"/>
          <w:sz w:val="26"/>
          <w:szCs w:val="26"/>
          <w:lang w:val="ru-RU"/>
        </w:rPr>
        <w:t xml:space="preserve"> (</w:t>
      </w:r>
      <w:r w:rsidR="00A460EF" w:rsidRPr="00671070">
        <w:rPr>
          <w:rFonts w:ascii="Times New Roman" w:eastAsia="Calibri" w:hAnsi="Times New Roman" w:cs="Times New Roman"/>
          <w:i w:val="0"/>
          <w:color w:val="auto"/>
          <w:sz w:val="26"/>
          <w:szCs w:val="26"/>
          <w:lang w:val="ru-RU"/>
        </w:rPr>
        <w:t xml:space="preserve">ОКР – </w:t>
      </w:r>
      <w:r w:rsidR="00867C5B" w:rsidRPr="00671070">
        <w:rPr>
          <w:rFonts w:ascii="Times New Roman" w:eastAsia="Calibri" w:hAnsi="Times New Roman" w:cs="Times New Roman"/>
          <w:i w:val="0"/>
          <w:color w:val="auto"/>
          <w:sz w:val="26"/>
          <w:szCs w:val="26"/>
          <w:lang w:val="ru-RU"/>
        </w:rPr>
        <w:t xml:space="preserve">общий коэффициент рождаемости, </w:t>
      </w:r>
      <w:r w:rsidR="00A460EF" w:rsidRPr="00671070">
        <w:rPr>
          <w:rFonts w:ascii="Times New Roman" w:eastAsia="Calibri" w:hAnsi="Times New Roman" w:cs="Times New Roman"/>
          <w:i w:val="0"/>
          <w:color w:val="auto"/>
          <w:sz w:val="26"/>
          <w:szCs w:val="26"/>
          <w:lang w:val="ru-RU"/>
        </w:rPr>
        <w:t xml:space="preserve">ОКС – </w:t>
      </w:r>
      <w:r w:rsidR="00867C5B" w:rsidRPr="00671070">
        <w:rPr>
          <w:rFonts w:ascii="Times New Roman" w:eastAsia="Calibri" w:hAnsi="Times New Roman" w:cs="Times New Roman"/>
          <w:i w:val="0"/>
          <w:color w:val="auto"/>
          <w:sz w:val="26"/>
          <w:szCs w:val="26"/>
          <w:lang w:val="ru-RU"/>
        </w:rPr>
        <w:t xml:space="preserve">общий коэффициент смертности, </w:t>
      </w:r>
      <w:r w:rsidR="00A460EF" w:rsidRPr="00671070">
        <w:rPr>
          <w:rFonts w:ascii="Times New Roman" w:eastAsia="Calibri" w:hAnsi="Times New Roman" w:cs="Times New Roman"/>
          <w:i w:val="0"/>
          <w:color w:val="auto"/>
          <w:sz w:val="26"/>
          <w:szCs w:val="26"/>
          <w:lang w:val="ru-RU"/>
        </w:rPr>
        <w:t xml:space="preserve">КЕП – </w:t>
      </w:r>
      <w:r w:rsidR="00867C5B" w:rsidRPr="00671070">
        <w:rPr>
          <w:rFonts w:ascii="Times New Roman" w:eastAsia="Calibri" w:hAnsi="Times New Roman" w:cs="Times New Roman"/>
          <w:i w:val="0"/>
          <w:color w:val="auto"/>
          <w:sz w:val="26"/>
          <w:szCs w:val="26"/>
          <w:lang w:val="ru-RU"/>
        </w:rPr>
        <w:t xml:space="preserve">коэффициент естественного прироста) </w:t>
      </w:r>
      <w:r w:rsidR="001A62F3" w:rsidRPr="00671070">
        <w:rPr>
          <w:rFonts w:ascii="Times New Roman" w:eastAsia="Calibri" w:hAnsi="Times New Roman" w:cs="Times New Roman"/>
          <w:i w:val="0"/>
          <w:color w:val="auto"/>
          <w:sz w:val="26"/>
          <w:szCs w:val="26"/>
          <w:lang w:val="ru-RU"/>
        </w:rPr>
        <w:t>за 2016</w:t>
      </w:r>
      <w:r w:rsidR="001A62F3" w:rsidRPr="00671070">
        <w:rPr>
          <w:rFonts w:ascii="Times New Roman" w:eastAsia="Calibri" w:hAnsi="Times New Roman" w:cs="Times New Roman"/>
          <w:i w:val="0"/>
          <w:color w:val="auto"/>
          <w:sz w:val="26"/>
          <w:szCs w:val="26"/>
        </w:rPr>
        <w:t> </w:t>
      </w:r>
      <w:r w:rsidR="001A62F3" w:rsidRPr="00671070">
        <w:rPr>
          <w:rFonts w:ascii="Times New Roman" w:eastAsia="Calibri" w:hAnsi="Times New Roman" w:cs="Times New Roman"/>
          <w:i w:val="0"/>
          <w:color w:val="auto"/>
          <w:sz w:val="26"/>
          <w:szCs w:val="26"/>
          <w:lang w:val="ru-RU"/>
        </w:rPr>
        <w:t>г., ‰. Источник: Росстат</w:t>
      </w:r>
      <w:r w:rsidR="001A62F3" w:rsidRPr="00671070">
        <w:rPr>
          <w:rFonts w:ascii="Times New Roman" w:eastAsia="Calibri" w:hAnsi="Times New Roman" w:cs="Times New Roman"/>
          <w:i w:val="0"/>
          <w:color w:val="auto"/>
          <w:sz w:val="26"/>
          <w:szCs w:val="26"/>
          <w:vertAlign w:val="superscript"/>
        </w:rPr>
        <w:footnoteReference w:id="27"/>
      </w:r>
    </w:p>
    <w:p w:rsidR="00A460EF" w:rsidRPr="00671070" w:rsidRDefault="00A460EF" w:rsidP="00A25EE6">
      <w:pPr>
        <w:spacing w:after="0" w:line="240" w:lineRule="auto"/>
        <w:ind w:firstLine="680"/>
        <w:jc w:val="both"/>
        <w:rPr>
          <w:rFonts w:ascii="Times New Roman" w:eastAsia="Times New Roman" w:hAnsi="Times New Roman" w:cs="Times New Roman"/>
          <w:sz w:val="26"/>
          <w:szCs w:val="26"/>
        </w:rPr>
      </w:pPr>
    </w:p>
    <w:p w:rsidR="001A62F3" w:rsidRPr="00671070" w:rsidRDefault="001A62F3" w:rsidP="00A25EE6">
      <w:pPr>
        <w:spacing w:after="0" w:line="240" w:lineRule="auto"/>
        <w:ind w:firstLine="680"/>
        <w:jc w:val="both"/>
        <w:rPr>
          <w:rFonts w:ascii="Times New Roman" w:eastAsia="Times New Roman" w:hAnsi="Times New Roman" w:cs="Times New Roman"/>
          <w:sz w:val="26"/>
          <w:szCs w:val="26"/>
        </w:rPr>
      </w:pPr>
      <w:r w:rsidRPr="00671070">
        <w:rPr>
          <w:rFonts w:ascii="Times New Roman" w:eastAsia="Times New Roman" w:hAnsi="Times New Roman" w:cs="Times New Roman"/>
          <w:sz w:val="26"/>
          <w:szCs w:val="26"/>
        </w:rPr>
        <w:t xml:space="preserve">Наиболее молодое население </w:t>
      </w:r>
      <w:r w:rsidR="00C04EBE">
        <w:rPr>
          <w:rFonts w:ascii="Times New Roman" w:eastAsia="Times New Roman" w:hAnsi="Times New Roman" w:cs="Times New Roman"/>
          <w:sz w:val="26"/>
          <w:szCs w:val="26"/>
        </w:rPr>
        <w:t xml:space="preserve">автономного </w:t>
      </w:r>
      <w:r w:rsidRPr="00671070">
        <w:rPr>
          <w:rFonts w:ascii="Times New Roman" w:eastAsia="Times New Roman" w:hAnsi="Times New Roman" w:cs="Times New Roman"/>
          <w:sz w:val="26"/>
          <w:szCs w:val="26"/>
        </w:rPr>
        <w:t>округа – в Сургутском районе, в городах Когалым и Покачи. Здесь совокупная доля молодежи и лиц трудоспособного возраста максимальная и превышает 88%. Лидер</w:t>
      </w:r>
      <w:r w:rsidR="00F20292">
        <w:rPr>
          <w:rFonts w:ascii="Times New Roman" w:eastAsia="Times New Roman" w:hAnsi="Times New Roman" w:cs="Times New Roman"/>
          <w:sz w:val="26"/>
          <w:szCs w:val="26"/>
        </w:rPr>
        <w:t xml:space="preserve"> </w:t>
      </w:r>
      <w:r w:rsidRPr="00671070">
        <w:rPr>
          <w:rFonts w:ascii="Times New Roman" w:eastAsia="Times New Roman" w:hAnsi="Times New Roman" w:cs="Times New Roman"/>
          <w:sz w:val="26"/>
          <w:szCs w:val="26"/>
        </w:rPr>
        <w:t xml:space="preserve">— </w:t>
      </w:r>
      <w:r w:rsidR="00F20292">
        <w:rPr>
          <w:rFonts w:ascii="Times New Roman" w:eastAsia="Times New Roman" w:hAnsi="Times New Roman" w:cs="Times New Roman"/>
          <w:sz w:val="26"/>
          <w:szCs w:val="26"/>
        </w:rPr>
        <w:t xml:space="preserve">город </w:t>
      </w:r>
      <w:r w:rsidRPr="00671070">
        <w:rPr>
          <w:rFonts w:ascii="Times New Roman" w:eastAsia="Times New Roman" w:hAnsi="Times New Roman" w:cs="Times New Roman"/>
          <w:sz w:val="26"/>
          <w:szCs w:val="26"/>
        </w:rPr>
        <w:t xml:space="preserve">Когалым, насчитывающий 88,9% жителей моложе пенсионной возрастной группы. По доле в населении детей </w:t>
      </w:r>
      <w:r w:rsidR="00F20292">
        <w:rPr>
          <w:rFonts w:ascii="Times New Roman" w:eastAsia="Times New Roman" w:hAnsi="Times New Roman" w:cs="Times New Roman"/>
          <w:sz w:val="26"/>
          <w:szCs w:val="26"/>
        </w:rPr>
        <w:t xml:space="preserve">город </w:t>
      </w:r>
      <w:r w:rsidRPr="00671070">
        <w:rPr>
          <w:rFonts w:ascii="Times New Roman" w:eastAsia="Times New Roman" w:hAnsi="Times New Roman" w:cs="Times New Roman"/>
          <w:sz w:val="26"/>
          <w:szCs w:val="26"/>
        </w:rPr>
        <w:t xml:space="preserve">Когалым занимает в </w:t>
      </w:r>
      <w:r w:rsidR="00C04EBE">
        <w:rPr>
          <w:rFonts w:ascii="Times New Roman" w:eastAsia="Times New Roman" w:hAnsi="Times New Roman" w:cs="Times New Roman"/>
          <w:sz w:val="26"/>
          <w:szCs w:val="26"/>
        </w:rPr>
        <w:t xml:space="preserve">автономном </w:t>
      </w:r>
      <w:r w:rsidRPr="00671070">
        <w:rPr>
          <w:rFonts w:ascii="Times New Roman" w:eastAsia="Times New Roman" w:hAnsi="Times New Roman" w:cs="Times New Roman"/>
          <w:sz w:val="26"/>
          <w:szCs w:val="26"/>
        </w:rPr>
        <w:t>округе среднюю позицию (</w:t>
      </w:r>
      <w:r w:rsidR="00375729" w:rsidRPr="00671070">
        <w:rPr>
          <w:rFonts w:ascii="Times New Roman" w:eastAsia="Times New Roman" w:hAnsi="Times New Roman" w:cs="Times New Roman"/>
          <w:sz w:val="26"/>
          <w:szCs w:val="26"/>
        </w:rPr>
        <w:t xml:space="preserve">рисунок </w:t>
      </w:r>
      <w:r w:rsidR="008C6DBE" w:rsidRPr="00671070">
        <w:rPr>
          <w:rFonts w:ascii="Times New Roman" w:eastAsia="Times New Roman" w:hAnsi="Times New Roman" w:cs="Times New Roman"/>
          <w:sz w:val="26"/>
          <w:szCs w:val="26"/>
        </w:rPr>
        <w:t>1</w:t>
      </w:r>
      <w:r w:rsidR="00D07A43">
        <w:rPr>
          <w:rFonts w:ascii="Times New Roman" w:eastAsia="Times New Roman" w:hAnsi="Times New Roman" w:cs="Times New Roman"/>
          <w:sz w:val="26"/>
          <w:szCs w:val="26"/>
        </w:rPr>
        <w:t>4</w:t>
      </w:r>
      <w:r w:rsidRPr="00671070">
        <w:rPr>
          <w:rFonts w:ascii="Times New Roman" w:eastAsia="Times New Roman" w:hAnsi="Times New Roman" w:cs="Times New Roman"/>
          <w:sz w:val="26"/>
          <w:szCs w:val="26"/>
        </w:rPr>
        <w:t xml:space="preserve">), однако по доле детей в образовательных </w:t>
      </w:r>
      <w:r w:rsidR="0064080D">
        <w:rPr>
          <w:rFonts w:ascii="Times New Roman" w:eastAsia="Times New Roman" w:hAnsi="Times New Roman" w:cs="Times New Roman"/>
          <w:sz w:val="26"/>
          <w:szCs w:val="26"/>
        </w:rPr>
        <w:t>организациях</w:t>
      </w:r>
      <w:r w:rsidRPr="00671070">
        <w:rPr>
          <w:rFonts w:ascii="Times New Roman" w:eastAsia="Times New Roman" w:hAnsi="Times New Roman" w:cs="Times New Roman"/>
          <w:sz w:val="26"/>
          <w:szCs w:val="26"/>
        </w:rPr>
        <w:t xml:space="preserve"> – в числе лидеров (после Ханты-Мансийска, Пыть-Яха, Нягани). Это явление указывает на интенсивный миграционный приток семей с детьми школьного возраста в эти города. С проблемой перегруженности обра</w:t>
      </w:r>
      <w:r w:rsidR="0064080D">
        <w:rPr>
          <w:rFonts w:ascii="Times New Roman" w:eastAsia="Times New Roman" w:hAnsi="Times New Roman" w:cs="Times New Roman"/>
          <w:sz w:val="26"/>
          <w:szCs w:val="26"/>
        </w:rPr>
        <w:t>зовательных организаций</w:t>
      </w:r>
      <w:r w:rsidRPr="00671070">
        <w:rPr>
          <w:rFonts w:ascii="Times New Roman" w:eastAsia="Times New Roman" w:hAnsi="Times New Roman" w:cs="Times New Roman"/>
          <w:sz w:val="26"/>
          <w:szCs w:val="26"/>
        </w:rPr>
        <w:t xml:space="preserve"> сталкивается, прежде всего, Ханты-Мансийск, но данная проблема актуальна и для </w:t>
      </w:r>
      <w:r w:rsidR="00F20292">
        <w:rPr>
          <w:rFonts w:ascii="Times New Roman" w:eastAsia="Times New Roman" w:hAnsi="Times New Roman" w:cs="Times New Roman"/>
          <w:sz w:val="26"/>
          <w:szCs w:val="26"/>
        </w:rPr>
        <w:t xml:space="preserve">города </w:t>
      </w:r>
      <w:r w:rsidRPr="00671070">
        <w:rPr>
          <w:rFonts w:ascii="Times New Roman" w:eastAsia="Times New Roman" w:hAnsi="Times New Roman" w:cs="Times New Roman"/>
          <w:sz w:val="26"/>
          <w:szCs w:val="26"/>
        </w:rPr>
        <w:t>Когалыма.</w:t>
      </w:r>
    </w:p>
    <w:p w:rsidR="001A62F3" w:rsidRPr="00671070" w:rsidRDefault="001A62F3" w:rsidP="00A25EE6">
      <w:pPr>
        <w:spacing w:after="0" w:line="240" w:lineRule="auto"/>
        <w:ind w:firstLine="680"/>
        <w:jc w:val="both"/>
        <w:rPr>
          <w:rFonts w:ascii="Times New Roman" w:eastAsia="Times New Roman" w:hAnsi="Times New Roman" w:cs="Times New Roman"/>
          <w:sz w:val="26"/>
          <w:szCs w:val="26"/>
        </w:rPr>
      </w:pPr>
      <w:r w:rsidRPr="00671070">
        <w:rPr>
          <w:rFonts w:ascii="Times New Roman" w:eastAsia="Times New Roman" w:hAnsi="Times New Roman" w:cs="Times New Roman"/>
          <w:sz w:val="26"/>
          <w:szCs w:val="26"/>
        </w:rPr>
        <w:t xml:space="preserve">Что касается группы трудоспособного возраста, безусловное первенство принадлежит </w:t>
      </w:r>
      <w:r w:rsidR="00F20292">
        <w:rPr>
          <w:rFonts w:ascii="Times New Roman" w:eastAsia="Times New Roman" w:hAnsi="Times New Roman" w:cs="Times New Roman"/>
          <w:sz w:val="26"/>
          <w:szCs w:val="26"/>
        </w:rPr>
        <w:t xml:space="preserve">городу </w:t>
      </w:r>
      <w:r w:rsidRPr="00671070">
        <w:rPr>
          <w:rFonts w:ascii="Times New Roman" w:eastAsia="Times New Roman" w:hAnsi="Times New Roman" w:cs="Times New Roman"/>
          <w:sz w:val="26"/>
          <w:szCs w:val="26"/>
        </w:rPr>
        <w:t xml:space="preserve">Когалыму. Свыше 65% доля данной группы лиц составляет еще только в населении Ханты-Мансийска, при этом необходимо учесть, что в последние годы эта цифра в </w:t>
      </w:r>
      <w:r w:rsidR="00F20292">
        <w:rPr>
          <w:rFonts w:ascii="Times New Roman" w:eastAsia="Times New Roman" w:hAnsi="Times New Roman" w:cs="Times New Roman"/>
          <w:sz w:val="26"/>
          <w:szCs w:val="26"/>
        </w:rPr>
        <w:t xml:space="preserve">городе </w:t>
      </w:r>
      <w:r w:rsidRPr="00671070">
        <w:rPr>
          <w:rFonts w:ascii="Times New Roman" w:eastAsia="Times New Roman" w:hAnsi="Times New Roman" w:cs="Times New Roman"/>
          <w:sz w:val="26"/>
          <w:szCs w:val="26"/>
        </w:rPr>
        <w:t>Когалыме последовательно снижалась</w:t>
      </w:r>
      <w:r w:rsidR="008E6326" w:rsidRPr="00671070">
        <w:rPr>
          <w:rFonts w:ascii="Times New Roman" w:eastAsia="Times New Roman" w:hAnsi="Times New Roman" w:cs="Times New Roman"/>
          <w:sz w:val="26"/>
          <w:szCs w:val="26"/>
        </w:rPr>
        <w:t>, еще в 2013</w:t>
      </w:r>
      <w:r w:rsidR="00C04EBE">
        <w:rPr>
          <w:rFonts w:ascii="Times New Roman" w:eastAsia="Times New Roman" w:hAnsi="Times New Roman" w:cs="Times New Roman"/>
          <w:sz w:val="26"/>
          <w:szCs w:val="26"/>
        </w:rPr>
        <w:t xml:space="preserve"> </w:t>
      </w:r>
      <w:r w:rsidR="008E6326" w:rsidRPr="00671070">
        <w:rPr>
          <w:rFonts w:ascii="Times New Roman" w:eastAsia="Times New Roman" w:hAnsi="Times New Roman" w:cs="Times New Roman"/>
          <w:sz w:val="26"/>
          <w:szCs w:val="26"/>
        </w:rPr>
        <w:t>г</w:t>
      </w:r>
      <w:r w:rsidR="00F20292">
        <w:rPr>
          <w:rFonts w:ascii="Times New Roman" w:eastAsia="Times New Roman" w:hAnsi="Times New Roman" w:cs="Times New Roman"/>
          <w:sz w:val="26"/>
          <w:szCs w:val="26"/>
        </w:rPr>
        <w:t>оду</w:t>
      </w:r>
      <w:r w:rsidR="008E6326" w:rsidRPr="00671070">
        <w:rPr>
          <w:rFonts w:ascii="Times New Roman" w:eastAsia="Times New Roman" w:hAnsi="Times New Roman" w:cs="Times New Roman"/>
          <w:sz w:val="26"/>
          <w:szCs w:val="26"/>
        </w:rPr>
        <w:t xml:space="preserve"> достигая 70,3%.</w:t>
      </w:r>
    </w:p>
    <w:p w:rsidR="001A62F3" w:rsidRPr="00671070" w:rsidRDefault="001A62F3" w:rsidP="0054322B">
      <w:pPr>
        <w:spacing w:after="0" w:line="240" w:lineRule="auto"/>
        <w:jc w:val="center"/>
        <w:rPr>
          <w:rFonts w:ascii="Times New Roman" w:eastAsia="Calibri" w:hAnsi="Times New Roman" w:cs="Times New Roman"/>
          <w:b/>
          <w:sz w:val="26"/>
          <w:szCs w:val="26"/>
          <w:lang w:eastAsia="en-US"/>
        </w:rPr>
      </w:pPr>
      <w:r w:rsidRPr="00671070">
        <w:rPr>
          <w:rFonts w:ascii="Times New Roman" w:eastAsia="Calibri" w:hAnsi="Times New Roman" w:cs="Times New Roman"/>
          <w:b/>
          <w:noProof/>
          <w:sz w:val="26"/>
          <w:szCs w:val="26"/>
        </w:rPr>
        <w:drawing>
          <wp:inline distT="0" distB="0" distL="0" distR="0" wp14:anchorId="6B67F0D4" wp14:editId="0D8EE2F0">
            <wp:extent cx="5543550" cy="2752725"/>
            <wp:effectExtent l="0" t="0" r="0" b="9525"/>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564339" cy="2763048"/>
                    </a:xfrm>
                    <a:prstGeom prst="rect">
                      <a:avLst/>
                    </a:prstGeom>
                    <a:noFill/>
                  </pic:spPr>
                </pic:pic>
              </a:graphicData>
            </a:graphic>
          </wp:inline>
        </w:drawing>
      </w:r>
    </w:p>
    <w:p w:rsidR="001A62F3" w:rsidRPr="00671070" w:rsidRDefault="008E6326" w:rsidP="00F20292">
      <w:pPr>
        <w:pStyle w:val="afd"/>
        <w:spacing w:after="0"/>
        <w:ind w:firstLine="680"/>
        <w:jc w:val="both"/>
        <w:rPr>
          <w:rFonts w:ascii="Times New Roman" w:eastAsia="Calibri" w:hAnsi="Times New Roman" w:cs="Times New Roman"/>
          <w:i w:val="0"/>
          <w:color w:val="auto"/>
          <w:sz w:val="26"/>
          <w:szCs w:val="26"/>
          <w:lang w:val="ru-RU"/>
        </w:rPr>
      </w:pPr>
      <w:r w:rsidRPr="00671070">
        <w:rPr>
          <w:rFonts w:ascii="Times New Roman" w:hAnsi="Times New Roman" w:cs="Times New Roman"/>
          <w:i w:val="0"/>
          <w:color w:val="auto"/>
          <w:sz w:val="26"/>
          <w:szCs w:val="26"/>
          <w:lang w:val="ru-RU"/>
        </w:rPr>
        <w:t xml:space="preserve">Рисунок </w:t>
      </w:r>
      <w:r w:rsidR="008C6DBE" w:rsidRPr="00671070">
        <w:rPr>
          <w:rFonts w:ascii="Times New Roman" w:hAnsi="Times New Roman" w:cs="Times New Roman"/>
          <w:i w:val="0"/>
          <w:color w:val="auto"/>
          <w:sz w:val="26"/>
          <w:szCs w:val="26"/>
          <w:lang w:val="ru-RU"/>
        </w:rPr>
        <w:t>1</w:t>
      </w:r>
      <w:r w:rsidR="00D07A43">
        <w:rPr>
          <w:rFonts w:ascii="Times New Roman" w:hAnsi="Times New Roman" w:cs="Times New Roman"/>
          <w:i w:val="0"/>
          <w:color w:val="auto"/>
          <w:sz w:val="26"/>
          <w:szCs w:val="26"/>
          <w:lang w:val="ru-RU"/>
        </w:rPr>
        <w:t>4</w:t>
      </w:r>
      <w:r w:rsidR="000803BA" w:rsidRPr="00671070">
        <w:rPr>
          <w:rFonts w:ascii="Times New Roman" w:hAnsi="Times New Roman" w:cs="Times New Roman"/>
          <w:i w:val="0"/>
          <w:color w:val="auto"/>
          <w:sz w:val="26"/>
          <w:szCs w:val="26"/>
          <w:lang w:val="ru-RU"/>
        </w:rPr>
        <w:t xml:space="preserve"> </w:t>
      </w:r>
      <w:r w:rsidR="00E136B4">
        <w:rPr>
          <w:rFonts w:ascii="Times New Roman" w:eastAsia="Calibri" w:hAnsi="Times New Roman" w:cs="Times New Roman"/>
          <w:i w:val="0"/>
          <w:color w:val="auto"/>
          <w:sz w:val="26"/>
          <w:szCs w:val="26"/>
          <w:lang w:val="ru-RU"/>
        </w:rPr>
        <w:t>-</w:t>
      </w:r>
      <w:r w:rsidR="001A62F3" w:rsidRPr="00671070">
        <w:rPr>
          <w:rFonts w:ascii="Times New Roman" w:eastAsia="Calibri" w:hAnsi="Times New Roman" w:cs="Times New Roman"/>
          <w:i w:val="0"/>
          <w:color w:val="auto"/>
          <w:sz w:val="26"/>
          <w:szCs w:val="26"/>
          <w:lang w:val="ru-RU"/>
        </w:rPr>
        <w:t xml:space="preserve"> Возрастная структура населения за 2016</w:t>
      </w:r>
      <w:r w:rsidR="001A62F3" w:rsidRPr="00671070">
        <w:rPr>
          <w:rFonts w:ascii="Times New Roman" w:eastAsia="Calibri" w:hAnsi="Times New Roman" w:cs="Times New Roman"/>
          <w:i w:val="0"/>
          <w:color w:val="auto"/>
          <w:sz w:val="26"/>
          <w:szCs w:val="26"/>
        </w:rPr>
        <w:t> </w:t>
      </w:r>
      <w:r w:rsidR="001A62F3" w:rsidRPr="00671070">
        <w:rPr>
          <w:rFonts w:ascii="Times New Roman" w:eastAsia="Calibri" w:hAnsi="Times New Roman" w:cs="Times New Roman"/>
          <w:i w:val="0"/>
          <w:color w:val="auto"/>
          <w:sz w:val="26"/>
          <w:szCs w:val="26"/>
          <w:lang w:val="ru-RU"/>
        </w:rPr>
        <w:t>г., %. Источник: Росстат</w:t>
      </w:r>
      <w:r w:rsidR="001A62F3" w:rsidRPr="00671070">
        <w:rPr>
          <w:rFonts w:ascii="Times New Roman" w:eastAsia="Calibri" w:hAnsi="Times New Roman" w:cs="Times New Roman"/>
          <w:i w:val="0"/>
          <w:color w:val="auto"/>
          <w:sz w:val="26"/>
          <w:szCs w:val="26"/>
          <w:vertAlign w:val="superscript"/>
        </w:rPr>
        <w:footnoteReference w:id="28"/>
      </w:r>
    </w:p>
    <w:p w:rsidR="00760C94" w:rsidRPr="00671070" w:rsidRDefault="00760C94" w:rsidP="00A25EE6">
      <w:pPr>
        <w:pStyle w:val="3"/>
        <w:spacing w:before="0" w:line="240" w:lineRule="auto"/>
        <w:ind w:firstLine="680"/>
        <w:rPr>
          <w:rFonts w:ascii="Times New Roman" w:hAnsi="Times New Roman" w:cs="Times New Roman"/>
          <w:b/>
          <w:color w:val="auto"/>
          <w:sz w:val="26"/>
          <w:szCs w:val="26"/>
        </w:rPr>
      </w:pPr>
    </w:p>
    <w:p w:rsidR="001A62F3" w:rsidRPr="00671070" w:rsidRDefault="00F20292" w:rsidP="000551C2">
      <w:pPr>
        <w:spacing w:after="0" w:line="240" w:lineRule="auto"/>
        <w:ind w:firstLine="680"/>
        <w:jc w:val="both"/>
        <w:rPr>
          <w:rFonts w:ascii="Times New Roman" w:eastAsia="Calibri" w:hAnsi="Times New Roman" w:cs="Times New Roman"/>
          <w:sz w:val="26"/>
          <w:szCs w:val="26"/>
          <w:lang w:eastAsia="en-US"/>
        </w:rPr>
      </w:pPr>
      <w:r>
        <w:rPr>
          <w:rFonts w:ascii="Times New Roman" w:eastAsia="Times New Roman" w:hAnsi="Times New Roman" w:cs="Times New Roman"/>
          <w:sz w:val="26"/>
          <w:szCs w:val="26"/>
        </w:rPr>
        <w:t xml:space="preserve">Город </w:t>
      </w:r>
      <w:r w:rsidR="001A62F3" w:rsidRPr="00671070">
        <w:rPr>
          <w:rFonts w:ascii="Times New Roman" w:eastAsia="Times New Roman" w:hAnsi="Times New Roman" w:cs="Times New Roman"/>
          <w:sz w:val="26"/>
          <w:szCs w:val="26"/>
        </w:rPr>
        <w:t>Когалым, как и большинство городов округа, относится к числу городов, в которых ключевым сектором занятости населения является нефтедобыча (</w:t>
      </w:r>
      <w:r w:rsidR="00393ADD" w:rsidRPr="00671070">
        <w:rPr>
          <w:rFonts w:ascii="Times New Roman" w:eastAsia="Times New Roman" w:hAnsi="Times New Roman" w:cs="Times New Roman"/>
          <w:sz w:val="26"/>
          <w:szCs w:val="26"/>
        </w:rPr>
        <w:t>таблица</w:t>
      </w:r>
      <w:r w:rsidR="001A62F3" w:rsidRPr="00671070">
        <w:rPr>
          <w:rFonts w:ascii="Times New Roman" w:eastAsia="Times New Roman" w:hAnsi="Times New Roman" w:cs="Times New Roman"/>
          <w:sz w:val="26"/>
          <w:szCs w:val="26"/>
        </w:rPr>
        <w:t> </w:t>
      </w:r>
      <w:r w:rsidR="00D2679C" w:rsidRPr="00671070">
        <w:rPr>
          <w:rFonts w:ascii="Times New Roman" w:eastAsia="Times New Roman" w:hAnsi="Times New Roman" w:cs="Times New Roman"/>
          <w:sz w:val="26"/>
          <w:szCs w:val="26"/>
        </w:rPr>
        <w:t>1</w:t>
      </w:r>
      <w:r w:rsidR="00ED3AD6" w:rsidRPr="00671070">
        <w:rPr>
          <w:rFonts w:ascii="Times New Roman" w:eastAsia="Times New Roman" w:hAnsi="Times New Roman" w:cs="Times New Roman"/>
          <w:sz w:val="26"/>
          <w:szCs w:val="26"/>
        </w:rPr>
        <w:t>1</w:t>
      </w:r>
      <w:r w:rsidR="001A62F3" w:rsidRPr="00671070">
        <w:rPr>
          <w:rFonts w:ascii="Times New Roman" w:eastAsia="Times New Roman" w:hAnsi="Times New Roman" w:cs="Times New Roman"/>
          <w:sz w:val="26"/>
          <w:szCs w:val="26"/>
        </w:rPr>
        <w:t xml:space="preserve">). Во всей Югре только столичный Ханты-Мансийск, Сургут (как наиболее диверсифицированный экономический центр округа), Нягань (локальный центр западной части округа) и Югорск (газотранспортный центр) преодолели эту сырьевую ориентацию. При этом </w:t>
      </w:r>
      <w:r w:rsidR="00F37BFC">
        <w:rPr>
          <w:rFonts w:ascii="Times New Roman" w:eastAsia="Times New Roman" w:hAnsi="Times New Roman" w:cs="Times New Roman"/>
          <w:sz w:val="26"/>
          <w:szCs w:val="26"/>
        </w:rPr>
        <w:t xml:space="preserve">город </w:t>
      </w:r>
      <w:r w:rsidR="001A62F3" w:rsidRPr="00671070">
        <w:rPr>
          <w:rFonts w:ascii="Times New Roman" w:eastAsia="Times New Roman" w:hAnsi="Times New Roman" w:cs="Times New Roman"/>
          <w:sz w:val="26"/>
          <w:szCs w:val="26"/>
        </w:rPr>
        <w:t>Когалым (уступая только соседу – городу Покачи) показывает наиболее высокую занятость в сфере добыче полезных ископаемых из всех городов округа</w:t>
      </w:r>
      <w:r w:rsidR="001A62F3" w:rsidRPr="00671070">
        <w:rPr>
          <w:rFonts w:ascii="Times New Roman" w:eastAsia="Calibri" w:hAnsi="Times New Roman" w:cs="Times New Roman"/>
          <w:sz w:val="26"/>
          <w:szCs w:val="26"/>
          <w:lang w:eastAsia="en-US"/>
        </w:rPr>
        <w:t xml:space="preserve"> (34,7% и 31,3% занятых соответственно – см. </w:t>
      </w:r>
      <w:r w:rsidR="00375729" w:rsidRPr="00671070">
        <w:rPr>
          <w:rFonts w:ascii="Times New Roman" w:eastAsia="Calibri" w:hAnsi="Times New Roman" w:cs="Times New Roman"/>
          <w:sz w:val="26"/>
          <w:szCs w:val="26"/>
          <w:lang w:eastAsia="en-US"/>
        </w:rPr>
        <w:t xml:space="preserve">рисунок </w:t>
      </w:r>
      <w:r w:rsidR="008C6DBE" w:rsidRPr="00671070">
        <w:rPr>
          <w:rFonts w:ascii="Times New Roman" w:eastAsia="Calibri" w:hAnsi="Times New Roman" w:cs="Times New Roman"/>
          <w:sz w:val="26"/>
          <w:szCs w:val="26"/>
          <w:lang w:eastAsia="en-US"/>
        </w:rPr>
        <w:t>1</w:t>
      </w:r>
      <w:r w:rsidR="00D07A43">
        <w:rPr>
          <w:rFonts w:ascii="Times New Roman" w:eastAsia="Calibri" w:hAnsi="Times New Roman" w:cs="Times New Roman"/>
          <w:sz w:val="26"/>
          <w:szCs w:val="26"/>
          <w:lang w:eastAsia="en-US"/>
        </w:rPr>
        <w:t>5</w:t>
      </w:r>
      <w:r w:rsidR="001A62F3" w:rsidRPr="00671070">
        <w:rPr>
          <w:rFonts w:ascii="Times New Roman" w:eastAsia="Calibri" w:hAnsi="Times New Roman" w:cs="Times New Roman"/>
          <w:sz w:val="26"/>
          <w:szCs w:val="26"/>
          <w:lang w:eastAsia="en-US"/>
        </w:rPr>
        <w:t xml:space="preserve">). То обстоятельство, что даже на втором-третьем местах по занятости в </w:t>
      </w:r>
      <w:r w:rsidR="00F37BFC">
        <w:rPr>
          <w:rFonts w:ascii="Times New Roman" w:eastAsia="Calibri" w:hAnsi="Times New Roman" w:cs="Times New Roman"/>
          <w:sz w:val="26"/>
          <w:szCs w:val="26"/>
          <w:lang w:eastAsia="en-US"/>
        </w:rPr>
        <w:t xml:space="preserve">городе </w:t>
      </w:r>
      <w:r w:rsidR="001A62F3" w:rsidRPr="00671070">
        <w:rPr>
          <w:rFonts w:ascii="Times New Roman" w:eastAsia="Calibri" w:hAnsi="Times New Roman" w:cs="Times New Roman"/>
          <w:sz w:val="26"/>
          <w:szCs w:val="26"/>
          <w:lang w:eastAsia="en-US"/>
        </w:rPr>
        <w:t xml:space="preserve">Когалыме находятся такие виды деятельности как «транспорт и связь» (в значительной степени ориентированные на обеспечение потребностей нефтедобычи) и «строительство» показывают, что </w:t>
      </w:r>
      <w:r w:rsidR="00F37BFC">
        <w:rPr>
          <w:rFonts w:ascii="Times New Roman" w:eastAsia="Calibri" w:hAnsi="Times New Roman" w:cs="Times New Roman"/>
          <w:sz w:val="26"/>
          <w:szCs w:val="26"/>
          <w:lang w:eastAsia="en-US"/>
        </w:rPr>
        <w:t xml:space="preserve">город </w:t>
      </w:r>
      <w:r w:rsidR="001A62F3" w:rsidRPr="00671070">
        <w:rPr>
          <w:rFonts w:ascii="Times New Roman" w:eastAsia="Calibri" w:hAnsi="Times New Roman" w:cs="Times New Roman"/>
          <w:sz w:val="26"/>
          <w:szCs w:val="26"/>
          <w:lang w:eastAsia="en-US"/>
        </w:rPr>
        <w:t>Когалым – один из наименее диве</w:t>
      </w:r>
      <w:r w:rsidR="008E6326" w:rsidRPr="00671070">
        <w:rPr>
          <w:rFonts w:ascii="Times New Roman" w:eastAsia="Calibri" w:hAnsi="Times New Roman" w:cs="Times New Roman"/>
          <w:sz w:val="26"/>
          <w:szCs w:val="26"/>
          <w:lang w:eastAsia="en-US"/>
        </w:rPr>
        <w:t>рсифицированных городов округа.</w:t>
      </w:r>
    </w:p>
    <w:p w:rsidR="00DA7F03" w:rsidRPr="00671070" w:rsidRDefault="00DA7F03" w:rsidP="000551C2">
      <w:pPr>
        <w:pStyle w:val="afd"/>
        <w:spacing w:after="0"/>
        <w:ind w:firstLine="680"/>
        <w:rPr>
          <w:rFonts w:ascii="Times New Roman" w:hAnsi="Times New Roman" w:cs="Times New Roman"/>
          <w:i w:val="0"/>
          <w:color w:val="auto"/>
          <w:sz w:val="26"/>
          <w:szCs w:val="26"/>
          <w:lang w:val="ru-RU"/>
        </w:rPr>
      </w:pPr>
    </w:p>
    <w:p w:rsidR="000551C2" w:rsidRPr="007A31AF" w:rsidRDefault="008E6326" w:rsidP="000551C2">
      <w:pPr>
        <w:pStyle w:val="afd"/>
        <w:spacing w:after="0"/>
        <w:ind w:firstLine="680"/>
        <w:jc w:val="both"/>
        <w:rPr>
          <w:lang w:val="ru-RU"/>
        </w:rPr>
      </w:pPr>
      <w:r w:rsidRPr="00671070">
        <w:rPr>
          <w:rFonts w:ascii="Times New Roman" w:hAnsi="Times New Roman" w:cs="Times New Roman"/>
          <w:i w:val="0"/>
          <w:color w:val="auto"/>
          <w:sz w:val="26"/>
          <w:szCs w:val="26"/>
          <w:lang w:val="ru-RU"/>
        </w:rPr>
        <w:t xml:space="preserve">Таблица </w:t>
      </w:r>
      <w:r w:rsidR="00D07A43">
        <w:rPr>
          <w:rFonts w:ascii="Times New Roman" w:hAnsi="Times New Roman" w:cs="Times New Roman"/>
          <w:i w:val="0"/>
          <w:color w:val="auto"/>
          <w:sz w:val="26"/>
          <w:szCs w:val="26"/>
          <w:lang w:val="ru-RU"/>
        </w:rPr>
        <w:t>9</w:t>
      </w:r>
      <w:r w:rsidR="00C43CE8" w:rsidRPr="00671070">
        <w:rPr>
          <w:rFonts w:ascii="Times New Roman" w:hAnsi="Times New Roman" w:cs="Times New Roman"/>
          <w:i w:val="0"/>
          <w:color w:val="auto"/>
          <w:sz w:val="26"/>
          <w:szCs w:val="26"/>
          <w:lang w:val="ru-RU"/>
        </w:rPr>
        <w:t xml:space="preserve"> </w:t>
      </w:r>
      <w:r w:rsidR="00E136B4">
        <w:rPr>
          <w:rFonts w:ascii="Times New Roman" w:eastAsia="Calibri" w:hAnsi="Times New Roman" w:cs="Times New Roman"/>
          <w:i w:val="0"/>
          <w:color w:val="auto"/>
          <w:sz w:val="26"/>
          <w:szCs w:val="26"/>
          <w:lang w:val="ru-RU"/>
        </w:rPr>
        <w:t>-</w:t>
      </w:r>
      <w:r w:rsidR="001A62F3" w:rsidRPr="00671070">
        <w:rPr>
          <w:rFonts w:ascii="Times New Roman" w:eastAsia="Calibri" w:hAnsi="Times New Roman" w:cs="Times New Roman"/>
          <w:i w:val="0"/>
          <w:color w:val="auto"/>
          <w:sz w:val="26"/>
          <w:szCs w:val="26"/>
          <w:lang w:val="ru-RU"/>
        </w:rPr>
        <w:t xml:space="preserve"> Занятость в организациях по видам экономической деятельности</w:t>
      </w:r>
    </w:p>
    <w:tbl>
      <w:tblPr>
        <w:tblStyle w:val="ad"/>
        <w:tblW w:w="0" w:type="auto"/>
        <w:tblLayout w:type="fixed"/>
        <w:tblLook w:val="04A0" w:firstRow="1" w:lastRow="0" w:firstColumn="1" w:lastColumn="0" w:noHBand="0" w:noVBand="1"/>
      </w:tblPr>
      <w:tblGrid>
        <w:gridCol w:w="1809"/>
        <w:gridCol w:w="1418"/>
        <w:gridCol w:w="709"/>
        <w:gridCol w:w="1984"/>
        <w:gridCol w:w="567"/>
        <w:gridCol w:w="1716"/>
        <w:gridCol w:w="694"/>
      </w:tblGrid>
      <w:tr w:rsidR="00774C72" w:rsidRPr="000551C2" w:rsidTr="000551C2">
        <w:tc>
          <w:tcPr>
            <w:tcW w:w="1809" w:type="dxa"/>
            <w:noWrap/>
            <w:vAlign w:val="center"/>
            <w:hideMark/>
          </w:tcPr>
          <w:p w:rsidR="00774C72" w:rsidRPr="000551C2" w:rsidRDefault="00774C72" w:rsidP="00305CD2">
            <w:pPr>
              <w:spacing w:after="0" w:line="240" w:lineRule="auto"/>
              <w:ind w:firstLine="34"/>
              <w:jc w:val="center"/>
              <w:rPr>
                <w:rFonts w:ascii="Times New Roman" w:eastAsia="Calibri" w:hAnsi="Times New Roman"/>
                <w:b/>
                <w:sz w:val="20"/>
                <w:szCs w:val="20"/>
                <w:lang w:eastAsia="en-US"/>
              </w:rPr>
            </w:pPr>
            <w:r w:rsidRPr="000551C2">
              <w:rPr>
                <w:rFonts w:ascii="Times New Roman" w:eastAsia="Calibri" w:hAnsi="Times New Roman"/>
                <w:b/>
                <w:sz w:val="20"/>
                <w:szCs w:val="20"/>
                <w:lang w:eastAsia="en-US"/>
              </w:rPr>
              <w:t>МО/вид экономической деятельности</w:t>
            </w:r>
          </w:p>
        </w:tc>
        <w:tc>
          <w:tcPr>
            <w:tcW w:w="1418" w:type="dxa"/>
            <w:noWrap/>
            <w:vAlign w:val="center"/>
            <w:hideMark/>
          </w:tcPr>
          <w:p w:rsidR="00774C72" w:rsidRPr="000551C2" w:rsidRDefault="00774C72" w:rsidP="00305CD2">
            <w:pPr>
              <w:spacing w:after="0" w:line="240" w:lineRule="auto"/>
              <w:ind w:firstLine="34"/>
              <w:jc w:val="center"/>
              <w:rPr>
                <w:rFonts w:ascii="Times New Roman" w:eastAsia="Calibri" w:hAnsi="Times New Roman"/>
                <w:b/>
                <w:sz w:val="20"/>
                <w:szCs w:val="20"/>
                <w:lang w:eastAsia="en-US"/>
              </w:rPr>
            </w:pPr>
            <w:r w:rsidRPr="000551C2">
              <w:rPr>
                <w:rFonts w:ascii="Times New Roman" w:eastAsia="Calibri" w:hAnsi="Times New Roman"/>
                <w:b/>
                <w:sz w:val="20"/>
                <w:szCs w:val="20"/>
                <w:lang w:eastAsia="en-US"/>
              </w:rPr>
              <w:t>1-е место</w:t>
            </w:r>
          </w:p>
        </w:tc>
        <w:tc>
          <w:tcPr>
            <w:tcW w:w="709" w:type="dxa"/>
            <w:vAlign w:val="center"/>
          </w:tcPr>
          <w:p w:rsidR="00774C72" w:rsidRPr="000551C2" w:rsidRDefault="00774C72" w:rsidP="00305CD2">
            <w:pPr>
              <w:spacing w:after="0" w:line="240" w:lineRule="auto"/>
              <w:ind w:firstLine="34"/>
              <w:jc w:val="center"/>
              <w:rPr>
                <w:rFonts w:ascii="Times New Roman" w:eastAsia="Calibri" w:hAnsi="Times New Roman"/>
                <w:b/>
                <w:sz w:val="20"/>
                <w:szCs w:val="20"/>
                <w:lang w:eastAsia="en-US"/>
              </w:rPr>
            </w:pPr>
            <w:r w:rsidRPr="000551C2">
              <w:rPr>
                <w:rFonts w:ascii="Times New Roman" w:eastAsia="Calibri" w:hAnsi="Times New Roman"/>
                <w:b/>
                <w:sz w:val="20"/>
                <w:szCs w:val="20"/>
                <w:lang w:eastAsia="en-US"/>
              </w:rPr>
              <w:t>%</w:t>
            </w:r>
          </w:p>
        </w:tc>
        <w:tc>
          <w:tcPr>
            <w:tcW w:w="1984" w:type="dxa"/>
            <w:noWrap/>
            <w:vAlign w:val="center"/>
            <w:hideMark/>
          </w:tcPr>
          <w:p w:rsidR="00774C72" w:rsidRPr="000551C2" w:rsidRDefault="00774C72" w:rsidP="00305CD2">
            <w:pPr>
              <w:spacing w:after="0" w:line="240" w:lineRule="auto"/>
              <w:ind w:firstLine="34"/>
              <w:jc w:val="center"/>
              <w:rPr>
                <w:rFonts w:ascii="Times New Roman" w:eastAsia="Calibri" w:hAnsi="Times New Roman"/>
                <w:b/>
                <w:sz w:val="20"/>
                <w:szCs w:val="20"/>
                <w:lang w:eastAsia="en-US"/>
              </w:rPr>
            </w:pPr>
            <w:r w:rsidRPr="000551C2">
              <w:rPr>
                <w:rFonts w:ascii="Times New Roman" w:eastAsia="Calibri" w:hAnsi="Times New Roman"/>
                <w:b/>
                <w:sz w:val="20"/>
                <w:szCs w:val="20"/>
                <w:lang w:eastAsia="en-US"/>
              </w:rPr>
              <w:t>2-е место</w:t>
            </w:r>
          </w:p>
        </w:tc>
        <w:tc>
          <w:tcPr>
            <w:tcW w:w="567" w:type="dxa"/>
            <w:vAlign w:val="center"/>
          </w:tcPr>
          <w:p w:rsidR="00774C72" w:rsidRPr="000551C2" w:rsidRDefault="00774C72" w:rsidP="00305CD2">
            <w:pPr>
              <w:spacing w:after="0" w:line="240" w:lineRule="auto"/>
              <w:ind w:firstLine="34"/>
              <w:jc w:val="center"/>
              <w:rPr>
                <w:rFonts w:ascii="Times New Roman" w:eastAsia="Calibri" w:hAnsi="Times New Roman"/>
                <w:b/>
                <w:sz w:val="20"/>
                <w:szCs w:val="20"/>
                <w:lang w:eastAsia="en-US"/>
              </w:rPr>
            </w:pPr>
            <w:r w:rsidRPr="000551C2">
              <w:rPr>
                <w:rFonts w:ascii="Times New Roman" w:eastAsia="Calibri" w:hAnsi="Times New Roman"/>
                <w:b/>
                <w:sz w:val="20"/>
                <w:szCs w:val="20"/>
                <w:lang w:eastAsia="en-US"/>
              </w:rPr>
              <w:t>%</w:t>
            </w:r>
          </w:p>
        </w:tc>
        <w:tc>
          <w:tcPr>
            <w:tcW w:w="1716" w:type="dxa"/>
            <w:noWrap/>
            <w:vAlign w:val="center"/>
            <w:hideMark/>
          </w:tcPr>
          <w:p w:rsidR="00774C72" w:rsidRPr="000551C2" w:rsidRDefault="00774C72" w:rsidP="00305CD2">
            <w:pPr>
              <w:spacing w:after="0" w:line="240" w:lineRule="auto"/>
              <w:ind w:firstLine="34"/>
              <w:jc w:val="center"/>
              <w:rPr>
                <w:rFonts w:ascii="Times New Roman" w:eastAsia="Calibri" w:hAnsi="Times New Roman"/>
                <w:b/>
                <w:sz w:val="20"/>
                <w:szCs w:val="20"/>
                <w:lang w:eastAsia="en-US"/>
              </w:rPr>
            </w:pPr>
            <w:r w:rsidRPr="000551C2">
              <w:rPr>
                <w:rFonts w:ascii="Times New Roman" w:eastAsia="Calibri" w:hAnsi="Times New Roman"/>
                <w:b/>
                <w:sz w:val="20"/>
                <w:szCs w:val="20"/>
                <w:lang w:eastAsia="en-US"/>
              </w:rPr>
              <w:t>3-е место</w:t>
            </w:r>
          </w:p>
        </w:tc>
        <w:tc>
          <w:tcPr>
            <w:tcW w:w="694" w:type="dxa"/>
            <w:vAlign w:val="center"/>
          </w:tcPr>
          <w:p w:rsidR="00774C72" w:rsidRPr="000551C2" w:rsidRDefault="00774C72" w:rsidP="00305CD2">
            <w:pPr>
              <w:spacing w:after="0" w:line="240" w:lineRule="auto"/>
              <w:jc w:val="center"/>
              <w:rPr>
                <w:rFonts w:ascii="Times New Roman" w:eastAsia="Calibri" w:hAnsi="Times New Roman"/>
                <w:b/>
                <w:sz w:val="20"/>
                <w:szCs w:val="20"/>
                <w:lang w:eastAsia="en-US"/>
              </w:rPr>
            </w:pPr>
            <w:r w:rsidRPr="000551C2">
              <w:rPr>
                <w:rFonts w:ascii="Times New Roman" w:eastAsia="Calibri" w:hAnsi="Times New Roman"/>
                <w:b/>
                <w:sz w:val="20"/>
                <w:szCs w:val="20"/>
                <w:lang w:eastAsia="en-US"/>
              </w:rPr>
              <w:t>%</w:t>
            </w:r>
          </w:p>
        </w:tc>
      </w:tr>
      <w:tr w:rsidR="00774C72" w:rsidRPr="000551C2" w:rsidTr="000551C2">
        <w:tc>
          <w:tcPr>
            <w:tcW w:w="1809" w:type="dxa"/>
            <w:noWrap/>
            <w:hideMark/>
          </w:tcPr>
          <w:p w:rsidR="00774C72" w:rsidRPr="000551C2" w:rsidRDefault="00774C72" w:rsidP="00305CD2">
            <w:pPr>
              <w:spacing w:after="0" w:line="240" w:lineRule="auto"/>
              <w:ind w:firstLine="34"/>
              <w:rPr>
                <w:rFonts w:ascii="Times New Roman" w:eastAsia="Calibri" w:hAnsi="Times New Roman"/>
                <w:sz w:val="20"/>
                <w:szCs w:val="20"/>
                <w:lang w:eastAsia="en-US"/>
              </w:rPr>
            </w:pPr>
            <w:r w:rsidRPr="000551C2">
              <w:rPr>
                <w:rFonts w:ascii="Times New Roman" w:eastAsia="Calibri" w:hAnsi="Times New Roman"/>
                <w:sz w:val="20"/>
                <w:szCs w:val="20"/>
                <w:lang w:eastAsia="en-US"/>
              </w:rPr>
              <w:t>Ханты-Мансийск</w:t>
            </w:r>
          </w:p>
        </w:tc>
        <w:tc>
          <w:tcPr>
            <w:tcW w:w="1418" w:type="dxa"/>
            <w:noWrap/>
            <w:hideMark/>
          </w:tcPr>
          <w:p w:rsidR="00774C72" w:rsidRPr="000551C2" w:rsidRDefault="00774C72" w:rsidP="00305CD2">
            <w:pPr>
              <w:spacing w:after="0" w:line="240" w:lineRule="auto"/>
              <w:jc w:val="center"/>
              <w:rPr>
                <w:rFonts w:ascii="Times New Roman" w:eastAsia="Calibri" w:hAnsi="Times New Roman"/>
                <w:sz w:val="20"/>
                <w:szCs w:val="20"/>
                <w:lang w:eastAsia="en-US"/>
              </w:rPr>
            </w:pPr>
            <w:r w:rsidRPr="000551C2">
              <w:rPr>
                <w:rFonts w:ascii="Times New Roman" w:eastAsia="Calibri" w:hAnsi="Times New Roman"/>
                <w:sz w:val="20"/>
                <w:szCs w:val="20"/>
                <w:lang w:eastAsia="en-US"/>
              </w:rPr>
              <w:t>Гос. Управление</w:t>
            </w:r>
          </w:p>
        </w:tc>
        <w:tc>
          <w:tcPr>
            <w:tcW w:w="709" w:type="dxa"/>
          </w:tcPr>
          <w:p w:rsidR="00774C72" w:rsidRPr="000551C2" w:rsidRDefault="00774C72" w:rsidP="00305CD2">
            <w:pPr>
              <w:spacing w:after="0" w:line="240" w:lineRule="auto"/>
              <w:jc w:val="center"/>
              <w:rPr>
                <w:rFonts w:ascii="Times New Roman" w:eastAsia="Calibri" w:hAnsi="Times New Roman"/>
                <w:sz w:val="20"/>
                <w:szCs w:val="20"/>
                <w:lang w:eastAsia="en-US"/>
              </w:rPr>
            </w:pPr>
            <w:r w:rsidRPr="000551C2">
              <w:rPr>
                <w:rFonts w:ascii="Times New Roman" w:eastAsia="Calibri" w:hAnsi="Times New Roman"/>
                <w:sz w:val="20"/>
                <w:szCs w:val="20"/>
                <w:lang w:eastAsia="en-US"/>
              </w:rPr>
              <w:t>21,4</w:t>
            </w:r>
          </w:p>
        </w:tc>
        <w:tc>
          <w:tcPr>
            <w:tcW w:w="1984" w:type="dxa"/>
            <w:noWrap/>
            <w:hideMark/>
          </w:tcPr>
          <w:p w:rsidR="00774C72" w:rsidRPr="000551C2" w:rsidRDefault="00774C72" w:rsidP="00305CD2">
            <w:pPr>
              <w:spacing w:after="0" w:line="240" w:lineRule="auto"/>
              <w:ind w:firstLine="28"/>
              <w:jc w:val="center"/>
              <w:rPr>
                <w:rFonts w:ascii="Times New Roman" w:eastAsia="Calibri" w:hAnsi="Times New Roman"/>
                <w:sz w:val="20"/>
                <w:szCs w:val="20"/>
                <w:lang w:eastAsia="en-US"/>
              </w:rPr>
            </w:pPr>
            <w:r w:rsidRPr="000551C2">
              <w:rPr>
                <w:rFonts w:ascii="Times New Roman" w:eastAsia="Calibri" w:hAnsi="Times New Roman"/>
                <w:sz w:val="20"/>
                <w:szCs w:val="20"/>
                <w:lang w:eastAsia="en-US"/>
              </w:rPr>
              <w:t>Здравоохранение</w:t>
            </w:r>
          </w:p>
        </w:tc>
        <w:tc>
          <w:tcPr>
            <w:tcW w:w="567" w:type="dxa"/>
          </w:tcPr>
          <w:p w:rsidR="00774C72" w:rsidRPr="000551C2" w:rsidRDefault="00774C72" w:rsidP="00305CD2">
            <w:pPr>
              <w:spacing w:after="0" w:line="240" w:lineRule="auto"/>
              <w:jc w:val="center"/>
              <w:rPr>
                <w:rFonts w:ascii="Times New Roman" w:eastAsia="Calibri" w:hAnsi="Times New Roman"/>
                <w:sz w:val="20"/>
                <w:szCs w:val="20"/>
                <w:lang w:eastAsia="en-US"/>
              </w:rPr>
            </w:pPr>
            <w:r w:rsidRPr="000551C2">
              <w:rPr>
                <w:rFonts w:ascii="Times New Roman" w:eastAsia="Calibri" w:hAnsi="Times New Roman"/>
                <w:sz w:val="20"/>
                <w:szCs w:val="20"/>
                <w:lang w:eastAsia="en-US"/>
              </w:rPr>
              <w:t>14,3</w:t>
            </w:r>
          </w:p>
        </w:tc>
        <w:tc>
          <w:tcPr>
            <w:tcW w:w="1716" w:type="dxa"/>
            <w:noWrap/>
            <w:hideMark/>
          </w:tcPr>
          <w:p w:rsidR="00774C72" w:rsidRPr="000551C2" w:rsidRDefault="00774C72" w:rsidP="00305CD2">
            <w:pPr>
              <w:spacing w:after="0" w:line="240" w:lineRule="auto"/>
              <w:jc w:val="center"/>
              <w:rPr>
                <w:rFonts w:ascii="Times New Roman" w:eastAsia="Calibri" w:hAnsi="Times New Roman"/>
                <w:sz w:val="20"/>
                <w:szCs w:val="20"/>
                <w:lang w:eastAsia="en-US"/>
              </w:rPr>
            </w:pPr>
            <w:r w:rsidRPr="000551C2">
              <w:rPr>
                <w:rFonts w:ascii="Times New Roman" w:eastAsia="Calibri" w:hAnsi="Times New Roman"/>
                <w:sz w:val="20"/>
                <w:szCs w:val="20"/>
                <w:lang w:eastAsia="en-US"/>
              </w:rPr>
              <w:t>Образование</w:t>
            </w:r>
          </w:p>
        </w:tc>
        <w:tc>
          <w:tcPr>
            <w:tcW w:w="694" w:type="dxa"/>
          </w:tcPr>
          <w:p w:rsidR="00774C72" w:rsidRPr="000551C2" w:rsidRDefault="00774C72" w:rsidP="00305CD2">
            <w:pPr>
              <w:spacing w:after="0" w:line="240" w:lineRule="auto"/>
              <w:jc w:val="center"/>
              <w:rPr>
                <w:rFonts w:ascii="Times New Roman" w:eastAsia="Calibri" w:hAnsi="Times New Roman"/>
                <w:sz w:val="20"/>
                <w:szCs w:val="20"/>
                <w:lang w:eastAsia="en-US"/>
              </w:rPr>
            </w:pPr>
            <w:r w:rsidRPr="000551C2">
              <w:rPr>
                <w:rFonts w:ascii="Times New Roman" w:eastAsia="Calibri" w:hAnsi="Times New Roman"/>
                <w:sz w:val="20"/>
                <w:szCs w:val="20"/>
                <w:lang w:eastAsia="en-US"/>
              </w:rPr>
              <w:t>13,1</w:t>
            </w:r>
          </w:p>
        </w:tc>
      </w:tr>
      <w:tr w:rsidR="00774C72" w:rsidRPr="000551C2" w:rsidTr="000551C2">
        <w:trPr>
          <w:trHeight w:val="407"/>
        </w:trPr>
        <w:tc>
          <w:tcPr>
            <w:tcW w:w="1809" w:type="dxa"/>
            <w:noWrap/>
            <w:hideMark/>
          </w:tcPr>
          <w:p w:rsidR="00774C72" w:rsidRPr="000551C2" w:rsidRDefault="00774C72" w:rsidP="00305CD2">
            <w:pPr>
              <w:spacing w:after="0" w:line="240" w:lineRule="auto"/>
              <w:ind w:firstLine="34"/>
              <w:rPr>
                <w:rFonts w:ascii="Times New Roman" w:eastAsia="Calibri" w:hAnsi="Times New Roman"/>
                <w:sz w:val="20"/>
                <w:szCs w:val="20"/>
                <w:lang w:eastAsia="en-US"/>
              </w:rPr>
            </w:pPr>
            <w:r w:rsidRPr="000551C2">
              <w:rPr>
                <w:rFonts w:ascii="Times New Roman" w:eastAsia="Calibri" w:hAnsi="Times New Roman"/>
                <w:sz w:val="20"/>
                <w:szCs w:val="20"/>
                <w:lang w:eastAsia="en-US"/>
              </w:rPr>
              <w:t>Лангепас</w:t>
            </w:r>
          </w:p>
        </w:tc>
        <w:tc>
          <w:tcPr>
            <w:tcW w:w="1418" w:type="dxa"/>
            <w:noWrap/>
            <w:hideMark/>
          </w:tcPr>
          <w:p w:rsidR="00774C72" w:rsidRPr="000551C2" w:rsidRDefault="00774C72" w:rsidP="00305CD2">
            <w:pPr>
              <w:spacing w:after="0" w:line="240" w:lineRule="auto"/>
              <w:jc w:val="center"/>
              <w:rPr>
                <w:rFonts w:ascii="Times New Roman" w:eastAsia="Calibri" w:hAnsi="Times New Roman"/>
                <w:sz w:val="20"/>
                <w:szCs w:val="20"/>
                <w:lang w:eastAsia="en-US"/>
              </w:rPr>
            </w:pPr>
            <w:r w:rsidRPr="000551C2">
              <w:rPr>
                <w:rFonts w:ascii="Times New Roman" w:eastAsia="Calibri" w:hAnsi="Times New Roman"/>
                <w:sz w:val="20"/>
                <w:szCs w:val="20"/>
                <w:lang w:eastAsia="en-US"/>
              </w:rPr>
              <w:t>Добыча ПИ</w:t>
            </w:r>
          </w:p>
        </w:tc>
        <w:tc>
          <w:tcPr>
            <w:tcW w:w="709" w:type="dxa"/>
          </w:tcPr>
          <w:p w:rsidR="00774C72" w:rsidRPr="000551C2" w:rsidRDefault="00774C72" w:rsidP="00305CD2">
            <w:pPr>
              <w:spacing w:after="0" w:line="240" w:lineRule="auto"/>
              <w:jc w:val="center"/>
              <w:rPr>
                <w:rFonts w:ascii="Times New Roman" w:eastAsia="Calibri" w:hAnsi="Times New Roman"/>
                <w:sz w:val="20"/>
                <w:szCs w:val="20"/>
                <w:lang w:eastAsia="en-US"/>
              </w:rPr>
            </w:pPr>
            <w:r w:rsidRPr="000551C2">
              <w:rPr>
                <w:rFonts w:ascii="Times New Roman" w:eastAsia="Calibri" w:hAnsi="Times New Roman"/>
                <w:sz w:val="20"/>
                <w:szCs w:val="20"/>
                <w:lang w:eastAsia="en-US"/>
              </w:rPr>
              <w:t>21,5</w:t>
            </w:r>
          </w:p>
        </w:tc>
        <w:tc>
          <w:tcPr>
            <w:tcW w:w="1984" w:type="dxa"/>
            <w:noWrap/>
            <w:hideMark/>
          </w:tcPr>
          <w:p w:rsidR="00774C72" w:rsidRPr="000551C2" w:rsidRDefault="00774C72" w:rsidP="00305CD2">
            <w:pPr>
              <w:spacing w:after="0" w:line="240" w:lineRule="auto"/>
              <w:jc w:val="center"/>
              <w:rPr>
                <w:rFonts w:ascii="Times New Roman" w:eastAsia="Calibri" w:hAnsi="Times New Roman"/>
                <w:sz w:val="20"/>
                <w:szCs w:val="20"/>
                <w:lang w:eastAsia="en-US"/>
              </w:rPr>
            </w:pPr>
            <w:r w:rsidRPr="000551C2">
              <w:rPr>
                <w:rFonts w:ascii="Times New Roman" w:eastAsia="Calibri" w:hAnsi="Times New Roman"/>
                <w:sz w:val="20"/>
                <w:szCs w:val="20"/>
                <w:lang w:eastAsia="en-US"/>
              </w:rPr>
              <w:t>Транспорт и связь</w:t>
            </w:r>
          </w:p>
        </w:tc>
        <w:tc>
          <w:tcPr>
            <w:tcW w:w="567" w:type="dxa"/>
          </w:tcPr>
          <w:p w:rsidR="00774C72" w:rsidRPr="000551C2" w:rsidRDefault="00774C72" w:rsidP="00305CD2">
            <w:pPr>
              <w:spacing w:after="0" w:line="240" w:lineRule="auto"/>
              <w:jc w:val="center"/>
              <w:rPr>
                <w:rFonts w:ascii="Times New Roman" w:eastAsia="Calibri" w:hAnsi="Times New Roman"/>
                <w:sz w:val="20"/>
                <w:szCs w:val="20"/>
                <w:lang w:eastAsia="en-US"/>
              </w:rPr>
            </w:pPr>
            <w:r w:rsidRPr="000551C2">
              <w:rPr>
                <w:rFonts w:ascii="Times New Roman" w:eastAsia="Calibri" w:hAnsi="Times New Roman"/>
                <w:sz w:val="20"/>
                <w:szCs w:val="20"/>
                <w:lang w:eastAsia="en-US"/>
              </w:rPr>
              <w:t>13,4</w:t>
            </w:r>
          </w:p>
        </w:tc>
        <w:tc>
          <w:tcPr>
            <w:tcW w:w="1716" w:type="dxa"/>
            <w:noWrap/>
            <w:hideMark/>
          </w:tcPr>
          <w:p w:rsidR="00774C72" w:rsidRPr="000551C2" w:rsidRDefault="00774C72" w:rsidP="00305CD2">
            <w:pPr>
              <w:spacing w:after="0" w:line="240" w:lineRule="auto"/>
              <w:jc w:val="center"/>
              <w:rPr>
                <w:rFonts w:ascii="Times New Roman" w:eastAsia="Calibri" w:hAnsi="Times New Roman"/>
                <w:sz w:val="20"/>
                <w:szCs w:val="20"/>
                <w:lang w:eastAsia="en-US"/>
              </w:rPr>
            </w:pPr>
            <w:r w:rsidRPr="000551C2">
              <w:rPr>
                <w:rFonts w:ascii="Times New Roman" w:eastAsia="Calibri" w:hAnsi="Times New Roman"/>
                <w:sz w:val="20"/>
                <w:szCs w:val="20"/>
                <w:lang w:eastAsia="en-US"/>
              </w:rPr>
              <w:t>Образование</w:t>
            </w:r>
          </w:p>
        </w:tc>
        <w:tc>
          <w:tcPr>
            <w:tcW w:w="694" w:type="dxa"/>
          </w:tcPr>
          <w:p w:rsidR="00774C72" w:rsidRPr="000551C2" w:rsidRDefault="00774C72" w:rsidP="00305CD2">
            <w:pPr>
              <w:spacing w:after="0" w:line="240" w:lineRule="auto"/>
              <w:jc w:val="center"/>
              <w:rPr>
                <w:rFonts w:ascii="Times New Roman" w:eastAsia="Calibri" w:hAnsi="Times New Roman"/>
                <w:sz w:val="20"/>
                <w:szCs w:val="20"/>
                <w:lang w:eastAsia="en-US"/>
              </w:rPr>
            </w:pPr>
            <w:r w:rsidRPr="000551C2">
              <w:rPr>
                <w:rFonts w:ascii="Times New Roman" w:eastAsia="Calibri" w:hAnsi="Times New Roman"/>
                <w:sz w:val="20"/>
                <w:szCs w:val="20"/>
                <w:lang w:eastAsia="en-US"/>
              </w:rPr>
              <w:t>12,1</w:t>
            </w:r>
          </w:p>
        </w:tc>
      </w:tr>
      <w:tr w:rsidR="00774C72" w:rsidRPr="000551C2" w:rsidTr="000551C2">
        <w:trPr>
          <w:trHeight w:val="400"/>
        </w:trPr>
        <w:tc>
          <w:tcPr>
            <w:tcW w:w="1809" w:type="dxa"/>
            <w:noWrap/>
            <w:hideMark/>
          </w:tcPr>
          <w:p w:rsidR="00774C72" w:rsidRPr="000551C2" w:rsidRDefault="00774C72" w:rsidP="00305CD2">
            <w:pPr>
              <w:spacing w:after="0" w:line="240" w:lineRule="auto"/>
              <w:ind w:firstLine="34"/>
              <w:rPr>
                <w:rFonts w:ascii="Times New Roman" w:eastAsia="Calibri" w:hAnsi="Times New Roman"/>
                <w:sz w:val="20"/>
                <w:szCs w:val="20"/>
                <w:lang w:eastAsia="en-US"/>
              </w:rPr>
            </w:pPr>
            <w:r w:rsidRPr="000551C2">
              <w:rPr>
                <w:rFonts w:ascii="Times New Roman" w:eastAsia="Calibri" w:hAnsi="Times New Roman"/>
                <w:sz w:val="20"/>
                <w:szCs w:val="20"/>
                <w:lang w:eastAsia="en-US"/>
              </w:rPr>
              <w:t>Мегион</w:t>
            </w:r>
          </w:p>
        </w:tc>
        <w:tc>
          <w:tcPr>
            <w:tcW w:w="1418" w:type="dxa"/>
            <w:noWrap/>
            <w:hideMark/>
          </w:tcPr>
          <w:p w:rsidR="00774C72" w:rsidRPr="000551C2" w:rsidRDefault="00774C72" w:rsidP="00305CD2">
            <w:pPr>
              <w:spacing w:after="0" w:line="240" w:lineRule="auto"/>
              <w:jc w:val="center"/>
              <w:rPr>
                <w:rFonts w:ascii="Times New Roman" w:eastAsia="Calibri" w:hAnsi="Times New Roman"/>
                <w:sz w:val="20"/>
                <w:szCs w:val="20"/>
                <w:lang w:eastAsia="en-US"/>
              </w:rPr>
            </w:pPr>
            <w:r w:rsidRPr="000551C2">
              <w:rPr>
                <w:rFonts w:ascii="Times New Roman" w:eastAsia="Calibri" w:hAnsi="Times New Roman"/>
                <w:sz w:val="20"/>
                <w:szCs w:val="20"/>
                <w:lang w:eastAsia="en-US"/>
              </w:rPr>
              <w:t>Добыча ПИ</w:t>
            </w:r>
          </w:p>
        </w:tc>
        <w:tc>
          <w:tcPr>
            <w:tcW w:w="709" w:type="dxa"/>
          </w:tcPr>
          <w:p w:rsidR="00774C72" w:rsidRPr="000551C2" w:rsidRDefault="00774C72" w:rsidP="00305CD2">
            <w:pPr>
              <w:spacing w:after="0" w:line="240" w:lineRule="auto"/>
              <w:jc w:val="center"/>
              <w:rPr>
                <w:rFonts w:ascii="Times New Roman" w:eastAsia="Calibri" w:hAnsi="Times New Roman"/>
                <w:sz w:val="20"/>
                <w:szCs w:val="20"/>
                <w:lang w:eastAsia="en-US"/>
              </w:rPr>
            </w:pPr>
            <w:r w:rsidRPr="000551C2">
              <w:rPr>
                <w:rFonts w:ascii="Times New Roman" w:eastAsia="Calibri" w:hAnsi="Times New Roman"/>
                <w:sz w:val="20"/>
                <w:szCs w:val="20"/>
                <w:lang w:eastAsia="en-US"/>
              </w:rPr>
              <w:t>24,6</w:t>
            </w:r>
          </w:p>
        </w:tc>
        <w:tc>
          <w:tcPr>
            <w:tcW w:w="1984" w:type="dxa"/>
            <w:noWrap/>
            <w:hideMark/>
          </w:tcPr>
          <w:p w:rsidR="00774C72" w:rsidRPr="000551C2" w:rsidRDefault="00774C72" w:rsidP="00305CD2">
            <w:pPr>
              <w:spacing w:after="0" w:line="240" w:lineRule="auto"/>
              <w:jc w:val="center"/>
              <w:rPr>
                <w:rFonts w:ascii="Times New Roman" w:eastAsia="Calibri" w:hAnsi="Times New Roman"/>
                <w:sz w:val="20"/>
                <w:szCs w:val="20"/>
                <w:lang w:eastAsia="en-US"/>
              </w:rPr>
            </w:pPr>
            <w:r w:rsidRPr="000551C2">
              <w:rPr>
                <w:rFonts w:ascii="Times New Roman" w:eastAsia="Calibri" w:hAnsi="Times New Roman"/>
                <w:sz w:val="20"/>
                <w:szCs w:val="20"/>
                <w:lang w:eastAsia="en-US"/>
              </w:rPr>
              <w:t>Образование</w:t>
            </w:r>
          </w:p>
        </w:tc>
        <w:tc>
          <w:tcPr>
            <w:tcW w:w="567" w:type="dxa"/>
          </w:tcPr>
          <w:p w:rsidR="00774C72" w:rsidRPr="000551C2" w:rsidRDefault="00774C72" w:rsidP="00305CD2">
            <w:pPr>
              <w:spacing w:after="0" w:line="240" w:lineRule="auto"/>
              <w:jc w:val="center"/>
              <w:rPr>
                <w:rFonts w:ascii="Times New Roman" w:eastAsia="Calibri" w:hAnsi="Times New Roman"/>
                <w:sz w:val="20"/>
                <w:szCs w:val="20"/>
                <w:lang w:eastAsia="en-US"/>
              </w:rPr>
            </w:pPr>
            <w:r w:rsidRPr="000551C2">
              <w:rPr>
                <w:rFonts w:ascii="Times New Roman" w:eastAsia="Calibri" w:hAnsi="Times New Roman"/>
                <w:sz w:val="20"/>
                <w:szCs w:val="20"/>
                <w:lang w:eastAsia="en-US"/>
              </w:rPr>
              <w:t>12,8</w:t>
            </w:r>
          </w:p>
        </w:tc>
        <w:tc>
          <w:tcPr>
            <w:tcW w:w="1716" w:type="dxa"/>
            <w:noWrap/>
            <w:hideMark/>
          </w:tcPr>
          <w:p w:rsidR="00774C72" w:rsidRPr="000551C2" w:rsidRDefault="00774C72" w:rsidP="00305CD2">
            <w:pPr>
              <w:spacing w:after="0" w:line="240" w:lineRule="auto"/>
              <w:jc w:val="center"/>
              <w:rPr>
                <w:rFonts w:ascii="Times New Roman" w:eastAsia="Calibri" w:hAnsi="Times New Roman"/>
                <w:sz w:val="20"/>
                <w:szCs w:val="20"/>
                <w:lang w:eastAsia="en-US"/>
              </w:rPr>
            </w:pPr>
            <w:r w:rsidRPr="000551C2">
              <w:rPr>
                <w:rFonts w:ascii="Times New Roman" w:eastAsia="Calibri" w:hAnsi="Times New Roman"/>
                <w:sz w:val="20"/>
                <w:szCs w:val="20"/>
                <w:lang w:eastAsia="en-US"/>
              </w:rPr>
              <w:t>Здравоохранение</w:t>
            </w:r>
          </w:p>
        </w:tc>
        <w:tc>
          <w:tcPr>
            <w:tcW w:w="694" w:type="dxa"/>
          </w:tcPr>
          <w:p w:rsidR="00774C72" w:rsidRPr="000551C2" w:rsidRDefault="00774C72" w:rsidP="00305CD2">
            <w:pPr>
              <w:spacing w:after="0" w:line="240" w:lineRule="auto"/>
              <w:jc w:val="center"/>
              <w:rPr>
                <w:rFonts w:ascii="Times New Roman" w:eastAsia="Calibri" w:hAnsi="Times New Roman"/>
                <w:sz w:val="20"/>
                <w:szCs w:val="20"/>
                <w:lang w:eastAsia="en-US"/>
              </w:rPr>
            </w:pPr>
            <w:r w:rsidRPr="000551C2">
              <w:rPr>
                <w:rFonts w:ascii="Times New Roman" w:eastAsia="Calibri" w:hAnsi="Times New Roman"/>
                <w:sz w:val="20"/>
                <w:szCs w:val="20"/>
                <w:lang w:eastAsia="en-US"/>
              </w:rPr>
              <w:t>9,7</w:t>
            </w:r>
          </w:p>
        </w:tc>
      </w:tr>
      <w:tr w:rsidR="00774C72" w:rsidRPr="000551C2" w:rsidTr="000551C2">
        <w:trPr>
          <w:trHeight w:val="587"/>
        </w:trPr>
        <w:tc>
          <w:tcPr>
            <w:tcW w:w="1809" w:type="dxa"/>
            <w:noWrap/>
            <w:hideMark/>
          </w:tcPr>
          <w:p w:rsidR="00774C72" w:rsidRPr="000551C2" w:rsidRDefault="00774C72" w:rsidP="00305CD2">
            <w:pPr>
              <w:spacing w:after="0" w:line="240" w:lineRule="auto"/>
              <w:ind w:firstLine="34"/>
              <w:rPr>
                <w:rFonts w:ascii="Times New Roman" w:eastAsia="Calibri" w:hAnsi="Times New Roman"/>
                <w:sz w:val="20"/>
                <w:szCs w:val="20"/>
                <w:lang w:eastAsia="en-US"/>
              </w:rPr>
            </w:pPr>
            <w:r w:rsidRPr="000551C2">
              <w:rPr>
                <w:rFonts w:ascii="Times New Roman" w:eastAsia="Calibri" w:hAnsi="Times New Roman"/>
                <w:sz w:val="20"/>
                <w:szCs w:val="20"/>
                <w:lang w:eastAsia="en-US"/>
              </w:rPr>
              <w:t>Нефтеюганск</w:t>
            </w:r>
          </w:p>
        </w:tc>
        <w:tc>
          <w:tcPr>
            <w:tcW w:w="1418" w:type="dxa"/>
            <w:noWrap/>
            <w:hideMark/>
          </w:tcPr>
          <w:p w:rsidR="00774C72" w:rsidRPr="000551C2" w:rsidRDefault="00774C72" w:rsidP="00305CD2">
            <w:pPr>
              <w:spacing w:after="0" w:line="240" w:lineRule="auto"/>
              <w:jc w:val="center"/>
              <w:rPr>
                <w:rFonts w:ascii="Times New Roman" w:eastAsia="Calibri" w:hAnsi="Times New Roman"/>
                <w:sz w:val="20"/>
                <w:szCs w:val="20"/>
                <w:lang w:eastAsia="en-US"/>
              </w:rPr>
            </w:pPr>
            <w:r w:rsidRPr="000551C2">
              <w:rPr>
                <w:rFonts w:ascii="Times New Roman" w:eastAsia="Calibri" w:hAnsi="Times New Roman"/>
                <w:sz w:val="20"/>
                <w:szCs w:val="20"/>
                <w:lang w:eastAsia="en-US"/>
              </w:rPr>
              <w:t>Добыча ПИ</w:t>
            </w:r>
          </w:p>
        </w:tc>
        <w:tc>
          <w:tcPr>
            <w:tcW w:w="709" w:type="dxa"/>
          </w:tcPr>
          <w:p w:rsidR="00774C72" w:rsidRPr="000551C2" w:rsidRDefault="00774C72" w:rsidP="00305CD2">
            <w:pPr>
              <w:spacing w:after="0" w:line="240" w:lineRule="auto"/>
              <w:jc w:val="center"/>
              <w:rPr>
                <w:rFonts w:ascii="Times New Roman" w:eastAsia="Calibri" w:hAnsi="Times New Roman"/>
                <w:sz w:val="20"/>
                <w:szCs w:val="20"/>
                <w:lang w:eastAsia="en-US"/>
              </w:rPr>
            </w:pPr>
            <w:r w:rsidRPr="000551C2">
              <w:rPr>
                <w:rFonts w:ascii="Times New Roman" w:eastAsia="Calibri" w:hAnsi="Times New Roman"/>
                <w:sz w:val="20"/>
                <w:szCs w:val="20"/>
                <w:lang w:eastAsia="en-US"/>
              </w:rPr>
              <w:t>26,8</w:t>
            </w:r>
          </w:p>
        </w:tc>
        <w:tc>
          <w:tcPr>
            <w:tcW w:w="1984" w:type="dxa"/>
            <w:noWrap/>
            <w:hideMark/>
          </w:tcPr>
          <w:p w:rsidR="00774C72" w:rsidRPr="000551C2" w:rsidRDefault="00774C72" w:rsidP="00305CD2">
            <w:pPr>
              <w:spacing w:after="0" w:line="240" w:lineRule="auto"/>
              <w:jc w:val="center"/>
              <w:rPr>
                <w:rFonts w:ascii="Times New Roman" w:eastAsia="Calibri" w:hAnsi="Times New Roman"/>
                <w:sz w:val="20"/>
                <w:szCs w:val="20"/>
                <w:lang w:eastAsia="en-US"/>
              </w:rPr>
            </w:pPr>
            <w:r w:rsidRPr="000551C2">
              <w:rPr>
                <w:rFonts w:ascii="Times New Roman" w:eastAsia="Calibri" w:hAnsi="Times New Roman"/>
                <w:sz w:val="20"/>
                <w:szCs w:val="20"/>
                <w:lang w:eastAsia="en-US"/>
              </w:rPr>
              <w:t>Недвижимость</w:t>
            </w:r>
          </w:p>
        </w:tc>
        <w:tc>
          <w:tcPr>
            <w:tcW w:w="567" w:type="dxa"/>
          </w:tcPr>
          <w:p w:rsidR="00774C72" w:rsidRPr="000551C2" w:rsidRDefault="00774C72" w:rsidP="00305CD2">
            <w:pPr>
              <w:spacing w:after="0" w:line="240" w:lineRule="auto"/>
              <w:jc w:val="center"/>
              <w:rPr>
                <w:rFonts w:ascii="Times New Roman" w:eastAsia="Calibri" w:hAnsi="Times New Roman"/>
                <w:sz w:val="20"/>
                <w:szCs w:val="20"/>
                <w:lang w:eastAsia="en-US"/>
              </w:rPr>
            </w:pPr>
            <w:r w:rsidRPr="000551C2">
              <w:rPr>
                <w:rFonts w:ascii="Times New Roman" w:eastAsia="Calibri" w:hAnsi="Times New Roman"/>
                <w:sz w:val="20"/>
                <w:szCs w:val="20"/>
                <w:lang w:eastAsia="en-US"/>
              </w:rPr>
              <w:t>16,5</w:t>
            </w:r>
          </w:p>
        </w:tc>
        <w:tc>
          <w:tcPr>
            <w:tcW w:w="1716" w:type="dxa"/>
            <w:noWrap/>
            <w:hideMark/>
          </w:tcPr>
          <w:p w:rsidR="00774C72" w:rsidRPr="000551C2" w:rsidRDefault="00774C72" w:rsidP="00305CD2">
            <w:pPr>
              <w:spacing w:after="0" w:line="240" w:lineRule="auto"/>
              <w:jc w:val="center"/>
              <w:rPr>
                <w:rFonts w:ascii="Times New Roman" w:eastAsia="Calibri" w:hAnsi="Times New Roman"/>
                <w:sz w:val="20"/>
                <w:szCs w:val="20"/>
                <w:lang w:eastAsia="en-US"/>
              </w:rPr>
            </w:pPr>
            <w:r w:rsidRPr="000551C2">
              <w:rPr>
                <w:rFonts w:ascii="Times New Roman" w:eastAsia="Calibri" w:hAnsi="Times New Roman"/>
                <w:sz w:val="20"/>
                <w:szCs w:val="20"/>
                <w:lang w:eastAsia="en-US"/>
              </w:rPr>
              <w:t>Образование</w:t>
            </w:r>
          </w:p>
        </w:tc>
        <w:tc>
          <w:tcPr>
            <w:tcW w:w="694" w:type="dxa"/>
          </w:tcPr>
          <w:p w:rsidR="00774C72" w:rsidRPr="000551C2" w:rsidRDefault="00774C72" w:rsidP="00305CD2">
            <w:pPr>
              <w:spacing w:after="0" w:line="240" w:lineRule="auto"/>
              <w:jc w:val="center"/>
              <w:rPr>
                <w:rFonts w:ascii="Times New Roman" w:eastAsia="Calibri" w:hAnsi="Times New Roman"/>
                <w:sz w:val="20"/>
                <w:szCs w:val="20"/>
                <w:lang w:eastAsia="en-US"/>
              </w:rPr>
            </w:pPr>
            <w:r w:rsidRPr="000551C2">
              <w:rPr>
                <w:rFonts w:ascii="Times New Roman" w:eastAsia="Calibri" w:hAnsi="Times New Roman"/>
                <w:sz w:val="20"/>
                <w:szCs w:val="20"/>
                <w:lang w:eastAsia="en-US"/>
              </w:rPr>
              <w:t>9,8</w:t>
            </w:r>
          </w:p>
        </w:tc>
      </w:tr>
      <w:tr w:rsidR="00774C72" w:rsidRPr="000551C2" w:rsidTr="000551C2">
        <w:tc>
          <w:tcPr>
            <w:tcW w:w="1809" w:type="dxa"/>
            <w:noWrap/>
            <w:hideMark/>
          </w:tcPr>
          <w:p w:rsidR="00774C72" w:rsidRPr="000551C2" w:rsidRDefault="00774C72" w:rsidP="00305CD2">
            <w:pPr>
              <w:spacing w:after="0" w:line="240" w:lineRule="auto"/>
              <w:ind w:firstLine="34"/>
              <w:rPr>
                <w:rFonts w:ascii="Times New Roman" w:eastAsia="Calibri" w:hAnsi="Times New Roman"/>
                <w:sz w:val="20"/>
                <w:szCs w:val="20"/>
                <w:lang w:eastAsia="en-US"/>
              </w:rPr>
            </w:pPr>
            <w:r w:rsidRPr="000551C2">
              <w:rPr>
                <w:rFonts w:ascii="Times New Roman" w:eastAsia="Calibri" w:hAnsi="Times New Roman"/>
                <w:sz w:val="20"/>
                <w:szCs w:val="20"/>
                <w:lang w:eastAsia="en-US"/>
              </w:rPr>
              <w:t>Нижневартовск</w:t>
            </w:r>
          </w:p>
        </w:tc>
        <w:tc>
          <w:tcPr>
            <w:tcW w:w="1418" w:type="dxa"/>
            <w:noWrap/>
            <w:hideMark/>
          </w:tcPr>
          <w:p w:rsidR="00774C72" w:rsidRPr="000551C2" w:rsidRDefault="00774C72" w:rsidP="00305CD2">
            <w:pPr>
              <w:spacing w:after="0" w:line="240" w:lineRule="auto"/>
              <w:jc w:val="center"/>
              <w:rPr>
                <w:rFonts w:ascii="Times New Roman" w:eastAsia="Calibri" w:hAnsi="Times New Roman"/>
                <w:sz w:val="20"/>
                <w:szCs w:val="20"/>
                <w:lang w:eastAsia="en-US"/>
              </w:rPr>
            </w:pPr>
            <w:r w:rsidRPr="000551C2">
              <w:rPr>
                <w:rFonts w:ascii="Times New Roman" w:eastAsia="Calibri" w:hAnsi="Times New Roman"/>
                <w:sz w:val="20"/>
                <w:szCs w:val="20"/>
                <w:lang w:eastAsia="en-US"/>
              </w:rPr>
              <w:t>Добыча ПИ</w:t>
            </w:r>
          </w:p>
        </w:tc>
        <w:tc>
          <w:tcPr>
            <w:tcW w:w="709" w:type="dxa"/>
          </w:tcPr>
          <w:p w:rsidR="00774C72" w:rsidRPr="000551C2" w:rsidRDefault="00774C72" w:rsidP="00305CD2">
            <w:pPr>
              <w:spacing w:after="0" w:line="240" w:lineRule="auto"/>
              <w:jc w:val="center"/>
              <w:rPr>
                <w:rFonts w:ascii="Times New Roman" w:eastAsia="Calibri" w:hAnsi="Times New Roman"/>
                <w:sz w:val="20"/>
                <w:szCs w:val="20"/>
                <w:lang w:eastAsia="en-US"/>
              </w:rPr>
            </w:pPr>
            <w:r w:rsidRPr="000551C2">
              <w:rPr>
                <w:rFonts w:ascii="Times New Roman" w:eastAsia="Calibri" w:hAnsi="Times New Roman"/>
                <w:sz w:val="20"/>
                <w:szCs w:val="20"/>
                <w:lang w:eastAsia="en-US"/>
              </w:rPr>
              <w:t>16,5</w:t>
            </w:r>
          </w:p>
          <w:p w:rsidR="00774C72" w:rsidRPr="000551C2" w:rsidRDefault="00774C72" w:rsidP="00305CD2">
            <w:pPr>
              <w:spacing w:after="0" w:line="240" w:lineRule="auto"/>
              <w:ind w:firstLine="680"/>
              <w:jc w:val="center"/>
              <w:rPr>
                <w:rFonts w:ascii="Times New Roman" w:eastAsia="Calibri" w:hAnsi="Times New Roman"/>
                <w:sz w:val="20"/>
                <w:szCs w:val="20"/>
                <w:lang w:eastAsia="en-US"/>
              </w:rPr>
            </w:pPr>
          </w:p>
        </w:tc>
        <w:tc>
          <w:tcPr>
            <w:tcW w:w="1984" w:type="dxa"/>
            <w:noWrap/>
            <w:hideMark/>
          </w:tcPr>
          <w:p w:rsidR="00774C72" w:rsidRPr="000551C2" w:rsidRDefault="00774C72" w:rsidP="00305CD2">
            <w:pPr>
              <w:spacing w:after="0" w:line="240" w:lineRule="auto"/>
              <w:jc w:val="center"/>
              <w:rPr>
                <w:rFonts w:ascii="Times New Roman" w:eastAsia="Calibri" w:hAnsi="Times New Roman"/>
                <w:sz w:val="20"/>
                <w:szCs w:val="20"/>
                <w:lang w:eastAsia="en-US"/>
              </w:rPr>
            </w:pPr>
            <w:r w:rsidRPr="000551C2">
              <w:rPr>
                <w:rFonts w:ascii="Times New Roman" w:eastAsia="Calibri" w:hAnsi="Times New Roman"/>
                <w:sz w:val="20"/>
                <w:szCs w:val="20"/>
                <w:lang w:eastAsia="en-US"/>
              </w:rPr>
              <w:t>Образование</w:t>
            </w:r>
          </w:p>
        </w:tc>
        <w:tc>
          <w:tcPr>
            <w:tcW w:w="567" w:type="dxa"/>
          </w:tcPr>
          <w:p w:rsidR="00774C72" w:rsidRPr="000551C2" w:rsidRDefault="00774C72" w:rsidP="00305CD2">
            <w:pPr>
              <w:spacing w:after="0" w:line="240" w:lineRule="auto"/>
              <w:jc w:val="center"/>
              <w:rPr>
                <w:rFonts w:ascii="Times New Roman" w:eastAsia="Calibri" w:hAnsi="Times New Roman"/>
                <w:sz w:val="20"/>
                <w:szCs w:val="20"/>
                <w:lang w:eastAsia="en-US"/>
              </w:rPr>
            </w:pPr>
            <w:r w:rsidRPr="000551C2">
              <w:rPr>
                <w:rFonts w:ascii="Times New Roman" w:eastAsia="Calibri" w:hAnsi="Times New Roman"/>
                <w:sz w:val="20"/>
                <w:szCs w:val="20"/>
                <w:lang w:eastAsia="en-US"/>
              </w:rPr>
              <w:t>12,7</w:t>
            </w:r>
          </w:p>
        </w:tc>
        <w:tc>
          <w:tcPr>
            <w:tcW w:w="1716" w:type="dxa"/>
            <w:noWrap/>
            <w:hideMark/>
          </w:tcPr>
          <w:p w:rsidR="00774C72" w:rsidRPr="000551C2" w:rsidRDefault="00774C72" w:rsidP="00305CD2">
            <w:pPr>
              <w:spacing w:after="0" w:line="240" w:lineRule="auto"/>
              <w:jc w:val="center"/>
              <w:rPr>
                <w:rFonts w:ascii="Times New Roman" w:eastAsia="Calibri" w:hAnsi="Times New Roman"/>
                <w:sz w:val="20"/>
                <w:szCs w:val="20"/>
                <w:lang w:eastAsia="en-US"/>
              </w:rPr>
            </w:pPr>
            <w:r w:rsidRPr="000551C2">
              <w:rPr>
                <w:rFonts w:ascii="Times New Roman" w:eastAsia="Calibri" w:hAnsi="Times New Roman"/>
                <w:sz w:val="20"/>
                <w:szCs w:val="20"/>
                <w:lang w:eastAsia="en-US"/>
              </w:rPr>
              <w:t>Транспорт и связь</w:t>
            </w:r>
          </w:p>
        </w:tc>
        <w:tc>
          <w:tcPr>
            <w:tcW w:w="694" w:type="dxa"/>
          </w:tcPr>
          <w:p w:rsidR="00774C72" w:rsidRPr="000551C2" w:rsidRDefault="00774C72" w:rsidP="00305CD2">
            <w:pPr>
              <w:spacing w:after="0" w:line="240" w:lineRule="auto"/>
              <w:jc w:val="center"/>
              <w:rPr>
                <w:rFonts w:ascii="Times New Roman" w:eastAsia="Calibri" w:hAnsi="Times New Roman"/>
                <w:sz w:val="20"/>
                <w:szCs w:val="20"/>
                <w:lang w:eastAsia="en-US"/>
              </w:rPr>
            </w:pPr>
            <w:r w:rsidRPr="000551C2">
              <w:rPr>
                <w:rFonts w:ascii="Times New Roman" w:eastAsia="Calibri" w:hAnsi="Times New Roman"/>
                <w:sz w:val="20"/>
                <w:szCs w:val="20"/>
                <w:lang w:eastAsia="en-US"/>
              </w:rPr>
              <w:t>12,2</w:t>
            </w:r>
          </w:p>
          <w:p w:rsidR="00774C72" w:rsidRPr="000551C2" w:rsidRDefault="00774C72" w:rsidP="00305CD2">
            <w:pPr>
              <w:spacing w:after="0" w:line="240" w:lineRule="auto"/>
              <w:ind w:firstLine="680"/>
              <w:jc w:val="center"/>
              <w:rPr>
                <w:rFonts w:ascii="Times New Roman" w:eastAsia="Calibri" w:hAnsi="Times New Roman"/>
                <w:sz w:val="20"/>
                <w:szCs w:val="20"/>
                <w:lang w:eastAsia="en-US"/>
              </w:rPr>
            </w:pPr>
          </w:p>
        </w:tc>
      </w:tr>
      <w:tr w:rsidR="00774C72" w:rsidRPr="000551C2" w:rsidTr="000551C2">
        <w:tc>
          <w:tcPr>
            <w:tcW w:w="1809" w:type="dxa"/>
            <w:noWrap/>
            <w:hideMark/>
          </w:tcPr>
          <w:p w:rsidR="00774C72" w:rsidRPr="000551C2" w:rsidRDefault="00774C72" w:rsidP="00305CD2">
            <w:pPr>
              <w:spacing w:after="0" w:line="240" w:lineRule="auto"/>
              <w:ind w:firstLine="34"/>
              <w:rPr>
                <w:rFonts w:ascii="Times New Roman" w:eastAsia="Calibri" w:hAnsi="Times New Roman"/>
                <w:sz w:val="20"/>
                <w:szCs w:val="20"/>
                <w:lang w:eastAsia="en-US"/>
              </w:rPr>
            </w:pPr>
            <w:r w:rsidRPr="000551C2">
              <w:rPr>
                <w:rFonts w:ascii="Times New Roman" w:eastAsia="Calibri" w:hAnsi="Times New Roman"/>
                <w:sz w:val="20"/>
                <w:szCs w:val="20"/>
                <w:lang w:eastAsia="en-US"/>
              </w:rPr>
              <w:t>Сургут</w:t>
            </w:r>
          </w:p>
        </w:tc>
        <w:tc>
          <w:tcPr>
            <w:tcW w:w="1418" w:type="dxa"/>
            <w:noWrap/>
            <w:hideMark/>
          </w:tcPr>
          <w:p w:rsidR="00774C72" w:rsidRPr="000551C2" w:rsidRDefault="00774C72" w:rsidP="00305CD2">
            <w:pPr>
              <w:spacing w:after="0" w:line="240" w:lineRule="auto"/>
              <w:jc w:val="center"/>
              <w:rPr>
                <w:rFonts w:ascii="Times New Roman" w:eastAsia="Calibri" w:hAnsi="Times New Roman"/>
                <w:sz w:val="20"/>
                <w:szCs w:val="20"/>
                <w:lang w:eastAsia="en-US"/>
              </w:rPr>
            </w:pPr>
            <w:r w:rsidRPr="000551C2">
              <w:rPr>
                <w:rFonts w:ascii="Times New Roman" w:eastAsia="Calibri" w:hAnsi="Times New Roman"/>
                <w:sz w:val="20"/>
                <w:szCs w:val="20"/>
                <w:lang w:eastAsia="en-US"/>
              </w:rPr>
              <w:t>Транспорт и связь</w:t>
            </w:r>
          </w:p>
        </w:tc>
        <w:tc>
          <w:tcPr>
            <w:tcW w:w="709" w:type="dxa"/>
          </w:tcPr>
          <w:p w:rsidR="00774C72" w:rsidRPr="000551C2" w:rsidRDefault="00774C72" w:rsidP="00305CD2">
            <w:pPr>
              <w:spacing w:after="0" w:line="240" w:lineRule="auto"/>
              <w:jc w:val="center"/>
              <w:rPr>
                <w:rFonts w:ascii="Times New Roman" w:eastAsia="Calibri" w:hAnsi="Times New Roman"/>
                <w:sz w:val="20"/>
                <w:szCs w:val="20"/>
                <w:lang w:eastAsia="en-US"/>
              </w:rPr>
            </w:pPr>
            <w:r w:rsidRPr="000551C2">
              <w:rPr>
                <w:rFonts w:ascii="Times New Roman" w:eastAsia="Calibri" w:hAnsi="Times New Roman"/>
                <w:sz w:val="20"/>
                <w:szCs w:val="20"/>
                <w:lang w:eastAsia="en-US"/>
              </w:rPr>
              <w:t>15,8</w:t>
            </w:r>
          </w:p>
          <w:p w:rsidR="00774C72" w:rsidRPr="000551C2" w:rsidRDefault="00774C72" w:rsidP="00305CD2">
            <w:pPr>
              <w:spacing w:after="0" w:line="240" w:lineRule="auto"/>
              <w:ind w:firstLine="680"/>
              <w:jc w:val="center"/>
              <w:rPr>
                <w:rFonts w:ascii="Times New Roman" w:eastAsia="Calibri" w:hAnsi="Times New Roman"/>
                <w:sz w:val="20"/>
                <w:szCs w:val="20"/>
                <w:lang w:eastAsia="en-US"/>
              </w:rPr>
            </w:pPr>
          </w:p>
        </w:tc>
        <w:tc>
          <w:tcPr>
            <w:tcW w:w="1984" w:type="dxa"/>
            <w:noWrap/>
            <w:hideMark/>
          </w:tcPr>
          <w:p w:rsidR="00774C72" w:rsidRPr="000551C2" w:rsidRDefault="00774C72" w:rsidP="00305CD2">
            <w:pPr>
              <w:spacing w:after="0" w:line="240" w:lineRule="auto"/>
              <w:jc w:val="center"/>
              <w:rPr>
                <w:rFonts w:ascii="Times New Roman" w:eastAsia="Calibri" w:hAnsi="Times New Roman"/>
                <w:sz w:val="20"/>
                <w:szCs w:val="20"/>
                <w:lang w:eastAsia="en-US"/>
              </w:rPr>
            </w:pPr>
            <w:r w:rsidRPr="000551C2">
              <w:rPr>
                <w:rFonts w:ascii="Times New Roman" w:eastAsia="Calibri" w:hAnsi="Times New Roman"/>
                <w:sz w:val="20"/>
                <w:szCs w:val="20"/>
                <w:lang w:eastAsia="en-US"/>
              </w:rPr>
              <w:t>Добыча ПИ</w:t>
            </w:r>
          </w:p>
        </w:tc>
        <w:tc>
          <w:tcPr>
            <w:tcW w:w="567" w:type="dxa"/>
          </w:tcPr>
          <w:p w:rsidR="00774C72" w:rsidRPr="000551C2" w:rsidRDefault="00774C72" w:rsidP="00305CD2">
            <w:pPr>
              <w:spacing w:after="0" w:line="240" w:lineRule="auto"/>
              <w:jc w:val="center"/>
              <w:rPr>
                <w:rFonts w:ascii="Times New Roman" w:eastAsia="Calibri" w:hAnsi="Times New Roman"/>
                <w:sz w:val="20"/>
                <w:szCs w:val="20"/>
                <w:lang w:eastAsia="en-US"/>
              </w:rPr>
            </w:pPr>
            <w:r w:rsidRPr="000551C2">
              <w:rPr>
                <w:rFonts w:ascii="Times New Roman" w:eastAsia="Calibri" w:hAnsi="Times New Roman"/>
                <w:sz w:val="20"/>
                <w:szCs w:val="20"/>
                <w:lang w:eastAsia="en-US"/>
              </w:rPr>
              <w:t>14,7</w:t>
            </w:r>
          </w:p>
          <w:p w:rsidR="00774C72" w:rsidRPr="000551C2" w:rsidRDefault="00774C72" w:rsidP="00305CD2">
            <w:pPr>
              <w:spacing w:after="0" w:line="240" w:lineRule="auto"/>
              <w:ind w:firstLine="680"/>
              <w:jc w:val="center"/>
              <w:rPr>
                <w:rFonts w:ascii="Times New Roman" w:eastAsia="Calibri" w:hAnsi="Times New Roman"/>
                <w:sz w:val="20"/>
                <w:szCs w:val="20"/>
                <w:lang w:eastAsia="en-US"/>
              </w:rPr>
            </w:pPr>
          </w:p>
        </w:tc>
        <w:tc>
          <w:tcPr>
            <w:tcW w:w="1716" w:type="dxa"/>
            <w:noWrap/>
            <w:hideMark/>
          </w:tcPr>
          <w:p w:rsidR="00774C72" w:rsidRPr="000551C2" w:rsidRDefault="00774C72" w:rsidP="00305CD2">
            <w:pPr>
              <w:spacing w:after="0" w:line="240" w:lineRule="auto"/>
              <w:jc w:val="center"/>
              <w:rPr>
                <w:rFonts w:ascii="Times New Roman" w:eastAsia="Calibri" w:hAnsi="Times New Roman"/>
                <w:sz w:val="20"/>
                <w:szCs w:val="20"/>
                <w:lang w:eastAsia="en-US"/>
              </w:rPr>
            </w:pPr>
            <w:r w:rsidRPr="000551C2">
              <w:rPr>
                <w:rFonts w:ascii="Times New Roman" w:eastAsia="Calibri" w:hAnsi="Times New Roman"/>
                <w:sz w:val="20"/>
                <w:szCs w:val="20"/>
                <w:lang w:eastAsia="en-US"/>
              </w:rPr>
              <w:t>Образование</w:t>
            </w:r>
          </w:p>
        </w:tc>
        <w:tc>
          <w:tcPr>
            <w:tcW w:w="694" w:type="dxa"/>
          </w:tcPr>
          <w:p w:rsidR="00774C72" w:rsidRPr="000551C2" w:rsidRDefault="00774C72" w:rsidP="00305CD2">
            <w:pPr>
              <w:spacing w:after="0" w:line="240" w:lineRule="auto"/>
              <w:jc w:val="center"/>
              <w:rPr>
                <w:rFonts w:ascii="Times New Roman" w:eastAsia="Calibri" w:hAnsi="Times New Roman"/>
                <w:sz w:val="20"/>
                <w:szCs w:val="20"/>
                <w:lang w:eastAsia="en-US"/>
              </w:rPr>
            </w:pPr>
            <w:r w:rsidRPr="000551C2">
              <w:rPr>
                <w:rFonts w:ascii="Times New Roman" w:eastAsia="Calibri" w:hAnsi="Times New Roman"/>
                <w:sz w:val="20"/>
                <w:szCs w:val="20"/>
                <w:lang w:eastAsia="en-US"/>
              </w:rPr>
              <w:t>12,0</w:t>
            </w:r>
          </w:p>
        </w:tc>
      </w:tr>
      <w:tr w:rsidR="00774C72" w:rsidRPr="000551C2" w:rsidTr="000551C2">
        <w:tc>
          <w:tcPr>
            <w:tcW w:w="1809" w:type="dxa"/>
            <w:noWrap/>
            <w:hideMark/>
          </w:tcPr>
          <w:p w:rsidR="00774C72" w:rsidRPr="000551C2" w:rsidRDefault="00774C72" w:rsidP="00305CD2">
            <w:pPr>
              <w:spacing w:after="0" w:line="240" w:lineRule="auto"/>
              <w:ind w:firstLine="34"/>
              <w:rPr>
                <w:rFonts w:ascii="Times New Roman" w:eastAsia="Calibri" w:hAnsi="Times New Roman"/>
                <w:sz w:val="20"/>
                <w:szCs w:val="20"/>
                <w:lang w:eastAsia="en-US"/>
              </w:rPr>
            </w:pPr>
            <w:r w:rsidRPr="000551C2">
              <w:rPr>
                <w:rFonts w:ascii="Times New Roman" w:eastAsia="Calibri" w:hAnsi="Times New Roman"/>
                <w:sz w:val="20"/>
                <w:szCs w:val="20"/>
                <w:lang w:eastAsia="en-US"/>
              </w:rPr>
              <w:t>Радужный</w:t>
            </w:r>
          </w:p>
        </w:tc>
        <w:tc>
          <w:tcPr>
            <w:tcW w:w="1418" w:type="dxa"/>
            <w:noWrap/>
            <w:hideMark/>
          </w:tcPr>
          <w:p w:rsidR="00774C72" w:rsidRPr="000551C2" w:rsidRDefault="00774C72" w:rsidP="00305CD2">
            <w:pPr>
              <w:spacing w:after="0" w:line="240" w:lineRule="auto"/>
              <w:jc w:val="center"/>
              <w:rPr>
                <w:rFonts w:ascii="Times New Roman" w:eastAsia="Calibri" w:hAnsi="Times New Roman"/>
                <w:sz w:val="20"/>
                <w:szCs w:val="20"/>
                <w:lang w:eastAsia="en-US"/>
              </w:rPr>
            </w:pPr>
            <w:r w:rsidRPr="000551C2">
              <w:rPr>
                <w:rFonts w:ascii="Times New Roman" w:eastAsia="Calibri" w:hAnsi="Times New Roman"/>
                <w:sz w:val="20"/>
                <w:szCs w:val="20"/>
                <w:lang w:eastAsia="en-US"/>
              </w:rPr>
              <w:t>Добыча ПИ</w:t>
            </w:r>
          </w:p>
        </w:tc>
        <w:tc>
          <w:tcPr>
            <w:tcW w:w="709" w:type="dxa"/>
          </w:tcPr>
          <w:p w:rsidR="00774C72" w:rsidRPr="000551C2" w:rsidRDefault="00774C72" w:rsidP="00305CD2">
            <w:pPr>
              <w:spacing w:after="0" w:line="240" w:lineRule="auto"/>
              <w:jc w:val="center"/>
              <w:rPr>
                <w:rFonts w:ascii="Times New Roman" w:eastAsia="Calibri" w:hAnsi="Times New Roman"/>
                <w:sz w:val="20"/>
                <w:szCs w:val="20"/>
                <w:lang w:eastAsia="en-US"/>
              </w:rPr>
            </w:pPr>
            <w:r w:rsidRPr="000551C2">
              <w:rPr>
                <w:rFonts w:ascii="Times New Roman" w:eastAsia="Calibri" w:hAnsi="Times New Roman"/>
                <w:sz w:val="20"/>
                <w:szCs w:val="20"/>
                <w:lang w:eastAsia="en-US"/>
              </w:rPr>
              <w:t>18,4</w:t>
            </w:r>
          </w:p>
          <w:p w:rsidR="00774C72" w:rsidRPr="000551C2" w:rsidRDefault="00774C72" w:rsidP="00305CD2">
            <w:pPr>
              <w:spacing w:after="0" w:line="240" w:lineRule="auto"/>
              <w:ind w:firstLine="680"/>
              <w:jc w:val="center"/>
              <w:rPr>
                <w:rFonts w:ascii="Times New Roman" w:eastAsia="Calibri" w:hAnsi="Times New Roman"/>
                <w:sz w:val="20"/>
                <w:szCs w:val="20"/>
                <w:lang w:eastAsia="en-US"/>
              </w:rPr>
            </w:pPr>
          </w:p>
        </w:tc>
        <w:tc>
          <w:tcPr>
            <w:tcW w:w="1984" w:type="dxa"/>
            <w:noWrap/>
            <w:hideMark/>
          </w:tcPr>
          <w:p w:rsidR="00774C72" w:rsidRPr="000551C2" w:rsidRDefault="00774C72" w:rsidP="00305CD2">
            <w:pPr>
              <w:spacing w:after="0" w:line="240" w:lineRule="auto"/>
              <w:jc w:val="center"/>
              <w:rPr>
                <w:rFonts w:ascii="Times New Roman" w:eastAsia="Calibri" w:hAnsi="Times New Roman"/>
                <w:sz w:val="20"/>
                <w:szCs w:val="20"/>
                <w:lang w:eastAsia="en-US"/>
              </w:rPr>
            </w:pPr>
            <w:r w:rsidRPr="000551C2">
              <w:rPr>
                <w:rFonts w:ascii="Times New Roman" w:eastAsia="Calibri" w:hAnsi="Times New Roman"/>
                <w:sz w:val="20"/>
                <w:szCs w:val="20"/>
                <w:lang w:eastAsia="en-US"/>
              </w:rPr>
              <w:t>Обрабатывающие производства</w:t>
            </w:r>
          </w:p>
        </w:tc>
        <w:tc>
          <w:tcPr>
            <w:tcW w:w="567" w:type="dxa"/>
          </w:tcPr>
          <w:p w:rsidR="00774C72" w:rsidRPr="000551C2" w:rsidRDefault="00774C72" w:rsidP="00305CD2">
            <w:pPr>
              <w:spacing w:after="0" w:line="240" w:lineRule="auto"/>
              <w:jc w:val="center"/>
              <w:rPr>
                <w:rFonts w:ascii="Times New Roman" w:eastAsia="Calibri" w:hAnsi="Times New Roman"/>
                <w:sz w:val="20"/>
                <w:szCs w:val="20"/>
                <w:lang w:eastAsia="en-US"/>
              </w:rPr>
            </w:pPr>
            <w:r w:rsidRPr="000551C2">
              <w:rPr>
                <w:rFonts w:ascii="Times New Roman" w:eastAsia="Calibri" w:hAnsi="Times New Roman"/>
                <w:sz w:val="20"/>
                <w:szCs w:val="20"/>
                <w:lang w:eastAsia="en-US"/>
              </w:rPr>
              <w:t>16,0</w:t>
            </w:r>
          </w:p>
        </w:tc>
        <w:tc>
          <w:tcPr>
            <w:tcW w:w="1716" w:type="dxa"/>
            <w:noWrap/>
            <w:hideMark/>
          </w:tcPr>
          <w:p w:rsidR="00774C72" w:rsidRPr="000551C2" w:rsidRDefault="00774C72" w:rsidP="00305CD2">
            <w:pPr>
              <w:spacing w:after="0" w:line="240" w:lineRule="auto"/>
              <w:jc w:val="center"/>
              <w:rPr>
                <w:rFonts w:ascii="Times New Roman" w:eastAsia="Calibri" w:hAnsi="Times New Roman"/>
                <w:sz w:val="20"/>
                <w:szCs w:val="20"/>
                <w:lang w:eastAsia="en-US"/>
              </w:rPr>
            </w:pPr>
            <w:r w:rsidRPr="000551C2">
              <w:rPr>
                <w:rFonts w:ascii="Times New Roman" w:eastAsia="Calibri" w:hAnsi="Times New Roman"/>
                <w:sz w:val="20"/>
                <w:szCs w:val="20"/>
                <w:lang w:eastAsia="en-US"/>
              </w:rPr>
              <w:t>Образование</w:t>
            </w:r>
          </w:p>
        </w:tc>
        <w:tc>
          <w:tcPr>
            <w:tcW w:w="694" w:type="dxa"/>
          </w:tcPr>
          <w:p w:rsidR="00774C72" w:rsidRPr="000551C2" w:rsidRDefault="00774C72" w:rsidP="00305CD2">
            <w:pPr>
              <w:spacing w:after="0" w:line="240" w:lineRule="auto"/>
              <w:jc w:val="center"/>
              <w:rPr>
                <w:rFonts w:ascii="Times New Roman" w:eastAsia="Calibri" w:hAnsi="Times New Roman"/>
                <w:sz w:val="20"/>
                <w:szCs w:val="20"/>
                <w:lang w:eastAsia="en-US"/>
              </w:rPr>
            </w:pPr>
            <w:r w:rsidRPr="000551C2">
              <w:rPr>
                <w:rFonts w:ascii="Times New Roman" w:eastAsia="Calibri" w:hAnsi="Times New Roman"/>
                <w:sz w:val="20"/>
                <w:szCs w:val="20"/>
                <w:lang w:eastAsia="en-US"/>
              </w:rPr>
              <w:t>13,8</w:t>
            </w:r>
          </w:p>
        </w:tc>
      </w:tr>
      <w:tr w:rsidR="00774C72" w:rsidRPr="000551C2" w:rsidTr="000551C2">
        <w:trPr>
          <w:trHeight w:val="470"/>
        </w:trPr>
        <w:tc>
          <w:tcPr>
            <w:tcW w:w="1809" w:type="dxa"/>
            <w:noWrap/>
            <w:hideMark/>
          </w:tcPr>
          <w:p w:rsidR="00774C72" w:rsidRPr="000551C2" w:rsidRDefault="00774C72" w:rsidP="00305CD2">
            <w:pPr>
              <w:spacing w:after="0" w:line="240" w:lineRule="auto"/>
              <w:ind w:firstLine="34"/>
              <w:rPr>
                <w:rFonts w:ascii="Times New Roman" w:eastAsia="Calibri" w:hAnsi="Times New Roman"/>
                <w:sz w:val="20"/>
                <w:szCs w:val="20"/>
                <w:lang w:eastAsia="en-US"/>
              </w:rPr>
            </w:pPr>
            <w:r w:rsidRPr="000551C2">
              <w:rPr>
                <w:rFonts w:ascii="Times New Roman" w:eastAsia="Calibri" w:hAnsi="Times New Roman"/>
                <w:sz w:val="20"/>
                <w:szCs w:val="20"/>
                <w:lang w:eastAsia="en-US"/>
              </w:rPr>
              <w:t>Урай</w:t>
            </w:r>
          </w:p>
        </w:tc>
        <w:tc>
          <w:tcPr>
            <w:tcW w:w="1418" w:type="dxa"/>
            <w:noWrap/>
            <w:hideMark/>
          </w:tcPr>
          <w:p w:rsidR="00774C72" w:rsidRPr="000551C2" w:rsidRDefault="00774C72" w:rsidP="00305CD2">
            <w:pPr>
              <w:spacing w:after="0" w:line="240" w:lineRule="auto"/>
              <w:jc w:val="center"/>
              <w:rPr>
                <w:rFonts w:ascii="Times New Roman" w:eastAsia="Calibri" w:hAnsi="Times New Roman"/>
                <w:sz w:val="20"/>
                <w:szCs w:val="20"/>
                <w:lang w:eastAsia="en-US"/>
              </w:rPr>
            </w:pPr>
            <w:r w:rsidRPr="000551C2">
              <w:rPr>
                <w:rFonts w:ascii="Times New Roman" w:eastAsia="Calibri" w:hAnsi="Times New Roman"/>
                <w:sz w:val="20"/>
                <w:szCs w:val="20"/>
                <w:lang w:eastAsia="en-US"/>
              </w:rPr>
              <w:t>Транспорт и связь</w:t>
            </w:r>
          </w:p>
        </w:tc>
        <w:tc>
          <w:tcPr>
            <w:tcW w:w="709" w:type="dxa"/>
          </w:tcPr>
          <w:p w:rsidR="00774C72" w:rsidRPr="000551C2" w:rsidRDefault="00774C72" w:rsidP="00305CD2">
            <w:pPr>
              <w:spacing w:after="0" w:line="240" w:lineRule="auto"/>
              <w:jc w:val="center"/>
              <w:rPr>
                <w:rFonts w:ascii="Times New Roman" w:eastAsia="Calibri" w:hAnsi="Times New Roman"/>
                <w:sz w:val="20"/>
                <w:szCs w:val="20"/>
                <w:lang w:eastAsia="en-US"/>
              </w:rPr>
            </w:pPr>
            <w:r w:rsidRPr="000551C2">
              <w:rPr>
                <w:rFonts w:ascii="Times New Roman" w:eastAsia="Calibri" w:hAnsi="Times New Roman"/>
                <w:sz w:val="20"/>
                <w:szCs w:val="20"/>
                <w:lang w:eastAsia="en-US"/>
              </w:rPr>
              <w:t>21,1</w:t>
            </w:r>
          </w:p>
        </w:tc>
        <w:tc>
          <w:tcPr>
            <w:tcW w:w="1984" w:type="dxa"/>
            <w:noWrap/>
            <w:hideMark/>
          </w:tcPr>
          <w:p w:rsidR="00774C72" w:rsidRPr="000551C2" w:rsidRDefault="00774C72" w:rsidP="00305CD2">
            <w:pPr>
              <w:spacing w:after="0" w:line="240" w:lineRule="auto"/>
              <w:jc w:val="center"/>
              <w:rPr>
                <w:rFonts w:ascii="Times New Roman" w:eastAsia="Calibri" w:hAnsi="Times New Roman"/>
                <w:sz w:val="20"/>
                <w:szCs w:val="20"/>
                <w:lang w:eastAsia="en-US"/>
              </w:rPr>
            </w:pPr>
            <w:r w:rsidRPr="000551C2">
              <w:rPr>
                <w:rFonts w:ascii="Times New Roman" w:eastAsia="Calibri" w:hAnsi="Times New Roman"/>
                <w:sz w:val="20"/>
                <w:szCs w:val="20"/>
                <w:lang w:eastAsia="en-US"/>
              </w:rPr>
              <w:t>Образование</w:t>
            </w:r>
          </w:p>
        </w:tc>
        <w:tc>
          <w:tcPr>
            <w:tcW w:w="567" w:type="dxa"/>
          </w:tcPr>
          <w:p w:rsidR="00774C72" w:rsidRPr="000551C2" w:rsidRDefault="00774C72" w:rsidP="00305CD2">
            <w:pPr>
              <w:spacing w:after="0" w:line="240" w:lineRule="auto"/>
              <w:jc w:val="center"/>
              <w:rPr>
                <w:rFonts w:ascii="Times New Roman" w:eastAsia="Calibri" w:hAnsi="Times New Roman"/>
                <w:sz w:val="20"/>
                <w:szCs w:val="20"/>
                <w:lang w:eastAsia="en-US"/>
              </w:rPr>
            </w:pPr>
            <w:r w:rsidRPr="000551C2">
              <w:rPr>
                <w:rFonts w:ascii="Times New Roman" w:eastAsia="Calibri" w:hAnsi="Times New Roman"/>
                <w:sz w:val="20"/>
                <w:szCs w:val="20"/>
                <w:lang w:eastAsia="en-US"/>
              </w:rPr>
              <w:t>16,0</w:t>
            </w:r>
          </w:p>
        </w:tc>
        <w:tc>
          <w:tcPr>
            <w:tcW w:w="1716" w:type="dxa"/>
            <w:noWrap/>
            <w:hideMark/>
          </w:tcPr>
          <w:p w:rsidR="00774C72" w:rsidRPr="000551C2" w:rsidRDefault="00774C72" w:rsidP="00305CD2">
            <w:pPr>
              <w:spacing w:after="0" w:line="240" w:lineRule="auto"/>
              <w:jc w:val="center"/>
              <w:rPr>
                <w:rFonts w:ascii="Times New Roman" w:eastAsia="Calibri" w:hAnsi="Times New Roman"/>
                <w:sz w:val="20"/>
                <w:szCs w:val="20"/>
                <w:lang w:eastAsia="en-US"/>
              </w:rPr>
            </w:pPr>
            <w:r w:rsidRPr="000551C2">
              <w:rPr>
                <w:rFonts w:ascii="Times New Roman" w:eastAsia="Calibri" w:hAnsi="Times New Roman"/>
                <w:sz w:val="20"/>
                <w:szCs w:val="20"/>
                <w:lang w:eastAsia="en-US"/>
              </w:rPr>
              <w:t>Здравоохранение</w:t>
            </w:r>
          </w:p>
        </w:tc>
        <w:tc>
          <w:tcPr>
            <w:tcW w:w="694" w:type="dxa"/>
          </w:tcPr>
          <w:p w:rsidR="00774C72" w:rsidRPr="000551C2" w:rsidRDefault="00774C72" w:rsidP="00305CD2">
            <w:pPr>
              <w:spacing w:after="0" w:line="240" w:lineRule="auto"/>
              <w:jc w:val="center"/>
              <w:rPr>
                <w:rFonts w:ascii="Times New Roman" w:eastAsia="Calibri" w:hAnsi="Times New Roman"/>
                <w:sz w:val="20"/>
                <w:szCs w:val="20"/>
                <w:lang w:eastAsia="en-US"/>
              </w:rPr>
            </w:pPr>
            <w:r w:rsidRPr="000551C2">
              <w:rPr>
                <w:rFonts w:ascii="Times New Roman" w:eastAsia="Calibri" w:hAnsi="Times New Roman"/>
                <w:sz w:val="20"/>
                <w:szCs w:val="20"/>
                <w:lang w:eastAsia="en-US"/>
              </w:rPr>
              <w:t>14,6</w:t>
            </w:r>
          </w:p>
        </w:tc>
      </w:tr>
      <w:tr w:rsidR="00774C72" w:rsidRPr="000551C2" w:rsidTr="000551C2">
        <w:tc>
          <w:tcPr>
            <w:tcW w:w="1809" w:type="dxa"/>
            <w:noWrap/>
            <w:hideMark/>
          </w:tcPr>
          <w:p w:rsidR="00774C72" w:rsidRPr="000551C2" w:rsidRDefault="00774C72" w:rsidP="00305CD2">
            <w:pPr>
              <w:spacing w:after="0" w:line="240" w:lineRule="auto"/>
              <w:ind w:firstLine="34"/>
              <w:rPr>
                <w:rFonts w:ascii="Times New Roman" w:eastAsia="Calibri" w:hAnsi="Times New Roman"/>
                <w:b/>
                <w:sz w:val="20"/>
                <w:szCs w:val="20"/>
                <w:lang w:eastAsia="en-US"/>
              </w:rPr>
            </w:pPr>
            <w:r w:rsidRPr="000551C2">
              <w:rPr>
                <w:rFonts w:ascii="Times New Roman" w:eastAsia="Calibri" w:hAnsi="Times New Roman"/>
                <w:b/>
                <w:sz w:val="20"/>
                <w:szCs w:val="20"/>
                <w:lang w:eastAsia="en-US"/>
              </w:rPr>
              <w:t>Когалым</w:t>
            </w:r>
          </w:p>
        </w:tc>
        <w:tc>
          <w:tcPr>
            <w:tcW w:w="1418" w:type="dxa"/>
            <w:noWrap/>
            <w:hideMark/>
          </w:tcPr>
          <w:p w:rsidR="00774C72" w:rsidRPr="000551C2" w:rsidRDefault="00774C72" w:rsidP="00305CD2">
            <w:pPr>
              <w:spacing w:after="0" w:line="240" w:lineRule="auto"/>
              <w:jc w:val="center"/>
              <w:rPr>
                <w:rFonts w:ascii="Times New Roman" w:eastAsia="Calibri" w:hAnsi="Times New Roman"/>
                <w:b/>
                <w:sz w:val="20"/>
                <w:szCs w:val="20"/>
                <w:lang w:eastAsia="en-US"/>
              </w:rPr>
            </w:pPr>
            <w:r w:rsidRPr="000551C2">
              <w:rPr>
                <w:rFonts w:ascii="Times New Roman" w:eastAsia="Calibri" w:hAnsi="Times New Roman"/>
                <w:b/>
                <w:sz w:val="20"/>
                <w:szCs w:val="20"/>
                <w:lang w:eastAsia="en-US"/>
              </w:rPr>
              <w:t>Добыча ПИ</w:t>
            </w:r>
            <w:r w:rsidRPr="000551C2">
              <w:rPr>
                <w:rStyle w:val="aa"/>
                <w:rFonts w:ascii="Times New Roman" w:eastAsia="Calibri" w:hAnsi="Times New Roman"/>
                <w:b/>
                <w:sz w:val="20"/>
                <w:szCs w:val="20"/>
                <w:lang w:eastAsia="en-US"/>
              </w:rPr>
              <w:footnoteReference w:id="29"/>
            </w:r>
          </w:p>
        </w:tc>
        <w:tc>
          <w:tcPr>
            <w:tcW w:w="709" w:type="dxa"/>
          </w:tcPr>
          <w:p w:rsidR="00774C72" w:rsidRPr="000551C2" w:rsidRDefault="00774C72" w:rsidP="00305CD2">
            <w:pPr>
              <w:spacing w:after="0" w:line="240" w:lineRule="auto"/>
              <w:jc w:val="center"/>
              <w:rPr>
                <w:rFonts w:ascii="Times New Roman" w:eastAsia="Calibri" w:hAnsi="Times New Roman"/>
                <w:b/>
                <w:sz w:val="20"/>
                <w:szCs w:val="20"/>
                <w:lang w:eastAsia="en-US"/>
              </w:rPr>
            </w:pPr>
            <w:r w:rsidRPr="000551C2">
              <w:rPr>
                <w:rFonts w:ascii="Times New Roman" w:eastAsia="Calibri" w:hAnsi="Times New Roman"/>
                <w:b/>
                <w:sz w:val="20"/>
                <w:szCs w:val="20"/>
                <w:lang w:eastAsia="en-US"/>
              </w:rPr>
              <w:t>31,3</w:t>
            </w:r>
          </w:p>
        </w:tc>
        <w:tc>
          <w:tcPr>
            <w:tcW w:w="1984" w:type="dxa"/>
            <w:noWrap/>
            <w:hideMark/>
          </w:tcPr>
          <w:p w:rsidR="00774C72" w:rsidRPr="000551C2" w:rsidRDefault="00774C72" w:rsidP="00305CD2">
            <w:pPr>
              <w:spacing w:after="0" w:line="240" w:lineRule="auto"/>
              <w:jc w:val="center"/>
              <w:rPr>
                <w:rFonts w:ascii="Times New Roman" w:eastAsia="Calibri" w:hAnsi="Times New Roman"/>
                <w:b/>
                <w:sz w:val="20"/>
                <w:szCs w:val="20"/>
                <w:lang w:eastAsia="en-US"/>
              </w:rPr>
            </w:pPr>
            <w:r w:rsidRPr="000551C2">
              <w:rPr>
                <w:rFonts w:ascii="Times New Roman" w:eastAsia="Calibri" w:hAnsi="Times New Roman"/>
                <w:b/>
                <w:sz w:val="20"/>
                <w:szCs w:val="20"/>
                <w:lang w:eastAsia="en-US"/>
              </w:rPr>
              <w:t>Транспорт и связь</w:t>
            </w:r>
          </w:p>
        </w:tc>
        <w:tc>
          <w:tcPr>
            <w:tcW w:w="567" w:type="dxa"/>
          </w:tcPr>
          <w:p w:rsidR="00774C72" w:rsidRPr="000551C2" w:rsidRDefault="00774C72" w:rsidP="00305CD2">
            <w:pPr>
              <w:spacing w:after="0" w:line="240" w:lineRule="auto"/>
              <w:jc w:val="center"/>
              <w:rPr>
                <w:rFonts w:ascii="Times New Roman" w:eastAsia="Calibri" w:hAnsi="Times New Roman"/>
                <w:b/>
                <w:sz w:val="20"/>
                <w:szCs w:val="20"/>
                <w:lang w:eastAsia="en-US"/>
              </w:rPr>
            </w:pPr>
            <w:r w:rsidRPr="000551C2">
              <w:rPr>
                <w:rFonts w:ascii="Times New Roman" w:eastAsia="Calibri" w:hAnsi="Times New Roman"/>
                <w:b/>
                <w:sz w:val="20"/>
                <w:szCs w:val="20"/>
                <w:lang w:eastAsia="en-US"/>
              </w:rPr>
              <w:t>14,5</w:t>
            </w:r>
          </w:p>
        </w:tc>
        <w:tc>
          <w:tcPr>
            <w:tcW w:w="1716" w:type="dxa"/>
            <w:noWrap/>
            <w:hideMark/>
          </w:tcPr>
          <w:p w:rsidR="00774C72" w:rsidRPr="000551C2" w:rsidRDefault="00774C72" w:rsidP="00305CD2">
            <w:pPr>
              <w:spacing w:after="0" w:line="240" w:lineRule="auto"/>
              <w:jc w:val="center"/>
              <w:rPr>
                <w:rFonts w:ascii="Times New Roman" w:eastAsia="Calibri" w:hAnsi="Times New Roman"/>
                <w:b/>
                <w:sz w:val="20"/>
                <w:szCs w:val="20"/>
                <w:lang w:eastAsia="en-US"/>
              </w:rPr>
            </w:pPr>
            <w:r w:rsidRPr="000551C2">
              <w:rPr>
                <w:rFonts w:ascii="Times New Roman" w:eastAsia="Calibri" w:hAnsi="Times New Roman"/>
                <w:b/>
                <w:sz w:val="20"/>
                <w:szCs w:val="20"/>
                <w:lang w:eastAsia="en-US"/>
              </w:rPr>
              <w:t>Строительство</w:t>
            </w:r>
          </w:p>
        </w:tc>
        <w:tc>
          <w:tcPr>
            <w:tcW w:w="694" w:type="dxa"/>
          </w:tcPr>
          <w:p w:rsidR="00774C72" w:rsidRPr="000551C2" w:rsidRDefault="00774C72" w:rsidP="00305CD2">
            <w:pPr>
              <w:spacing w:after="0" w:line="240" w:lineRule="auto"/>
              <w:jc w:val="center"/>
              <w:rPr>
                <w:rFonts w:ascii="Times New Roman" w:eastAsia="Calibri" w:hAnsi="Times New Roman"/>
                <w:b/>
                <w:sz w:val="20"/>
                <w:szCs w:val="20"/>
                <w:lang w:eastAsia="en-US"/>
              </w:rPr>
            </w:pPr>
            <w:r w:rsidRPr="000551C2">
              <w:rPr>
                <w:rFonts w:ascii="Times New Roman" w:eastAsia="Calibri" w:hAnsi="Times New Roman"/>
                <w:b/>
                <w:sz w:val="20"/>
                <w:szCs w:val="20"/>
                <w:lang w:eastAsia="en-US"/>
              </w:rPr>
              <w:t>11,5</w:t>
            </w:r>
          </w:p>
        </w:tc>
      </w:tr>
      <w:tr w:rsidR="00774C72" w:rsidRPr="000551C2" w:rsidTr="000551C2">
        <w:tc>
          <w:tcPr>
            <w:tcW w:w="1809" w:type="dxa"/>
            <w:noWrap/>
            <w:hideMark/>
          </w:tcPr>
          <w:p w:rsidR="00774C72" w:rsidRPr="000551C2" w:rsidRDefault="00774C72" w:rsidP="00305CD2">
            <w:pPr>
              <w:spacing w:after="0" w:line="240" w:lineRule="auto"/>
              <w:ind w:firstLine="34"/>
              <w:rPr>
                <w:rFonts w:ascii="Times New Roman" w:eastAsia="Calibri" w:hAnsi="Times New Roman"/>
                <w:sz w:val="20"/>
                <w:szCs w:val="20"/>
                <w:lang w:eastAsia="en-US"/>
              </w:rPr>
            </w:pPr>
            <w:r w:rsidRPr="000551C2">
              <w:rPr>
                <w:rFonts w:ascii="Times New Roman" w:eastAsia="Calibri" w:hAnsi="Times New Roman"/>
                <w:sz w:val="20"/>
                <w:szCs w:val="20"/>
                <w:lang w:eastAsia="en-US"/>
              </w:rPr>
              <w:t>Нягань</w:t>
            </w:r>
          </w:p>
        </w:tc>
        <w:tc>
          <w:tcPr>
            <w:tcW w:w="1418" w:type="dxa"/>
            <w:noWrap/>
            <w:hideMark/>
          </w:tcPr>
          <w:p w:rsidR="00774C72" w:rsidRPr="000551C2" w:rsidRDefault="00774C72" w:rsidP="00305CD2">
            <w:pPr>
              <w:spacing w:after="0" w:line="240" w:lineRule="auto"/>
              <w:jc w:val="center"/>
              <w:rPr>
                <w:rFonts w:ascii="Times New Roman" w:eastAsia="Calibri" w:hAnsi="Times New Roman"/>
                <w:sz w:val="20"/>
                <w:szCs w:val="20"/>
                <w:lang w:eastAsia="en-US"/>
              </w:rPr>
            </w:pPr>
            <w:r w:rsidRPr="000551C2">
              <w:rPr>
                <w:rFonts w:ascii="Times New Roman" w:eastAsia="Calibri" w:hAnsi="Times New Roman"/>
                <w:sz w:val="20"/>
                <w:szCs w:val="20"/>
                <w:lang w:eastAsia="en-US"/>
              </w:rPr>
              <w:t>Здравоохранение</w:t>
            </w:r>
          </w:p>
        </w:tc>
        <w:tc>
          <w:tcPr>
            <w:tcW w:w="709" w:type="dxa"/>
          </w:tcPr>
          <w:p w:rsidR="00774C72" w:rsidRPr="000551C2" w:rsidRDefault="00774C72" w:rsidP="00305CD2">
            <w:pPr>
              <w:spacing w:after="0" w:line="240" w:lineRule="auto"/>
              <w:jc w:val="center"/>
              <w:rPr>
                <w:rFonts w:ascii="Times New Roman" w:eastAsia="Calibri" w:hAnsi="Times New Roman"/>
                <w:sz w:val="20"/>
                <w:szCs w:val="20"/>
                <w:lang w:eastAsia="en-US"/>
              </w:rPr>
            </w:pPr>
            <w:r w:rsidRPr="000551C2">
              <w:rPr>
                <w:rFonts w:ascii="Times New Roman" w:eastAsia="Calibri" w:hAnsi="Times New Roman"/>
                <w:sz w:val="20"/>
                <w:szCs w:val="20"/>
                <w:lang w:eastAsia="en-US"/>
              </w:rPr>
              <w:t>17,3</w:t>
            </w:r>
          </w:p>
        </w:tc>
        <w:tc>
          <w:tcPr>
            <w:tcW w:w="1984" w:type="dxa"/>
            <w:noWrap/>
            <w:hideMark/>
          </w:tcPr>
          <w:p w:rsidR="00774C72" w:rsidRPr="000551C2" w:rsidRDefault="00774C72" w:rsidP="00305CD2">
            <w:pPr>
              <w:spacing w:after="0" w:line="240" w:lineRule="auto"/>
              <w:jc w:val="center"/>
              <w:rPr>
                <w:rFonts w:ascii="Times New Roman" w:eastAsia="Calibri" w:hAnsi="Times New Roman"/>
                <w:sz w:val="20"/>
                <w:szCs w:val="20"/>
                <w:lang w:eastAsia="en-US"/>
              </w:rPr>
            </w:pPr>
            <w:r w:rsidRPr="000551C2">
              <w:rPr>
                <w:rFonts w:ascii="Times New Roman" w:eastAsia="Calibri" w:hAnsi="Times New Roman"/>
                <w:sz w:val="20"/>
                <w:szCs w:val="20"/>
                <w:lang w:eastAsia="en-US"/>
              </w:rPr>
              <w:t>Образование</w:t>
            </w:r>
          </w:p>
        </w:tc>
        <w:tc>
          <w:tcPr>
            <w:tcW w:w="567" w:type="dxa"/>
          </w:tcPr>
          <w:p w:rsidR="00774C72" w:rsidRPr="000551C2" w:rsidRDefault="00774C72" w:rsidP="00305CD2">
            <w:pPr>
              <w:spacing w:after="0" w:line="240" w:lineRule="auto"/>
              <w:jc w:val="center"/>
              <w:rPr>
                <w:rFonts w:ascii="Times New Roman" w:eastAsia="Calibri" w:hAnsi="Times New Roman"/>
                <w:sz w:val="20"/>
                <w:szCs w:val="20"/>
                <w:lang w:eastAsia="en-US"/>
              </w:rPr>
            </w:pPr>
            <w:r w:rsidRPr="000551C2">
              <w:rPr>
                <w:rFonts w:ascii="Times New Roman" w:eastAsia="Calibri" w:hAnsi="Times New Roman"/>
                <w:sz w:val="20"/>
                <w:szCs w:val="20"/>
                <w:lang w:eastAsia="en-US"/>
              </w:rPr>
              <w:t>16,0</w:t>
            </w:r>
          </w:p>
        </w:tc>
        <w:tc>
          <w:tcPr>
            <w:tcW w:w="1716" w:type="dxa"/>
            <w:noWrap/>
            <w:hideMark/>
          </w:tcPr>
          <w:p w:rsidR="00774C72" w:rsidRPr="000551C2" w:rsidRDefault="00774C72" w:rsidP="00305CD2">
            <w:pPr>
              <w:spacing w:after="0" w:line="240" w:lineRule="auto"/>
              <w:jc w:val="center"/>
              <w:rPr>
                <w:rFonts w:ascii="Times New Roman" w:eastAsia="Calibri" w:hAnsi="Times New Roman"/>
                <w:sz w:val="20"/>
                <w:szCs w:val="20"/>
                <w:lang w:eastAsia="en-US"/>
              </w:rPr>
            </w:pPr>
            <w:r w:rsidRPr="000551C2">
              <w:rPr>
                <w:rFonts w:ascii="Times New Roman" w:eastAsia="Calibri" w:hAnsi="Times New Roman"/>
                <w:sz w:val="20"/>
                <w:szCs w:val="20"/>
                <w:lang w:eastAsia="en-US"/>
              </w:rPr>
              <w:t>Электроэнергетика, ЖКХ</w:t>
            </w:r>
          </w:p>
        </w:tc>
        <w:tc>
          <w:tcPr>
            <w:tcW w:w="694" w:type="dxa"/>
          </w:tcPr>
          <w:p w:rsidR="00774C72" w:rsidRPr="000551C2" w:rsidRDefault="00774C72" w:rsidP="00305CD2">
            <w:pPr>
              <w:spacing w:after="0" w:line="240" w:lineRule="auto"/>
              <w:jc w:val="center"/>
              <w:rPr>
                <w:rFonts w:ascii="Times New Roman" w:eastAsia="Calibri" w:hAnsi="Times New Roman"/>
                <w:sz w:val="20"/>
                <w:szCs w:val="20"/>
                <w:lang w:eastAsia="en-US"/>
              </w:rPr>
            </w:pPr>
            <w:r w:rsidRPr="000551C2">
              <w:rPr>
                <w:rFonts w:ascii="Times New Roman" w:eastAsia="Calibri" w:hAnsi="Times New Roman"/>
                <w:sz w:val="20"/>
                <w:szCs w:val="20"/>
                <w:lang w:eastAsia="en-US"/>
              </w:rPr>
              <w:t>11,9</w:t>
            </w:r>
          </w:p>
        </w:tc>
      </w:tr>
      <w:tr w:rsidR="00774C72" w:rsidRPr="000551C2" w:rsidTr="000551C2">
        <w:trPr>
          <w:trHeight w:val="477"/>
        </w:trPr>
        <w:tc>
          <w:tcPr>
            <w:tcW w:w="1809" w:type="dxa"/>
            <w:noWrap/>
            <w:hideMark/>
          </w:tcPr>
          <w:p w:rsidR="00774C72" w:rsidRPr="000551C2" w:rsidRDefault="00774C72" w:rsidP="00305CD2">
            <w:pPr>
              <w:spacing w:after="0" w:line="240" w:lineRule="auto"/>
              <w:ind w:firstLine="34"/>
              <w:rPr>
                <w:rFonts w:ascii="Times New Roman" w:eastAsia="Calibri" w:hAnsi="Times New Roman"/>
                <w:sz w:val="20"/>
                <w:szCs w:val="20"/>
                <w:lang w:eastAsia="en-US"/>
              </w:rPr>
            </w:pPr>
            <w:r w:rsidRPr="000551C2">
              <w:rPr>
                <w:rFonts w:ascii="Times New Roman" w:eastAsia="Calibri" w:hAnsi="Times New Roman"/>
                <w:sz w:val="20"/>
                <w:szCs w:val="20"/>
                <w:lang w:eastAsia="en-US"/>
              </w:rPr>
              <w:t>Покачи</w:t>
            </w:r>
          </w:p>
        </w:tc>
        <w:tc>
          <w:tcPr>
            <w:tcW w:w="1418" w:type="dxa"/>
            <w:noWrap/>
            <w:hideMark/>
          </w:tcPr>
          <w:p w:rsidR="00774C72" w:rsidRPr="000551C2" w:rsidRDefault="00774C72" w:rsidP="00305CD2">
            <w:pPr>
              <w:spacing w:after="0" w:line="240" w:lineRule="auto"/>
              <w:jc w:val="center"/>
              <w:rPr>
                <w:rFonts w:ascii="Times New Roman" w:eastAsia="Calibri" w:hAnsi="Times New Roman"/>
                <w:sz w:val="20"/>
                <w:szCs w:val="20"/>
                <w:lang w:eastAsia="en-US"/>
              </w:rPr>
            </w:pPr>
            <w:r w:rsidRPr="000551C2">
              <w:rPr>
                <w:rFonts w:ascii="Times New Roman" w:eastAsia="Calibri" w:hAnsi="Times New Roman"/>
                <w:sz w:val="20"/>
                <w:szCs w:val="20"/>
                <w:lang w:eastAsia="en-US"/>
              </w:rPr>
              <w:t>Добыча ПИ</w:t>
            </w:r>
          </w:p>
        </w:tc>
        <w:tc>
          <w:tcPr>
            <w:tcW w:w="709" w:type="dxa"/>
          </w:tcPr>
          <w:p w:rsidR="00774C72" w:rsidRPr="000551C2" w:rsidRDefault="00774C72" w:rsidP="00305CD2">
            <w:pPr>
              <w:spacing w:after="0" w:line="240" w:lineRule="auto"/>
              <w:jc w:val="center"/>
              <w:rPr>
                <w:rFonts w:ascii="Times New Roman" w:eastAsia="Calibri" w:hAnsi="Times New Roman"/>
                <w:sz w:val="20"/>
                <w:szCs w:val="20"/>
                <w:lang w:eastAsia="en-US"/>
              </w:rPr>
            </w:pPr>
            <w:r w:rsidRPr="000551C2">
              <w:rPr>
                <w:rFonts w:ascii="Times New Roman" w:eastAsia="Calibri" w:hAnsi="Times New Roman"/>
                <w:sz w:val="20"/>
                <w:szCs w:val="20"/>
                <w:lang w:eastAsia="en-US"/>
              </w:rPr>
              <w:t>34,7</w:t>
            </w:r>
          </w:p>
        </w:tc>
        <w:tc>
          <w:tcPr>
            <w:tcW w:w="1984" w:type="dxa"/>
            <w:noWrap/>
            <w:hideMark/>
          </w:tcPr>
          <w:p w:rsidR="00774C72" w:rsidRPr="000551C2" w:rsidRDefault="00774C72" w:rsidP="00305CD2">
            <w:pPr>
              <w:spacing w:after="0" w:line="240" w:lineRule="auto"/>
              <w:jc w:val="center"/>
              <w:rPr>
                <w:rFonts w:ascii="Times New Roman" w:eastAsia="Calibri" w:hAnsi="Times New Roman"/>
                <w:sz w:val="20"/>
                <w:szCs w:val="20"/>
                <w:lang w:eastAsia="en-US"/>
              </w:rPr>
            </w:pPr>
            <w:r w:rsidRPr="000551C2">
              <w:rPr>
                <w:rFonts w:ascii="Times New Roman" w:eastAsia="Calibri" w:hAnsi="Times New Roman"/>
                <w:sz w:val="20"/>
                <w:szCs w:val="20"/>
                <w:lang w:eastAsia="en-US"/>
              </w:rPr>
              <w:t>Транспорт и связь</w:t>
            </w:r>
          </w:p>
        </w:tc>
        <w:tc>
          <w:tcPr>
            <w:tcW w:w="567" w:type="dxa"/>
          </w:tcPr>
          <w:p w:rsidR="00774C72" w:rsidRPr="000551C2" w:rsidRDefault="00774C72" w:rsidP="00305CD2">
            <w:pPr>
              <w:spacing w:after="0" w:line="240" w:lineRule="auto"/>
              <w:jc w:val="center"/>
              <w:rPr>
                <w:rFonts w:ascii="Times New Roman" w:eastAsia="Calibri" w:hAnsi="Times New Roman"/>
                <w:sz w:val="20"/>
                <w:szCs w:val="20"/>
                <w:lang w:eastAsia="en-US"/>
              </w:rPr>
            </w:pPr>
            <w:r w:rsidRPr="000551C2">
              <w:rPr>
                <w:rFonts w:ascii="Times New Roman" w:eastAsia="Calibri" w:hAnsi="Times New Roman"/>
                <w:sz w:val="20"/>
                <w:szCs w:val="20"/>
                <w:lang w:eastAsia="en-US"/>
              </w:rPr>
              <w:t>16,4</w:t>
            </w:r>
          </w:p>
        </w:tc>
        <w:tc>
          <w:tcPr>
            <w:tcW w:w="1716" w:type="dxa"/>
            <w:noWrap/>
            <w:hideMark/>
          </w:tcPr>
          <w:p w:rsidR="00774C72" w:rsidRPr="000551C2" w:rsidRDefault="00774C72" w:rsidP="00305CD2">
            <w:pPr>
              <w:spacing w:after="0" w:line="240" w:lineRule="auto"/>
              <w:jc w:val="center"/>
              <w:rPr>
                <w:rFonts w:ascii="Times New Roman" w:eastAsia="Calibri" w:hAnsi="Times New Roman"/>
                <w:sz w:val="20"/>
                <w:szCs w:val="20"/>
                <w:lang w:eastAsia="en-US"/>
              </w:rPr>
            </w:pPr>
            <w:r w:rsidRPr="000551C2">
              <w:rPr>
                <w:rFonts w:ascii="Times New Roman" w:eastAsia="Calibri" w:hAnsi="Times New Roman"/>
                <w:sz w:val="20"/>
                <w:szCs w:val="20"/>
                <w:lang w:eastAsia="en-US"/>
              </w:rPr>
              <w:t>Образование</w:t>
            </w:r>
          </w:p>
        </w:tc>
        <w:tc>
          <w:tcPr>
            <w:tcW w:w="694" w:type="dxa"/>
          </w:tcPr>
          <w:p w:rsidR="00774C72" w:rsidRPr="000551C2" w:rsidRDefault="00774C72" w:rsidP="00305CD2">
            <w:pPr>
              <w:spacing w:after="0" w:line="240" w:lineRule="auto"/>
              <w:jc w:val="center"/>
              <w:rPr>
                <w:rFonts w:ascii="Times New Roman" w:eastAsia="Calibri" w:hAnsi="Times New Roman"/>
                <w:sz w:val="20"/>
                <w:szCs w:val="20"/>
                <w:lang w:eastAsia="en-US"/>
              </w:rPr>
            </w:pPr>
            <w:r w:rsidRPr="000551C2">
              <w:rPr>
                <w:rFonts w:ascii="Times New Roman" w:eastAsia="Calibri" w:hAnsi="Times New Roman"/>
                <w:sz w:val="20"/>
                <w:szCs w:val="20"/>
                <w:lang w:eastAsia="en-US"/>
              </w:rPr>
              <w:t>11,8</w:t>
            </w:r>
          </w:p>
        </w:tc>
      </w:tr>
      <w:tr w:rsidR="00774C72" w:rsidRPr="000551C2" w:rsidTr="000551C2">
        <w:trPr>
          <w:trHeight w:val="399"/>
        </w:trPr>
        <w:tc>
          <w:tcPr>
            <w:tcW w:w="1809" w:type="dxa"/>
            <w:noWrap/>
            <w:hideMark/>
          </w:tcPr>
          <w:p w:rsidR="00774C72" w:rsidRPr="000551C2" w:rsidRDefault="00774C72" w:rsidP="00305CD2">
            <w:pPr>
              <w:spacing w:after="0" w:line="240" w:lineRule="auto"/>
              <w:ind w:firstLine="34"/>
              <w:rPr>
                <w:rFonts w:ascii="Times New Roman" w:eastAsia="Calibri" w:hAnsi="Times New Roman"/>
                <w:sz w:val="20"/>
                <w:szCs w:val="20"/>
                <w:lang w:eastAsia="en-US"/>
              </w:rPr>
            </w:pPr>
            <w:r w:rsidRPr="000551C2">
              <w:rPr>
                <w:rFonts w:ascii="Times New Roman" w:eastAsia="Calibri" w:hAnsi="Times New Roman"/>
                <w:sz w:val="20"/>
                <w:szCs w:val="20"/>
                <w:lang w:eastAsia="en-US"/>
              </w:rPr>
              <w:t>Пыть-Ях</w:t>
            </w:r>
          </w:p>
        </w:tc>
        <w:tc>
          <w:tcPr>
            <w:tcW w:w="1418" w:type="dxa"/>
            <w:noWrap/>
            <w:hideMark/>
          </w:tcPr>
          <w:p w:rsidR="00774C72" w:rsidRPr="000551C2" w:rsidRDefault="00774C72" w:rsidP="00305CD2">
            <w:pPr>
              <w:spacing w:after="0" w:line="240" w:lineRule="auto"/>
              <w:jc w:val="center"/>
              <w:rPr>
                <w:rFonts w:ascii="Times New Roman" w:eastAsia="Calibri" w:hAnsi="Times New Roman"/>
                <w:sz w:val="20"/>
                <w:szCs w:val="20"/>
                <w:lang w:eastAsia="en-US"/>
              </w:rPr>
            </w:pPr>
            <w:r w:rsidRPr="000551C2">
              <w:rPr>
                <w:rFonts w:ascii="Times New Roman" w:eastAsia="Calibri" w:hAnsi="Times New Roman"/>
                <w:sz w:val="20"/>
                <w:szCs w:val="20"/>
                <w:lang w:eastAsia="en-US"/>
              </w:rPr>
              <w:t>Добыча ПИ</w:t>
            </w:r>
          </w:p>
        </w:tc>
        <w:tc>
          <w:tcPr>
            <w:tcW w:w="709" w:type="dxa"/>
          </w:tcPr>
          <w:p w:rsidR="00774C72" w:rsidRPr="000551C2" w:rsidRDefault="00774C72" w:rsidP="00305CD2">
            <w:pPr>
              <w:spacing w:after="0" w:line="240" w:lineRule="auto"/>
              <w:jc w:val="center"/>
              <w:rPr>
                <w:rFonts w:ascii="Times New Roman" w:eastAsia="Calibri" w:hAnsi="Times New Roman"/>
                <w:sz w:val="20"/>
                <w:szCs w:val="20"/>
                <w:lang w:eastAsia="en-US"/>
              </w:rPr>
            </w:pPr>
            <w:r w:rsidRPr="000551C2">
              <w:rPr>
                <w:rFonts w:ascii="Times New Roman" w:eastAsia="Calibri" w:hAnsi="Times New Roman"/>
                <w:sz w:val="20"/>
                <w:szCs w:val="20"/>
                <w:lang w:eastAsia="en-US"/>
              </w:rPr>
              <w:t>30,8</w:t>
            </w:r>
          </w:p>
        </w:tc>
        <w:tc>
          <w:tcPr>
            <w:tcW w:w="1984" w:type="dxa"/>
            <w:noWrap/>
            <w:hideMark/>
          </w:tcPr>
          <w:p w:rsidR="00774C72" w:rsidRPr="000551C2" w:rsidRDefault="00774C72" w:rsidP="00305CD2">
            <w:pPr>
              <w:spacing w:after="0" w:line="240" w:lineRule="auto"/>
              <w:jc w:val="center"/>
              <w:rPr>
                <w:rFonts w:ascii="Times New Roman" w:eastAsia="Calibri" w:hAnsi="Times New Roman"/>
                <w:sz w:val="20"/>
                <w:szCs w:val="20"/>
                <w:lang w:eastAsia="en-US"/>
              </w:rPr>
            </w:pPr>
            <w:r w:rsidRPr="000551C2">
              <w:rPr>
                <w:rFonts w:ascii="Times New Roman" w:eastAsia="Calibri" w:hAnsi="Times New Roman"/>
                <w:sz w:val="20"/>
                <w:szCs w:val="20"/>
                <w:lang w:eastAsia="en-US"/>
              </w:rPr>
              <w:t>Транспорт и связь</w:t>
            </w:r>
          </w:p>
        </w:tc>
        <w:tc>
          <w:tcPr>
            <w:tcW w:w="567" w:type="dxa"/>
          </w:tcPr>
          <w:p w:rsidR="00774C72" w:rsidRPr="000551C2" w:rsidRDefault="00774C72" w:rsidP="00305CD2">
            <w:pPr>
              <w:spacing w:after="0" w:line="240" w:lineRule="auto"/>
              <w:jc w:val="center"/>
              <w:rPr>
                <w:rFonts w:ascii="Times New Roman" w:eastAsia="Calibri" w:hAnsi="Times New Roman"/>
                <w:sz w:val="20"/>
                <w:szCs w:val="20"/>
                <w:lang w:eastAsia="en-US"/>
              </w:rPr>
            </w:pPr>
            <w:r w:rsidRPr="000551C2">
              <w:rPr>
                <w:rFonts w:ascii="Times New Roman" w:eastAsia="Calibri" w:hAnsi="Times New Roman"/>
                <w:sz w:val="20"/>
                <w:szCs w:val="20"/>
                <w:lang w:eastAsia="en-US"/>
              </w:rPr>
              <w:t>23,1</w:t>
            </w:r>
          </w:p>
        </w:tc>
        <w:tc>
          <w:tcPr>
            <w:tcW w:w="1716" w:type="dxa"/>
            <w:noWrap/>
            <w:hideMark/>
          </w:tcPr>
          <w:p w:rsidR="00774C72" w:rsidRPr="000551C2" w:rsidRDefault="00774C72" w:rsidP="00305CD2">
            <w:pPr>
              <w:spacing w:after="0" w:line="240" w:lineRule="auto"/>
              <w:jc w:val="center"/>
              <w:rPr>
                <w:rFonts w:ascii="Times New Roman" w:eastAsia="Calibri" w:hAnsi="Times New Roman"/>
                <w:sz w:val="20"/>
                <w:szCs w:val="20"/>
                <w:lang w:eastAsia="en-US"/>
              </w:rPr>
            </w:pPr>
            <w:r w:rsidRPr="000551C2">
              <w:rPr>
                <w:rFonts w:ascii="Times New Roman" w:eastAsia="Calibri" w:hAnsi="Times New Roman"/>
                <w:sz w:val="20"/>
                <w:szCs w:val="20"/>
                <w:lang w:eastAsia="en-US"/>
              </w:rPr>
              <w:t>Здравоохранение</w:t>
            </w:r>
          </w:p>
        </w:tc>
        <w:tc>
          <w:tcPr>
            <w:tcW w:w="694" w:type="dxa"/>
          </w:tcPr>
          <w:p w:rsidR="00774C72" w:rsidRPr="000551C2" w:rsidRDefault="00774C72" w:rsidP="00305CD2">
            <w:pPr>
              <w:spacing w:after="0" w:line="240" w:lineRule="auto"/>
              <w:jc w:val="center"/>
              <w:rPr>
                <w:rFonts w:ascii="Times New Roman" w:eastAsia="Calibri" w:hAnsi="Times New Roman"/>
                <w:sz w:val="20"/>
                <w:szCs w:val="20"/>
                <w:lang w:eastAsia="en-US"/>
              </w:rPr>
            </w:pPr>
            <w:r w:rsidRPr="000551C2">
              <w:rPr>
                <w:rFonts w:ascii="Times New Roman" w:eastAsia="Calibri" w:hAnsi="Times New Roman"/>
                <w:sz w:val="20"/>
                <w:szCs w:val="20"/>
                <w:lang w:eastAsia="en-US"/>
              </w:rPr>
              <w:t>10,7</w:t>
            </w:r>
          </w:p>
        </w:tc>
      </w:tr>
      <w:tr w:rsidR="00774C72" w:rsidRPr="000551C2" w:rsidTr="000551C2">
        <w:tc>
          <w:tcPr>
            <w:tcW w:w="1809" w:type="dxa"/>
            <w:noWrap/>
            <w:hideMark/>
          </w:tcPr>
          <w:p w:rsidR="00774C72" w:rsidRPr="000551C2" w:rsidRDefault="00774C72" w:rsidP="00305CD2">
            <w:pPr>
              <w:spacing w:after="0" w:line="240" w:lineRule="auto"/>
              <w:ind w:firstLine="34"/>
              <w:rPr>
                <w:rFonts w:ascii="Times New Roman" w:eastAsia="Calibri" w:hAnsi="Times New Roman"/>
                <w:sz w:val="20"/>
                <w:szCs w:val="20"/>
                <w:lang w:eastAsia="en-US"/>
              </w:rPr>
            </w:pPr>
            <w:r w:rsidRPr="000551C2">
              <w:rPr>
                <w:rFonts w:ascii="Times New Roman" w:eastAsia="Calibri" w:hAnsi="Times New Roman"/>
                <w:sz w:val="20"/>
                <w:szCs w:val="20"/>
                <w:lang w:eastAsia="en-US"/>
              </w:rPr>
              <w:t>Югорск</w:t>
            </w:r>
          </w:p>
        </w:tc>
        <w:tc>
          <w:tcPr>
            <w:tcW w:w="1418" w:type="dxa"/>
            <w:noWrap/>
            <w:hideMark/>
          </w:tcPr>
          <w:p w:rsidR="00774C72" w:rsidRPr="000551C2" w:rsidRDefault="00774C72" w:rsidP="00305CD2">
            <w:pPr>
              <w:spacing w:after="0" w:line="240" w:lineRule="auto"/>
              <w:jc w:val="center"/>
              <w:rPr>
                <w:rFonts w:ascii="Times New Roman" w:eastAsia="Calibri" w:hAnsi="Times New Roman"/>
                <w:sz w:val="20"/>
                <w:szCs w:val="20"/>
                <w:lang w:eastAsia="en-US"/>
              </w:rPr>
            </w:pPr>
            <w:r w:rsidRPr="000551C2">
              <w:rPr>
                <w:rFonts w:ascii="Times New Roman" w:eastAsia="Calibri" w:hAnsi="Times New Roman"/>
                <w:sz w:val="20"/>
                <w:szCs w:val="20"/>
                <w:lang w:eastAsia="en-US"/>
              </w:rPr>
              <w:t>Транспорт и связь</w:t>
            </w:r>
          </w:p>
        </w:tc>
        <w:tc>
          <w:tcPr>
            <w:tcW w:w="709" w:type="dxa"/>
          </w:tcPr>
          <w:p w:rsidR="00774C72" w:rsidRPr="000551C2" w:rsidRDefault="00774C72" w:rsidP="00305CD2">
            <w:pPr>
              <w:spacing w:after="0" w:line="240" w:lineRule="auto"/>
              <w:jc w:val="center"/>
              <w:rPr>
                <w:rFonts w:ascii="Times New Roman" w:eastAsia="Calibri" w:hAnsi="Times New Roman"/>
                <w:sz w:val="20"/>
                <w:szCs w:val="20"/>
                <w:lang w:eastAsia="en-US"/>
              </w:rPr>
            </w:pPr>
            <w:r w:rsidRPr="000551C2">
              <w:rPr>
                <w:rFonts w:ascii="Times New Roman" w:eastAsia="Calibri" w:hAnsi="Times New Roman"/>
                <w:sz w:val="20"/>
                <w:szCs w:val="20"/>
                <w:lang w:eastAsia="en-US"/>
              </w:rPr>
              <w:t>25,8</w:t>
            </w:r>
          </w:p>
        </w:tc>
        <w:tc>
          <w:tcPr>
            <w:tcW w:w="1984" w:type="dxa"/>
            <w:noWrap/>
            <w:hideMark/>
          </w:tcPr>
          <w:p w:rsidR="00774C72" w:rsidRPr="000551C2" w:rsidRDefault="00774C72" w:rsidP="00305CD2">
            <w:pPr>
              <w:spacing w:after="0" w:line="240" w:lineRule="auto"/>
              <w:jc w:val="center"/>
              <w:rPr>
                <w:rFonts w:ascii="Times New Roman" w:eastAsia="Calibri" w:hAnsi="Times New Roman"/>
                <w:sz w:val="20"/>
                <w:szCs w:val="20"/>
                <w:lang w:eastAsia="en-US"/>
              </w:rPr>
            </w:pPr>
            <w:r w:rsidRPr="000551C2">
              <w:rPr>
                <w:rFonts w:ascii="Times New Roman" w:eastAsia="Calibri" w:hAnsi="Times New Roman"/>
                <w:sz w:val="20"/>
                <w:szCs w:val="20"/>
                <w:lang w:eastAsia="en-US"/>
              </w:rPr>
              <w:t>Образование</w:t>
            </w:r>
          </w:p>
        </w:tc>
        <w:tc>
          <w:tcPr>
            <w:tcW w:w="567" w:type="dxa"/>
          </w:tcPr>
          <w:p w:rsidR="00774C72" w:rsidRPr="000551C2" w:rsidRDefault="00774C72" w:rsidP="00305CD2">
            <w:pPr>
              <w:spacing w:after="0" w:line="240" w:lineRule="auto"/>
              <w:jc w:val="center"/>
              <w:rPr>
                <w:rFonts w:ascii="Times New Roman" w:eastAsia="Calibri" w:hAnsi="Times New Roman"/>
                <w:sz w:val="20"/>
                <w:szCs w:val="20"/>
                <w:lang w:eastAsia="en-US"/>
              </w:rPr>
            </w:pPr>
            <w:r w:rsidRPr="000551C2">
              <w:rPr>
                <w:rFonts w:ascii="Times New Roman" w:eastAsia="Calibri" w:hAnsi="Times New Roman"/>
                <w:sz w:val="20"/>
                <w:szCs w:val="20"/>
                <w:lang w:eastAsia="en-US"/>
              </w:rPr>
              <w:t>12,6</w:t>
            </w:r>
          </w:p>
        </w:tc>
        <w:tc>
          <w:tcPr>
            <w:tcW w:w="1716" w:type="dxa"/>
            <w:noWrap/>
            <w:hideMark/>
          </w:tcPr>
          <w:p w:rsidR="00774C72" w:rsidRPr="000551C2" w:rsidRDefault="00774C72" w:rsidP="00305CD2">
            <w:pPr>
              <w:spacing w:after="0" w:line="240" w:lineRule="auto"/>
              <w:jc w:val="center"/>
              <w:rPr>
                <w:rFonts w:ascii="Times New Roman" w:eastAsia="Calibri" w:hAnsi="Times New Roman"/>
                <w:sz w:val="20"/>
                <w:szCs w:val="20"/>
                <w:lang w:eastAsia="en-US"/>
              </w:rPr>
            </w:pPr>
            <w:r w:rsidRPr="000551C2">
              <w:rPr>
                <w:rFonts w:ascii="Times New Roman" w:eastAsia="Calibri" w:hAnsi="Times New Roman"/>
                <w:sz w:val="20"/>
                <w:szCs w:val="20"/>
                <w:lang w:eastAsia="en-US"/>
              </w:rPr>
              <w:t>Недвижимость</w:t>
            </w:r>
          </w:p>
        </w:tc>
        <w:tc>
          <w:tcPr>
            <w:tcW w:w="694" w:type="dxa"/>
          </w:tcPr>
          <w:p w:rsidR="00774C72" w:rsidRPr="000551C2" w:rsidRDefault="00774C72" w:rsidP="00305CD2">
            <w:pPr>
              <w:spacing w:after="0" w:line="240" w:lineRule="auto"/>
              <w:jc w:val="center"/>
              <w:rPr>
                <w:rFonts w:ascii="Times New Roman" w:eastAsia="Calibri" w:hAnsi="Times New Roman"/>
                <w:sz w:val="20"/>
                <w:szCs w:val="20"/>
                <w:lang w:eastAsia="en-US"/>
              </w:rPr>
            </w:pPr>
            <w:r w:rsidRPr="000551C2">
              <w:rPr>
                <w:rFonts w:ascii="Times New Roman" w:eastAsia="Calibri" w:hAnsi="Times New Roman"/>
                <w:sz w:val="20"/>
                <w:szCs w:val="20"/>
                <w:lang w:eastAsia="en-US"/>
              </w:rPr>
              <w:t>12,5</w:t>
            </w:r>
          </w:p>
        </w:tc>
      </w:tr>
    </w:tbl>
    <w:p w:rsidR="001A62F3" w:rsidRDefault="001A62F3" w:rsidP="00A25EE6">
      <w:pPr>
        <w:spacing w:after="0" w:line="240" w:lineRule="auto"/>
        <w:ind w:firstLine="680"/>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Источник: Росстат</w:t>
      </w:r>
      <w:r w:rsidRPr="00671070">
        <w:rPr>
          <w:rFonts w:ascii="Times New Roman" w:eastAsia="Calibri" w:hAnsi="Times New Roman" w:cs="Times New Roman"/>
          <w:sz w:val="26"/>
          <w:szCs w:val="26"/>
          <w:vertAlign w:val="superscript"/>
          <w:lang w:eastAsia="en-US"/>
        </w:rPr>
        <w:footnoteReference w:id="30"/>
      </w:r>
    </w:p>
    <w:p w:rsidR="000551C2" w:rsidRDefault="000551C2" w:rsidP="00A25EE6">
      <w:pPr>
        <w:spacing w:after="0" w:line="240" w:lineRule="auto"/>
        <w:ind w:firstLine="680"/>
        <w:rPr>
          <w:rFonts w:ascii="Times New Roman" w:eastAsia="Calibri" w:hAnsi="Times New Roman" w:cs="Times New Roman"/>
          <w:sz w:val="26"/>
          <w:szCs w:val="26"/>
          <w:lang w:eastAsia="en-US"/>
        </w:rPr>
      </w:pPr>
    </w:p>
    <w:p w:rsidR="000A3C6D" w:rsidRDefault="000A3C6D" w:rsidP="000A3C6D">
      <w:pPr>
        <w:pStyle w:val="afd"/>
        <w:pBdr>
          <w:top w:val="single" w:sz="4" w:space="1" w:color="auto"/>
          <w:left w:val="single" w:sz="4" w:space="4" w:color="auto"/>
          <w:bottom w:val="single" w:sz="4" w:space="1" w:color="auto"/>
          <w:right w:val="single" w:sz="4" w:space="4" w:color="auto"/>
          <w:between w:val="single" w:sz="4" w:space="1" w:color="auto"/>
          <w:bar w:val="single" w:sz="4" w:color="auto"/>
        </w:pBdr>
        <w:spacing w:after="0"/>
        <w:ind w:firstLine="680"/>
        <w:jc w:val="both"/>
        <w:rPr>
          <w:rFonts w:ascii="Times New Roman" w:hAnsi="Times New Roman" w:cs="Times New Roman"/>
          <w:i w:val="0"/>
          <w:color w:val="auto"/>
          <w:sz w:val="26"/>
          <w:szCs w:val="26"/>
          <w:lang w:val="ru-RU"/>
        </w:rPr>
      </w:pPr>
      <w:r w:rsidRPr="000A3C6D">
        <w:rPr>
          <w:rFonts w:ascii="Times New Roman" w:hAnsi="Times New Roman" w:cs="Times New Roman"/>
          <w:i w:val="0"/>
          <w:noProof/>
          <w:color w:val="auto"/>
          <w:sz w:val="26"/>
          <w:szCs w:val="26"/>
          <w:lang w:val="ru-RU" w:eastAsia="ru-RU"/>
        </w:rPr>
        <w:drawing>
          <wp:inline distT="0" distB="0" distL="0" distR="0" wp14:anchorId="3DA4D6A6" wp14:editId="77CB6063">
            <wp:extent cx="4219575" cy="2447925"/>
            <wp:effectExtent l="0" t="0" r="0" b="0"/>
            <wp:docPr id="13"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1A62F3" w:rsidRPr="00671070" w:rsidRDefault="008E6326" w:rsidP="000A3C6D">
      <w:pPr>
        <w:pStyle w:val="afd"/>
        <w:spacing w:after="0"/>
        <w:ind w:firstLine="680"/>
        <w:jc w:val="both"/>
        <w:rPr>
          <w:rFonts w:ascii="Times New Roman" w:eastAsia="Calibri" w:hAnsi="Times New Roman" w:cs="Times New Roman"/>
          <w:i w:val="0"/>
          <w:color w:val="auto"/>
          <w:sz w:val="26"/>
          <w:szCs w:val="26"/>
          <w:lang w:val="ru-RU"/>
        </w:rPr>
      </w:pPr>
      <w:r w:rsidRPr="00671070">
        <w:rPr>
          <w:rFonts w:ascii="Times New Roman" w:hAnsi="Times New Roman" w:cs="Times New Roman"/>
          <w:i w:val="0"/>
          <w:color w:val="auto"/>
          <w:sz w:val="26"/>
          <w:szCs w:val="26"/>
          <w:lang w:val="ru-RU"/>
        </w:rPr>
        <w:t xml:space="preserve">Рисунок </w:t>
      </w:r>
      <w:r w:rsidR="008C6DBE" w:rsidRPr="00671070">
        <w:rPr>
          <w:rFonts w:ascii="Times New Roman" w:hAnsi="Times New Roman" w:cs="Times New Roman"/>
          <w:i w:val="0"/>
          <w:color w:val="auto"/>
          <w:sz w:val="26"/>
          <w:szCs w:val="26"/>
          <w:lang w:val="ru-RU"/>
        </w:rPr>
        <w:t>1</w:t>
      </w:r>
      <w:r w:rsidR="00D07A43">
        <w:rPr>
          <w:rFonts w:ascii="Times New Roman" w:hAnsi="Times New Roman" w:cs="Times New Roman"/>
          <w:i w:val="0"/>
          <w:color w:val="auto"/>
          <w:sz w:val="26"/>
          <w:szCs w:val="26"/>
          <w:lang w:val="ru-RU"/>
        </w:rPr>
        <w:t>5</w:t>
      </w:r>
      <w:r w:rsidR="000803BA" w:rsidRPr="00671070">
        <w:rPr>
          <w:rFonts w:ascii="Times New Roman" w:hAnsi="Times New Roman" w:cs="Times New Roman"/>
          <w:i w:val="0"/>
          <w:color w:val="auto"/>
          <w:sz w:val="26"/>
          <w:szCs w:val="26"/>
          <w:lang w:val="ru-RU"/>
        </w:rPr>
        <w:t xml:space="preserve"> </w:t>
      </w:r>
      <w:r w:rsidR="001A4601">
        <w:rPr>
          <w:rFonts w:ascii="Times New Roman" w:hAnsi="Times New Roman" w:cs="Times New Roman"/>
          <w:i w:val="0"/>
          <w:color w:val="auto"/>
          <w:sz w:val="26"/>
          <w:szCs w:val="26"/>
          <w:lang w:val="ru-RU"/>
        </w:rPr>
        <w:t>-</w:t>
      </w:r>
      <w:r w:rsidR="001A62F3" w:rsidRPr="00671070">
        <w:rPr>
          <w:rFonts w:ascii="Times New Roman" w:eastAsia="Calibri" w:hAnsi="Times New Roman" w:cs="Times New Roman"/>
          <w:i w:val="0"/>
          <w:color w:val="auto"/>
          <w:sz w:val="26"/>
          <w:szCs w:val="26"/>
          <w:lang w:val="ru-RU"/>
        </w:rPr>
        <w:t xml:space="preserve"> Доля занятых в сфере добычи полезных ископаемых за 2016 г., %. Источник: Росстат</w:t>
      </w:r>
      <w:r w:rsidR="001A62F3" w:rsidRPr="00671070">
        <w:rPr>
          <w:rFonts w:ascii="Times New Roman" w:eastAsia="Calibri" w:hAnsi="Times New Roman" w:cs="Times New Roman"/>
          <w:i w:val="0"/>
          <w:color w:val="auto"/>
          <w:sz w:val="26"/>
          <w:szCs w:val="26"/>
          <w:vertAlign w:val="superscript"/>
        </w:rPr>
        <w:footnoteReference w:id="31"/>
      </w:r>
    </w:p>
    <w:p w:rsidR="001A62F3" w:rsidRPr="00671070" w:rsidRDefault="001A62F3" w:rsidP="00A25EE6">
      <w:pPr>
        <w:spacing w:after="0" w:line="240" w:lineRule="auto"/>
        <w:ind w:firstLine="680"/>
        <w:jc w:val="both"/>
        <w:rPr>
          <w:rFonts w:ascii="Times New Roman" w:eastAsia="Times New Roman" w:hAnsi="Times New Roman" w:cs="Times New Roman"/>
          <w:sz w:val="26"/>
          <w:szCs w:val="26"/>
        </w:rPr>
      </w:pPr>
      <w:r w:rsidRPr="00671070">
        <w:rPr>
          <w:rFonts w:ascii="Times New Roman" w:eastAsia="Times New Roman" w:hAnsi="Times New Roman" w:cs="Times New Roman"/>
          <w:sz w:val="26"/>
          <w:szCs w:val="26"/>
        </w:rPr>
        <w:t xml:space="preserve">Однако высокая роль нефтедобычи и связанных с ней отраслей имеет и свои преимущества: </w:t>
      </w:r>
      <w:r w:rsidR="00F37BFC">
        <w:rPr>
          <w:rFonts w:ascii="Times New Roman" w:eastAsia="Times New Roman" w:hAnsi="Times New Roman" w:cs="Times New Roman"/>
          <w:sz w:val="26"/>
          <w:szCs w:val="26"/>
        </w:rPr>
        <w:t xml:space="preserve">город </w:t>
      </w:r>
      <w:r w:rsidRPr="00671070">
        <w:rPr>
          <w:rFonts w:ascii="Times New Roman" w:eastAsia="Times New Roman" w:hAnsi="Times New Roman" w:cs="Times New Roman"/>
          <w:sz w:val="26"/>
          <w:szCs w:val="26"/>
        </w:rPr>
        <w:t xml:space="preserve">Когалым занимает </w:t>
      </w:r>
      <w:r w:rsidR="00BA50B0">
        <w:rPr>
          <w:rFonts w:ascii="Times New Roman" w:eastAsia="Times New Roman" w:hAnsi="Times New Roman" w:cs="Times New Roman"/>
          <w:sz w:val="26"/>
          <w:szCs w:val="26"/>
        </w:rPr>
        <w:t>четвёртое</w:t>
      </w:r>
      <w:r w:rsidRPr="00671070">
        <w:rPr>
          <w:rFonts w:ascii="Times New Roman" w:eastAsia="Times New Roman" w:hAnsi="Times New Roman" w:cs="Times New Roman"/>
          <w:sz w:val="26"/>
          <w:szCs w:val="26"/>
        </w:rPr>
        <w:t xml:space="preserve"> место в </w:t>
      </w:r>
      <w:r w:rsidR="00BA50B0">
        <w:rPr>
          <w:rFonts w:ascii="Times New Roman" w:eastAsia="Times New Roman" w:hAnsi="Times New Roman" w:cs="Times New Roman"/>
          <w:sz w:val="26"/>
          <w:szCs w:val="26"/>
        </w:rPr>
        <w:t xml:space="preserve">автономном </w:t>
      </w:r>
      <w:r w:rsidRPr="00671070">
        <w:rPr>
          <w:rFonts w:ascii="Times New Roman" w:eastAsia="Times New Roman" w:hAnsi="Times New Roman" w:cs="Times New Roman"/>
          <w:sz w:val="26"/>
          <w:szCs w:val="26"/>
        </w:rPr>
        <w:t>округе по объему среднемесячной заработной платы (</w:t>
      </w:r>
      <w:r w:rsidR="00BA50B0">
        <w:rPr>
          <w:rFonts w:ascii="Times New Roman" w:eastAsia="Times New Roman" w:hAnsi="Times New Roman" w:cs="Times New Roman"/>
          <w:sz w:val="26"/>
          <w:szCs w:val="26"/>
        </w:rPr>
        <w:t>69,2</w:t>
      </w:r>
      <w:r w:rsidRPr="00671070">
        <w:rPr>
          <w:rFonts w:ascii="Times New Roman" w:eastAsia="Times New Roman" w:hAnsi="Times New Roman" w:cs="Times New Roman"/>
          <w:sz w:val="26"/>
          <w:szCs w:val="26"/>
        </w:rPr>
        <w:t xml:space="preserve"> тыс. руб</w:t>
      </w:r>
      <w:r w:rsidR="00F37BFC">
        <w:rPr>
          <w:rFonts w:ascii="Times New Roman" w:eastAsia="Times New Roman" w:hAnsi="Times New Roman" w:cs="Times New Roman"/>
          <w:sz w:val="26"/>
          <w:szCs w:val="26"/>
        </w:rPr>
        <w:t>лей</w:t>
      </w:r>
      <w:r w:rsidRPr="00671070">
        <w:rPr>
          <w:rFonts w:ascii="Times New Roman" w:eastAsia="Times New Roman" w:hAnsi="Times New Roman" w:cs="Times New Roman"/>
          <w:sz w:val="26"/>
          <w:szCs w:val="26"/>
        </w:rPr>
        <w:t>); наибольшие значения данного показателя наблюдаются в</w:t>
      </w:r>
      <w:r w:rsidR="00F37BFC">
        <w:rPr>
          <w:rFonts w:ascii="Times New Roman" w:eastAsia="Times New Roman" w:hAnsi="Times New Roman" w:cs="Times New Roman"/>
          <w:sz w:val="26"/>
          <w:szCs w:val="26"/>
        </w:rPr>
        <w:t xml:space="preserve"> городах</w:t>
      </w:r>
      <w:r w:rsidRPr="00671070">
        <w:rPr>
          <w:rFonts w:ascii="Times New Roman" w:eastAsia="Times New Roman" w:hAnsi="Times New Roman" w:cs="Times New Roman"/>
          <w:sz w:val="26"/>
          <w:szCs w:val="26"/>
        </w:rPr>
        <w:t xml:space="preserve"> Сургуте и Югорске</w:t>
      </w:r>
      <w:r w:rsidR="00F37BFC">
        <w:rPr>
          <w:rFonts w:ascii="Times New Roman" w:eastAsia="Times New Roman" w:hAnsi="Times New Roman" w:cs="Times New Roman"/>
          <w:sz w:val="26"/>
          <w:szCs w:val="26"/>
        </w:rPr>
        <w:t xml:space="preserve"> </w:t>
      </w:r>
      <w:r w:rsidR="001A4601">
        <w:rPr>
          <w:rFonts w:ascii="Times New Roman" w:eastAsia="Times New Roman" w:hAnsi="Times New Roman" w:cs="Times New Roman"/>
          <w:sz w:val="26"/>
          <w:szCs w:val="26"/>
        </w:rPr>
        <w:t>-</w:t>
      </w:r>
      <w:r w:rsidRPr="00671070">
        <w:rPr>
          <w:rFonts w:ascii="Times New Roman" w:eastAsia="Times New Roman" w:hAnsi="Times New Roman" w:cs="Times New Roman"/>
          <w:sz w:val="26"/>
          <w:szCs w:val="26"/>
        </w:rPr>
        <w:t xml:space="preserve"> почти 80 тыс. рублей (</w:t>
      </w:r>
      <w:r w:rsidR="00375729" w:rsidRPr="00671070">
        <w:rPr>
          <w:rFonts w:ascii="Times New Roman" w:eastAsia="Times New Roman" w:hAnsi="Times New Roman" w:cs="Times New Roman"/>
          <w:sz w:val="26"/>
          <w:szCs w:val="26"/>
        </w:rPr>
        <w:t xml:space="preserve">рисунок </w:t>
      </w:r>
      <w:r w:rsidR="008C6DBE" w:rsidRPr="00671070">
        <w:rPr>
          <w:rFonts w:ascii="Times New Roman" w:eastAsia="Times New Roman" w:hAnsi="Times New Roman" w:cs="Times New Roman"/>
          <w:sz w:val="26"/>
          <w:szCs w:val="26"/>
        </w:rPr>
        <w:t>1</w:t>
      </w:r>
      <w:r w:rsidR="00BA50B0">
        <w:rPr>
          <w:rFonts w:ascii="Times New Roman" w:eastAsia="Times New Roman" w:hAnsi="Times New Roman" w:cs="Times New Roman"/>
          <w:sz w:val="26"/>
          <w:szCs w:val="26"/>
        </w:rPr>
        <w:t>6</w:t>
      </w:r>
      <w:r w:rsidR="008E6326" w:rsidRPr="00671070">
        <w:rPr>
          <w:rFonts w:ascii="Times New Roman" w:eastAsia="Times New Roman" w:hAnsi="Times New Roman" w:cs="Times New Roman"/>
          <w:sz w:val="26"/>
          <w:szCs w:val="26"/>
        </w:rPr>
        <w:t xml:space="preserve">). </w:t>
      </w:r>
    </w:p>
    <w:p w:rsidR="00ED3AFE" w:rsidRDefault="00ED3AFE" w:rsidP="00DA1641">
      <w:pPr>
        <w:pStyle w:val="afd"/>
        <w:spacing w:after="0"/>
        <w:rPr>
          <w:rFonts w:ascii="Times New Roman" w:hAnsi="Times New Roman" w:cs="Times New Roman"/>
          <w:i w:val="0"/>
          <w:color w:val="auto"/>
          <w:sz w:val="26"/>
          <w:szCs w:val="26"/>
          <w:lang w:val="ru-RU"/>
        </w:rPr>
      </w:pPr>
    </w:p>
    <w:p w:rsidR="008F1DEB" w:rsidRDefault="008F1DEB" w:rsidP="008F1DEB">
      <w:pPr>
        <w:pStyle w:val="afd"/>
        <w:pBdr>
          <w:top w:val="single" w:sz="4" w:space="1" w:color="auto"/>
          <w:left w:val="single" w:sz="4" w:space="4" w:color="auto"/>
          <w:bottom w:val="single" w:sz="4" w:space="1" w:color="auto"/>
          <w:right w:val="single" w:sz="4" w:space="4" w:color="auto"/>
          <w:between w:val="single" w:sz="4" w:space="1" w:color="auto"/>
          <w:bar w:val="single" w:sz="4" w:color="auto"/>
        </w:pBdr>
        <w:spacing w:after="0"/>
        <w:jc w:val="both"/>
        <w:rPr>
          <w:rFonts w:ascii="Times New Roman" w:hAnsi="Times New Roman" w:cs="Times New Roman"/>
          <w:i w:val="0"/>
          <w:color w:val="auto"/>
          <w:sz w:val="26"/>
          <w:szCs w:val="26"/>
          <w:lang w:val="ru-RU"/>
        </w:rPr>
      </w:pPr>
      <w:r w:rsidRPr="008F1DEB">
        <w:rPr>
          <w:rFonts w:ascii="Times New Roman" w:hAnsi="Times New Roman" w:cs="Times New Roman"/>
          <w:i w:val="0"/>
          <w:noProof/>
          <w:color w:val="auto"/>
          <w:sz w:val="26"/>
          <w:szCs w:val="26"/>
          <w:lang w:val="ru-RU" w:eastAsia="ru-RU"/>
        </w:rPr>
        <w:drawing>
          <wp:inline distT="0" distB="0" distL="0" distR="0" wp14:anchorId="503DBE1C" wp14:editId="6BB313A8">
            <wp:extent cx="5579745" cy="3000375"/>
            <wp:effectExtent l="0" t="0" r="0" b="0"/>
            <wp:docPr id="14"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1A62F3" w:rsidRPr="00671070" w:rsidRDefault="002C2DD9" w:rsidP="008F1DEB">
      <w:pPr>
        <w:pStyle w:val="afd"/>
        <w:spacing w:after="0"/>
        <w:ind w:firstLine="680"/>
        <w:jc w:val="both"/>
        <w:rPr>
          <w:rFonts w:ascii="Times New Roman" w:eastAsia="Calibri" w:hAnsi="Times New Roman" w:cs="Times New Roman"/>
          <w:i w:val="0"/>
          <w:color w:val="auto"/>
          <w:sz w:val="26"/>
          <w:szCs w:val="26"/>
          <w:lang w:val="ru-RU"/>
        </w:rPr>
      </w:pPr>
      <w:r w:rsidRPr="00671070">
        <w:rPr>
          <w:rFonts w:ascii="Times New Roman" w:hAnsi="Times New Roman" w:cs="Times New Roman"/>
          <w:i w:val="0"/>
          <w:color w:val="auto"/>
          <w:sz w:val="26"/>
          <w:szCs w:val="26"/>
          <w:lang w:val="ru-RU"/>
        </w:rPr>
        <w:t xml:space="preserve">Рисунок </w:t>
      </w:r>
      <w:r w:rsidR="008C6DBE" w:rsidRPr="00671070">
        <w:rPr>
          <w:rFonts w:ascii="Times New Roman" w:hAnsi="Times New Roman" w:cs="Times New Roman"/>
          <w:i w:val="0"/>
          <w:color w:val="auto"/>
          <w:sz w:val="26"/>
          <w:szCs w:val="26"/>
          <w:lang w:val="ru-RU"/>
        </w:rPr>
        <w:t>1</w:t>
      </w:r>
      <w:r w:rsidR="00BA50B0">
        <w:rPr>
          <w:rFonts w:ascii="Times New Roman" w:hAnsi="Times New Roman" w:cs="Times New Roman"/>
          <w:i w:val="0"/>
          <w:color w:val="auto"/>
          <w:sz w:val="26"/>
          <w:szCs w:val="26"/>
          <w:lang w:val="ru-RU"/>
        </w:rPr>
        <w:t>6</w:t>
      </w:r>
      <w:r w:rsidR="000803BA" w:rsidRPr="00671070">
        <w:rPr>
          <w:rFonts w:ascii="Times New Roman" w:hAnsi="Times New Roman" w:cs="Times New Roman"/>
          <w:i w:val="0"/>
          <w:color w:val="auto"/>
          <w:sz w:val="26"/>
          <w:szCs w:val="26"/>
          <w:lang w:val="ru-RU"/>
        </w:rPr>
        <w:t xml:space="preserve"> </w:t>
      </w:r>
      <w:r w:rsidR="001A4601">
        <w:rPr>
          <w:rFonts w:ascii="Times New Roman" w:hAnsi="Times New Roman" w:cs="Times New Roman"/>
          <w:i w:val="0"/>
          <w:color w:val="auto"/>
          <w:sz w:val="26"/>
          <w:szCs w:val="26"/>
          <w:lang w:val="ru-RU"/>
        </w:rPr>
        <w:t>-</w:t>
      </w:r>
      <w:r w:rsidR="001A62F3" w:rsidRPr="00671070">
        <w:rPr>
          <w:rFonts w:ascii="Times New Roman" w:eastAsia="Calibri" w:hAnsi="Times New Roman" w:cs="Times New Roman"/>
          <w:i w:val="0"/>
          <w:color w:val="auto"/>
          <w:sz w:val="26"/>
          <w:szCs w:val="26"/>
          <w:lang w:val="ru-RU"/>
        </w:rPr>
        <w:t xml:space="preserve"> Среднемесячная заработная плата в </w:t>
      </w:r>
      <w:r w:rsidR="00BA50B0">
        <w:rPr>
          <w:rFonts w:ascii="Times New Roman" w:eastAsia="Calibri" w:hAnsi="Times New Roman" w:cs="Times New Roman"/>
          <w:i w:val="0"/>
          <w:color w:val="auto"/>
          <w:sz w:val="26"/>
          <w:szCs w:val="26"/>
          <w:lang w:val="ru-RU"/>
        </w:rPr>
        <w:t>городах автономного округа</w:t>
      </w:r>
      <w:r w:rsidR="001A62F3" w:rsidRPr="00671070">
        <w:rPr>
          <w:rFonts w:ascii="Times New Roman" w:eastAsia="Calibri" w:hAnsi="Times New Roman" w:cs="Times New Roman"/>
          <w:i w:val="0"/>
          <w:color w:val="auto"/>
          <w:sz w:val="26"/>
          <w:szCs w:val="26"/>
          <w:lang w:val="ru-RU"/>
        </w:rPr>
        <w:t xml:space="preserve"> за 2016 г., %. Источник: Росстат</w:t>
      </w:r>
      <w:r w:rsidR="001A62F3" w:rsidRPr="00671070">
        <w:rPr>
          <w:rFonts w:ascii="Times New Roman" w:eastAsia="Calibri" w:hAnsi="Times New Roman" w:cs="Times New Roman"/>
          <w:i w:val="0"/>
          <w:color w:val="auto"/>
          <w:sz w:val="26"/>
          <w:szCs w:val="26"/>
          <w:vertAlign w:val="superscript"/>
        </w:rPr>
        <w:footnoteReference w:id="32"/>
      </w:r>
    </w:p>
    <w:p w:rsidR="00760C94" w:rsidRPr="00671070" w:rsidRDefault="00760C94" w:rsidP="00BA50B0">
      <w:pPr>
        <w:spacing w:after="0" w:line="240" w:lineRule="auto"/>
        <w:ind w:firstLine="680"/>
        <w:jc w:val="both"/>
        <w:rPr>
          <w:rFonts w:ascii="Times New Roman" w:eastAsia="Times New Roman" w:hAnsi="Times New Roman" w:cs="Times New Roman"/>
          <w:sz w:val="26"/>
          <w:szCs w:val="26"/>
        </w:rPr>
      </w:pPr>
    </w:p>
    <w:p w:rsidR="001A62F3" w:rsidRDefault="001A62F3" w:rsidP="00A25EE6">
      <w:pPr>
        <w:spacing w:after="0" w:line="240" w:lineRule="auto"/>
        <w:ind w:firstLine="680"/>
        <w:jc w:val="both"/>
        <w:rPr>
          <w:rFonts w:ascii="Times New Roman" w:eastAsia="Times New Roman" w:hAnsi="Times New Roman" w:cs="Times New Roman"/>
          <w:sz w:val="26"/>
          <w:szCs w:val="26"/>
        </w:rPr>
      </w:pPr>
      <w:r w:rsidRPr="00671070">
        <w:rPr>
          <w:rFonts w:ascii="Times New Roman" w:eastAsia="Times New Roman" w:hAnsi="Times New Roman" w:cs="Times New Roman"/>
          <w:sz w:val="26"/>
          <w:szCs w:val="26"/>
        </w:rPr>
        <w:t xml:space="preserve">Однако самая высокая заработная плата в </w:t>
      </w:r>
      <w:r w:rsidR="00F37BFC">
        <w:rPr>
          <w:rFonts w:ascii="Times New Roman" w:eastAsia="Times New Roman" w:hAnsi="Times New Roman" w:cs="Times New Roman"/>
          <w:sz w:val="26"/>
          <w:szCs w:val="26"/>
        </w:rPr>
        <w:t xml:space="preserve">городе </w:t>
      </w:r>
      <w:r w:rsidRPr="00671070">
        <w:rPr>
          <w:rFonts w:ascii="Times New Roman" w:eastAsia="Times New Roman" w:hAnsi="Times New Roman" w:cs="Times New Roman"/>
          <w:sz w:val="26"/>
          <w:szCs w:val="26"/>
        </w:rPr>
        <w:t>Когалыме отмечалась в 2017</w:t>
      </w:r>
      <w:r w:rsidR="00F37BFC">
        <w:rPr>
          <w:rFonts w:ascii="Times New Roman" w:eastAsia="Times New Roman" w:hAnsi="Times New Roman" w:cs="Times New Roman"/>
          <w:sz w:val="26"/>
          <w:szCs w:val="26"/>
        </w:rPr>
        <w:t xml:space="preserve"> году </w:t>
      </w:r>
      <w:r w:rsidRPr="00671070">
        <w:rPr>
          <w:rFonts w:ascii="Times New Roman" w:eastAsia="Times New Roman" w:hAnsi="Times New Roman" w:cs="Times New Roman"/>
          <w:sz w:val="26"/>
          <w:szCs w:val="26"/>
        </w:rPr>
        <w:t xml:space="preserve">у работников в сфере обрабатывающих производств (в </w:t>
      </w:r>
      <w:r w:rsidR="00F37BFC">
        <w:rPr>
          <w:rFonts w:ascii="Times New Roman" w:eastAsia="Times New Roman" w:hAnsi="Times New Roman" w:cs="Times New Roman"/>
          <w:sz w:val="26"/>
          <w:szCs w:val="26"/>
        </w:rPr>
        <w:t xml:space="preserve">городе </w:t>
      </w:r>
      <w:r w:rsidRPr="00671070">
        <w:rPr>
          <w:rFonts w:ascii="Times New Roman" w:eastAsia="Times New Roman" w:hAnsi="Times New Roman" w:cs="Times New Roman"/>
          <w:sz w:val="26"/>
          <w:szCs w:val="26"/>
        </w:rPr>
        <w:t xml:space="preserve">Когалыме они тесно увязаны производственными цепочками с нефтедобычей), что отличает город от большинства муниципальных образований региона, где самым доходным видом экономической деятельности является добыча полезных ископаемых. Аналогично ситуации в </w:t>
      </w:r>
      <w:r w:rsidR="00F37BFC">
        <w:rPr>
          <w:rFonts w:ascii="Times New Roman" w:eastAsia="Times New Roman" w:hAnsi="Times New Roman" w:cs="Times New Roman"/>
          <w:sz w:val="26"/>
          <w:szCs w:val="26"/>
        </w:rPr>
        <w:t xml:space="preserve">городе </w:t>
      </w:r>
      <w:r w:rsidRPr="00671070">
        <w:rPr>
          <w:rFonts w:ascii="Times New Roman" w:eastAsia="Times New Roman" w:hAnsi="Times New Roman" w:cs="Times New Roman"/>
          <w:sz w:val="26"/>
          <w:szCs w:val="26"/>
        </w:rPr>
        <w:t xml:space="preserve">Когалыме, наибольший заработок у работников вторичного промышленного сектора зафиксирован в </w:t>
      </w:r>
      <w:r w:rsidR="00680E33">
        <w:rPr>
          <w:rFonts w:ascii="Times New Roman" w:eastAsia="Times New Roman" w:hAnsi="Times New Roman" w:cs="Times New Roman"/>
          <w:sz w:val="26"/>
          <w:szCs w:val="26"/>
        </w:rPr>
        <w:t xml:space="preserve">городе </w:t>
      </w:r>
      <w:r w:rsidRPr="00671070">
        <w:rPr>
          <w:rFonts w:ascii="Times New Roman" w:eastAsia="Times New Roman" w:hAnsi="Times New Roman" w:cs="Times New Roman"/>
          <w:sz w:val="26"/>
          <w:szCs w:val="26"/>
        </w:rPr>
        <w:t xml:space="preserve">Лангепасе. В </w:t>
      </w:r>
      <w:r w:rsidR="00680E33">
        <w:rPr>
          <w:rFonts w:ascii="Times New Roman" w:eastAsia="Times New Roman" w:hAnsi="Times New Roman" w:cs="Times New Roman"/>
          <w:sz w:val="26"/>
          <w:szCs w:val="26"/>
        </w:rPr>
        <w:t xml:space="preserve">городе </w:t>
      </w:r>
      <w:r w:rsidRPr="00671070">
        <w:rPr>
          <w:rFonts w:ascii="Times New Roman" w:eastAsia="Times New Roman" w:hAnsi="Times New Roman" w:cs="Times New Roman"/>
          <w:sz w:val="26"/>
          <w:szCs w:val="26"/>
        </w:rPr>
        <w:t xml:space="preserve">Югорске на первое место вышла сфера транспорта и связи, а в </w:t>
      </w:r>
      <w:r w:rsidR="00680E33">
        <w:rPr>
          <w:rFonts w:ascii="Times New Roman" w:eastAsia="Times New Roman" w:hAnsi="Times New Roman" w:cs="Times New Roman"/>
          <w:sz w:val="26"/>
          <w:szCs w:val="26"/>
        </w:rPr>
        <w:t xml:space="preserve">городе </w:t>
      </w:r>
      <w:r w:rsidRPr="00671070">
        <w:rPr>
          <w:rFonts w:ascii="Times New Roman" w:eastAsia="Times New Roman" w:hAnsi="Times New Roman" w:cs="Times New Roman"/>
          <w:sz w:val="26"/>
          <w:szCs w:val="26"/>
        </w:rPr>
        <w:t>Пыть-Яхе</w:t>
      </w:r>
      <w:r w:rsidR="00F37BFC">
        <w:rPr>
          <w:rFonts w:ascii="Times New Roman" w:eastAsia="Times New Roman" w:hAnsi="Times New Roman" w:cs="Times New Roman"/>
          <w:sz w:val="26"/>
          <w:szCs w:val="26"/>
        </w:rPr>
        <w:t xml:space="preserve"> </w:t>
      </w:r>
      <w:r w:rsidRPr="00671070">
        <w:rPr>
          <w:rFonts w:ascii="Times New Roman" w:eastAsia="Times New Roman" w:hAnsi="Times New Roman" w:cs="Times New Roman"/>
          <w:sz w:val="26"/>
          <w:szCs w:val="26"/>
        </w:rPr>
        <w:t xml:space="preserve">— государственное управление (которое, следует отметить, занимает вторую строку по доходности в большинстве городов </w:t>
      </w:r>
      <w:r w:rsidR="00680E33">
        <w:rPr>
          <w:rFonts w:ascii="Times New Roman" w:eastAsia="Times New Roman" w:hAnsi="Times New Roman" w:cs="Times New Roman"/>
          <w:sz w:val="26"/>
          <w:szCs w:val="26"/>
        </w:rPr>
        <w:t xml:space="preserve">ХМАО - </w:t>
      </w:r>
      <w:r w:rsidRPr="00671070">
        <w:rPr>
          <w:rFonts w:ascii="Times New Roman" w:eastAsia="Times New Roman" w:hAnsi="Times New Roman" w:cs="Times New Roman"/>
          <w:sz w:val="26"/>
          <w:szCs w:val="26"/>
        </w:rPr>
        <w:t>Югры).</w:t>
      </w:r>
    </w:p>
    <w:p w:rsidR="00C14817" w:rsidRPr="00671070" w:rsidRDefault="00C14817" w:rsidP="00A25EE6">
      <w:pPr>
        <w:spacing w:after="0" w:line="240" w:lineRule="auto"/>
        <w:ind w:firstLine="680"/>
        <w:jc w:val="both"/>
        <w:rPr>
          <w:rFonts w:ascii="Times New Roman" w:eastAsia="Times New Roman" w:hAnsi="Times New Roman" w:cs="Times New Roman"/>
          <w:sz w:val="26"/>
          <w:szCs w:val="26"/>
        </w:rPr>
      </w:pPr>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Уровень развития розничной торговли в городах Ханты-Мансийского автономного округа – Югры, в целом, определяется численностью населения города (во всяком случае, в крупнейших городах округа) – см. </w:t>
      </w:r>
      <w:r w:rsidR="00375729" w:rsidRPr="00671070">
        <w:rPr>
          <w:rFonts w:ascii="Times New Roman" w:eastAsia="Calibri" w:hAnsi="Times New Roman" w:cs="Times New Roman"/>
          <w:sz w:val="26"/>
          <w:szCs w:val="26"/>
          <w:lang w:eastAsia="en-US"/>
        </w:rPr>
        <w:t xml:space="preserve">рисунок </w:t>
      </w:r>
      <w:r w:rsidR="0047366A" w:rsidRPr="00671070">
        <w:rPr>
          <w:rFonts w:ascii="Times New Roman" w:eastAsia="Calibri" w:hAnsi="Times New Roman" w:cs="Times New Roman"/>
          <w:sz w:val="26"/>
          <w:szCs w:val="26"/>
          <w:lang w:eastAsia="en-US"/>
        </w:rPr>
        <w:t>1</w:t>
      </w:r>
      <w:r w:rsidR="00C14817" w:rsidRPr="00C14817">
        <w:rPr>
          <w:rFonts w:ascii="Times New Roman" w:eastAsia="Calibri" w:hAnsi="Times New Roman" w:cs="Times New Roman"/>
          <w:sz w:val="26"/>
          <w:szCs w:val="26"/>
          <w:lang w:eastAsia="en-US"/>
        </w:rPr>
        <w:t>6</w:t>
      </w:r>
      <w:r w:rsidRPr="00671070">
        <w:rPr>
          <w:rFonts w:ascii="Times New Roman" w:eastAsia="Calibri" w:hAnsi="Times New Roman" w:cs="Times New Roman"/>
          <w:sz w:val="26"/>
          <w:szCs w:val="26"/>
          <w:lang w:eastAsia="en-US"/>
        </w:rPr>
        <w:t xml:space="preserve">. На общем фоне радикально выделяется абсолютный лидер </w:t>
      </w:r>
      <w:r w:rsidR="00C14817">
        <w:rPr>
          <w:rFonts w:ascii="Times New Roman" w:eastAsia="Calibri" w:hAnsi="Times New Roman" w:cs="Times New Roman"/>
          <w:sz w:val="26"/>
          <w:szCs w:val="26"/>
          <w:lang w:eastAsia="en-US"/>
        </w:rPr>
        <w:t xml:space="preserve">автономного </w:t>
      </w:r>
      <w:r w:rsidRPr="00671070">
        <w:rPr>
          <w:rFonts w:ascii="Times New Roman" w:eastAsia="Calibri" w:hAnsi="Times New Roman" w:cs="Times New Roman"/>
          <w:sz w:val="26"/>
          <w:szCs w:val="26"/>
          <w:lang w:eastAsia="en-US"/>
        </w:rPr>
        <w:t xml:space="preserve">округа по уровню развития розничной торговли – город Сургут. Благодаря удобному транспортному положению и эффекту масштаба (размещение магазинов выгоднее в более крупном городе) Сургут стал безальтернативным лидером округа в сфере розничной торговли (а также в сфере досуга и развлечений); за счет сложившейся практики регулярных поездок жителей восточной части округа за покупками в </w:t>
      </w:r>
      <w:r w:rsidR="00953C0C">
        <w:rPr>
          <w:rFonts w:ascii="Times New Roman" w:eastAsia="Calibri" w:hAnsi="Times New Roman" w:cs="Times New Roman"/>
          <w:sz w:val="26"/>
          <w:szCs w:val="26"/>
          <w:lang w:eastAsia="en-US"/>
        </w:rPr>
        <w:t xml:space="preserve">город </w:t>
      </w:r>
      <w:r w:rsidRPr="00671070">
        <w:rPr>
          <w:rFonts w:ascii="Times New Roman" w:eastAsia="Calibri" w:hAnsi="Times New Roman" w:cs="Times New Roman"/>
          <w:sz w:val="26"/>
          <w:szCs w:val="26"/>
          <w:lang w:eastAsia="en-US"/>
        </w:rPr>
        <w:t xml:space="preserve">Сургут, объем потребительского рынка </w:t>
      </w:r>
      <w:r w:rsidR="00953C0C">
        <w:rPr>
          <w:rFonts w:ascii="Times New Roman" w:eastAsia="Calibri" w:hAnsi="Times New Roman" w:cs="Times New Roman"/>
          <w:sz w:val="26"/>
          <w:szCs w:val="26"/>
          <w:lang w:eastAsia="en-US"/>
        </w:rPr>
        <w:t xml:space="preserve">города </w:t>
      </w:r>
      <w:r w:rsidRPr="00671070">
        <w:rPr>
          <w:rFonts w:ascii="Times New Roman" w:eastAsia="Calibri" w:hAnsi="Times New Roman" w:cs="Times New Roman"/>
          <w:sz w:val="26"/>
          <w:szCs w:val="26"/>
          <w:lang w:eastAsia="en-US"/>
        </w:rPr>
        <w:t>Сургута составляет около 1 млн чел</w:t>
      </w:r>
      <w:r w:rsidR="00953C0C">
        <w:rPr>
          <w:rFonts w:ascii="Times New Roman" w:eastAsia="Calibri" w:hAnsi="Times New Roman" w:cs="Times New Roman"/>
          <w:sz w:val="26"/>
          <w:szCs w:val="26"/>
          <w:lang w:eastAsia="en-US"/>
        </w:rPr>
        <w:t>овек.</w:t>
      </w:r>
      <w:r w:rsidRPr="00671070">
        <w:rPr>
          <w:rFonts w:ascii="Times New Roman" w:eastAsia="Calibri" w:hAnsi="Times New Roman" w:cs="Times New Roman"/>
          <w:sz w:val="26"/>
          <w:szCs w:val="26"/>
          <w:lang w:eastAsia="en-US"/>
        </w:rPr>
        <w:t xml:space="preserve"> Даже окружная столица города Ханты-Мансийск в силу своего относительно изолированного положения не может составить конкуренцию </w:t>
      </w:r>
      <w:r w:rsidR="00953C0C">
        <w:rPr>
          <w:rFonts w:ascii="Times New Roman" w:eastAsia="Calibri" w:hAnsi="Times New Roman" w:cs="Times New Roman"/>
          <w:sz w:val="26"/>
          <w:szCs w:val="26"/>
          <w:lang w:eastAsia="en-US"/>
        </w:rPr>
        <w:t xml:space="preserve">городу </w:t>
      </w:r>
      <w:r w:rsidRPr="00671070">
        <w:rPr>
          <w:rFonts w:ascii="Times New Roman" w:eastAsia="Calibri" w:hAnsi="Times New Roman" w:cs="Times New Roman"/>
          <w:sz w:val="26"/>
          <w:szCs w:val="26"/>
          <w:lang w:eastAsia="en-US"/>
        </w:rPr>
        <w:t xml:space="preserve">Сургуту. </w:t>
      </w:r>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Уровень развития розничной торговли в </w:t>
      </w:r>
      <w:r w:rsidR="00953C0C">
        <w:rPr>
          <w:rFonts w:ascii="Times New Roman" w:eastAsia="Calibri" w:hAnsi="Times New Roman" w:cs="Times New Roman"/>
          <w:sz w:val="26"/>
          <w:szCs w:val="26"/>
          <w:lang w:eastAsia="en-US"/>
        </w:rPr>
        <w:t xml:space="preserve">городе </w:t>
      </w:r>
      <w:r w:rsidRPr="00671070">
        <w:rPr>
          <w:rFonts w:ascii="Times New Roman" w:eastAsia="Calibri" w:hAnsi="Times New Roman" w:cs="Times New Roman"/>
          <w:sz w:val="26"/>
          <w:szCs w:val="26"/>
          <w:lang w:eastAsia="en-US"/>
        </w:rPr>
        <w:t xml:space="preserve">Когалыме примерно соответствует таковому в </w:t>
      </w:r>
      <w:r w:rsidR="00953C0C">
        <w:rPr>
          <w:rFonts w:ascii="Times New Roman" w:eastAsia="Calibri" w:hAnsi="Times New Roman" w:cs="Times New Roman"/>
          <w:sz w:val="26"/>
          <w:szCs w:val="26"/>
          <w:lang w:eastAsia="en-US"/>
        </w:rPr>
        <w:t xml:space="preserve">городе </w:t>
      </w:r>
      <w:r w:rsidRPr="00671070">
        <w:rPr>
          <w:rFonts w:ascii="Times New Roman" w:eastAsia="Calibri" w:hAnsi="Times New Roman" w:cs="Times New Roman"/>
          <w:sz w:val="26"/>
          <w:szCs w:val="26"/>
          <w:lang w:eastAsia="en-US"/>
        </w:rPr>
        <w:t xml:space="preserve">Нягани – городу с почти равной численностью населения и схожим транспортным положением (станция железной дороги, наличие своеобразной «сферы влияния» в виде близлежащих более мелких населенных пунктов; </w:t>
      </w:r>
      <w:r w:rsidR="0074696A">
        <w:rPr>
          <w:rFonts w:ascii="Times New Roman" w:eastAsia="Calibri" w:hAnsi="Times New Roman" w:cs="Times New Roman"/>
          <w:sz w:val="26"/>
          <w:szCs w:val="26"/>
          <w:lang w:eastAsia="en-US"/>
        </w:rPr>
        <w:t xml:space="preserve">город </w:t>
      </w:r>
      <w:r w:rsidRPr="00671070">
        <w:rPr>
          <w:rFonts w:ascii="Times New Roman" w:eastAsia="Calibri" w:hAnsi="Times New Roman" w:cs="Times New Roman"/>
          <w:sz w:val="26"/>
          <w:szCs w:val="26"/>
          <w:lang w:eastAsia="en-US"/>
        </w:rPr>
        <w:t xml:space="preserve">Покачи для </w:t>
      </w:r>
      <w:r w:rsidR="0074696A">
        <w:rPr>
          <w:rFonts w:ascii="Times New Roman" w:eastAsia="Calibri" w:hAnsi="Times New Roman" w:cs="Times New Roman"/>
          <w:sz w:val="26"/>
          <w:szCs w:val="26"/>
          <w:lang w:eastAsia="en-US"/>
        </w:rPr>
        <w:t xml:space="preserve">города </w:t>
      </w:r>
      <w:r w:rsidRPr="00671070">
        <w:rPr>
          <w:rFonts w:ascii="Times New Roman" w:eastAsia="Calibri" w:hAnsi="Times New Roman" w:cs="Times New Roman"/>
          <w:sz w:val="26"/>
          <w:szCs w:val="26"/>
          <w:lang w:eastAsia="en-US"/>
        </w:rPr>
        <w:t xml:space="preserve">Когалыма, Октябрьский, Приобье и др. – для </w:t>
      </w:r>
      <w:r w:rsidR="0074696A">
        <w:rPr>
          <w:rFonts w:ascii="Times New Roman" w:eastAsia="Calibri" w:hAnsi="Times New Roman" w:cs="Times New Roman"/>
          <w:sz w:val="26"/>
          <w:szCs w:val="26"/>
          <w:lang w:eastAsia="en-US"/>
        </w:rPr>
        <w:t xml:space="preserve">города </w:t>
      </w:r>
      <w:r w:rsidRPr="00671070">
        <w:rPr>
          <w:rFonts w:ascii="Times New Roman" w:eastAsia="Calibri" w:hAnsi="Times New Roman" w:cs="Times New Roman"/>
          <w:sz w:val="26"/>
          <w:szCs w:val="26"/>
          <w:lang w:eastAsia="en-US"/>
        </w:rPr>
        <w:t>Нягани)</w:t>
      </w:r>
      <w:r w:rsidR="00E55DFA" w:rsidRPr="00671070">
        <w:rPr>
          <w:rFonts w:ascii="Times New Roman" w:eastAsia="Calibri" w:hAnsi="Times New Roman" w:cs="Times New Roman"/>
          <w:sz w:val="26"/>
          <w:szCs w:val="26"/>
          <w:lang w:eastAsia="en-US"/>
        </w:rPr>
        <w:t>.</w:t>
      </w:r>
    </w:p>
    <w:p w:rsidR="001656D0" w:rsidRPr="00671070" w:rsidRDefault="001656D0" w:rsidP="00A25EE6">
      <w:pPr>
        <w:spacing w:after="0" w:line="240" w:lineRule="auto"/>
        <w:ind w:firstLine="680"/>
        <w:jc w:val="both"/>
        <w:rPr>
          <w:rFonts w:ascii="Times New Roman" w:eastAsia="Calibri" w:hAnsi="Times New Roman" w:cs="Times New Roman"/>
          <w:sz w:val="26"/>
          <w:szCs w:val="26"/>
          <w:lang w:eastAsia="en-US"/>
        </w:rPr>
      </w:pPr>
    </w:p>
    <w:p w:rsidR="001A62F3" w:rsidRPr="00671070" w:rsidRDefault="001A62F3" w:rsidP="00953C0C">
      <w:pPr>
        <w:spacing w:after="0" w:line="240" w:lineRule="auto"/>
        <w:rPr>
          <w:rFonts w:ascii="Times New Roman" w:eastAsia="Calibri" w:hAnsi="Times New Roman" w:cs="Times New Roman"/>
          <w:sz w:val="26"/>
          <w:szCs w:val="26"/>
          <w:lang w:eastAsia="en-US"/>
        </w:rPr>
      </w:pPr>
      <w:r w:rsidRPr="00671070">
        <w:rPr>
          <w:rFonts w:ascii="Times New Roman" w:eastAsia="Calibri" w:hAnsi="Times New Roman" w:cs="Times New Roman"/>
          <w:noProof/>
          <w:sz w:val="26"/>
          <w:szCs w:val="26"/>
        </w:rPr>
        <w:drawing>
          <wp:inline distT="0" distB="0" distL="0" distR="0" wp14:anchorId="50060BEA" wp14:editId="130401D4">
            <wp:extent cx="5191125" cy="2580628"/>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198487" cy="2584288"/>
                    </a:xfrm>
                    <a:prstGeom prst="rect">
                      <a:avLst/>
                    </a:prstGeom>
                    <a:noFill/>
                  </pic:spPr>
                </pic:pic>
              </a:graphicData>
            </a:graphic>
          </wp:inline>
        </w:drawing>
      </w:r>
    </w:p>
    <w:p w:rsidR="001A62F3" w:rsidRPr="00671070" w:rsidRDefault="00E55DFA" w:rsidP="00715C30">
      <w:pPr>
        <w:pStyle w:val="afd"/>
        <w:spacing w:after="0"/>
        <w:ind w:firstLine="680"/>
        <w:jc w:val="both"/>
        <w:rPr>
          <w:rFonts w:ascii="Times New Roman" w:eastAsia="Calibri" w:hAnsi="Times New Roman" w:cs="Times New Roman"/>
          <w:i w:val="0"/>
          <w:color w:val="auto"/>
          <w:sz w:val="26"/>
          <w:szCs w:val="26"/>
          <w:lang w:val="ru-RU"/>
        </w:rPr>
      </w:pPr>
      <w:r w:rsidRPr="00671070">
        <w:rPr>
          <w:rFonts w:ascii="Times New Roman" w:hAnsi="Times New Roman" w:cs="Times New Roman"/>
          <w:i w:val="0"/>
          <w:color w:val="auto"/>
          <w:sz w:val="26"/>
          <w:szCs w:val="26"/>
          <w:lang w:val="ru-RU"/>
        </w:rPr>
        <w:t xml:space="preserve">Рисунок </w:t>
      </w:r>
      <w:r w:rsidR="0047366A" w:rsidRPr="00671070">
        <w:rPr>
          <w:rFonts w:ascii="Times New Roman" w:hAnsi="Times New Roman" w:cs="Times New Roman"/>
          <w:i w:val="0"/>
          <w:color w:val="auto"/>
          <w:sz w:val="26"/>
          <w:szCs w:val="26"/>
          <w:lang w:val="ru-RU"/>
        </w:rPr>
        <w:t>1</w:t>
      </w:r>
      <w:r w:rsidR="00BA50B0">
        <w:rPr>
          <w:rFonts w:ascii="Times New Roman" w:hAnsi="Times New Roman" w:cs="Times New Roman"/>
          <w:i w:val="0"/>
          <w:color w:val="auto"/>
          <w:sz w:val="26"/>
          <w:szCs w:val="26"/>
          <w:lang w:val="ru-RU"/>
        </w:rPr>
        <w:t>7</w:t>
      </w:r>
      <w:r w:rsidR="000803BA" w:rsidRPr="00671070">
        <w:rPr>
          <w:rFonts w:ascii="Times New Roman" w:hAnsi="Times New Roman" w:cs="Times New Roman"/>
          <w:i w:val="0"/>
          <w:color w:val="auto"/>
          <w:sz w:val="26"/>
          <w:szCs w:val="26"/>
          <w:lang w:val="ru-RU"/>
        </w:rPr>
        <w:t xml:space="preserve"> </w:t>
      </w:r>
      <w:r w:rsidR="001A4601">
        <w:rPr>
          <w:rFonts w:ascii="Times New Roman" w:hAnsi="Times New Roman" w:cs="Times New Roman"/>
          <w:i w:val="0"/>
          <w:color w:val="auto"/>
          <w:sz w:val="26"/>
          <w:szCs w:val="26"/>
          <w:lang w:val="ru-RU"/>
        </w:rPr>
        <w:t>-</w:t>
      </w:r>
      <w:r w:rsidR="001A62F3" w:rsidRPr="00671070">
        <w:rPr>
          <w:rFonts w:ascii="Times New Roman" w:eastAsia="Calibri" w:hAnsi="Times New Roman" w:cs="Times New Roman"/>
          <w:i w:val="0"/>
          <w:color w:val="auto"/>
          <w:sz w:val="26"/>
          <w:szCs w:val="26"/>
          <w:lang w:val="ru-RU"/>
        </w:rPr>
        <w:t xml:space="preserve"> Оборот розничной торговли (без субъектов малого предпринимательства) за 2016</w:t>
      </w:r>
      <w:r w:rsidR="00316BE4">
        <w:rPr>
          <w:rFonts w:ascii="Times New Roman" w:eastAsia="Calibri" w:hAnsi="Times New Roman" w:cs="Times New Roman"/>
          <w:i w:val="0"/>
          <w:color w:val="auto"/>
          <w:sz w:val="26"/>
          <w:szCs w:val="26"/>
          <w:lang w:val="ru-RU"/>
        </w:rPr>
        <w:t xml:space="preserve"> </w:t>
      </w:r>
      <w:r w:rsidR="001A62F3" w:rsidRPr="00671070">
        <w:rPr>
          <w:rFonts w:ascii="Times New Roman" w:eastAsia="Calibri" w:hAnsi="Times New Roman" w:cs="Times New Roman"/>
          <w:i w:val="0"/>
          <w:color w:val="auto"/>
          <w:sz w:val="26"/>
          <w:szCs w:val="26"/>
          <w:lang w:val="ru-RU"/>
        </w:rPr>
        <w:t>г., тыс</w:t>
      </w:r>
      <w:r w:rsidR="000803BA" w:rsidRPr="00671070">
        <w:rPr>
          <w:rFonts w:ascii="Times New Roman" w:eastAsia="Calibri" w:hAnsi="Times New Roman" w:cs="Times New Roman"/>
          <w:i w:val="0"/>
          <w:color w:val="auto"/>
          <w:sz w:val="26"/>
          <w:szCs w:val="26"/>
          <w:lang w:val="ru-RU"/>
        </w:rPr>
        <w:t>.</w:t>
      </w:r>
      <w:r w:rsidR="001A62F3" w:rsidRPr="00671070">
        <w:rPr>
          <w:rFonts w:ascii="Times New Roman" w:eastAsia="Calibri" w:hAnsi="Times New Roman" w:cs="Times New Roman"/>
          <w:i w:val="0"/>
          <w:color w:val="auto"/>
          <w:sz w:val="26"/>
          <w:szCs w:val="26"/>
          <w:lang w:val="ru-RU"/>
        </w:rPr>
        <w:t xml:space="preserve"> руб. Источник: Росстат</w:t>
      </w:r>
      <w:r w:rsidR="001A62F3" w:rsidRPr="00671070">
        <w:rPr>
          <w:rFonts w:ascii="Times New Roman" w:eastAsia="Calibri" w:hAnsi="Times New Roman" w:cs="Times New Roman"/>
          <w:i w:val="0"/>
          <w:color w:val="auto"/>
          <w:sz w:val="26"/>
          <w:szCs w:val="26"/>
          <w:vertAlign w:val="superscript"/>
        </w:rPr>
        <w:footnoteReference w:id="33"/>
      </w:r>
    </w:p>
    <w:p w:rsidR="001656D0" w:rsidRPr="00671070" w:rsidRDefault="001656D0" w:rsidP="00A25EE6">
      <w:pPr>
        <w:spacing w:after="0" w:line="240" w:lineRule="auto"/>
        <w:ind w:firstLine="680"/>
        <w:jc w:val="both"/>
        <w:rPr>
          <w:rFonts w:ascii="Times New Roman" w:eastAsia="Calibri" w:hAnsi="Times New Roman" w:cs="Times New Roman"/>
          <w:sz w:val="26"/>
          <w:szCs w:val="26"/>
          <w:lang w:eastAsia="en-US"/>
        </w:rPr>
      </w:pPr>
    </w:p>
    <w:p w:rsidR="001A62F3"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Таким образом, главные конкурентные преимущества </w:t>
      </w:r>
      <w:r w:rsidR="00EB34BA">
        <w:rPr>
          <w:rFonts w:ascii="Times New Roman" w:eastAsia="Calibri" w:hAnsi="Times New Roman" w:cs="Times New Roman"/>
          <w:sz w:val="26"/>
          <w:szCs w:val="26"/>
          <w:lang w:eastAsia="en-US"/>
        </w:rPr>
        <w:t xml:space="preserve">города </w:t>
      </w:r>
      <w:r w:rsidRPr="00671070">
        <w:rPr>
          <w:rFonts w:ascii="Times New Roman" w:eastAsia="Calibri" w:hAnsi="Times New Roman" w:cs="Times New Roman"/>
          <w:sz w:val="26"/>
          <w:szCs w:val="26"/>
          <w:lang w:eastAsia="en-US"/>
        </w:rPr>
        <w:t xml:space="preserve">Когалыма в настоящее время определяются эффективностью его нефтедобычи и связанных с ней производств в сфере обрабатывающей промышленности. Как следствие, город выделяют высокие зарплаты </w:t>
      </w:r>
      <w:r w:rsidR="00EB34BA">
        <w:rPr>
          <w:rFonts w:ascii="Times New Roman" w:eastAsia="Calibri" w:hAnsi="Times New Roman" w:cs="Times New Roman"/>
          <w:sz w:val="26"/>
          <w:szCs w:val="26"/>
          <w:lang w:eastAsia="en-US"/>
        </w:rPr>
        <w:t>жителей</w:t>
      </w:r>
      <w:r w:rsidRPr="00671070">
        <w:rPr>
          <w:rFonts w:ascii="Times New Roman" w:eastAsia="Calibri" w:hAnsi="Times New Roman" w:cs="Times New Roman"/>
          <w:sz w:val="26"/>
          <w:szCs w:val="26"/>
          <w:lang w:eastAsia="en-US"/>
        </w:rPr>
        <w:t xml:space="preserve"> и общий высокий уровень бюджетной обеспеченности. Слабые отрасли города – развитие человеческого капитала, сферы услуг. Специфическим преимуществом </w:t>
      </w:r>
      <w:r w:rsidR="00EB34BA">
        <w:rPr>
          <w:rFonts w:ascii="Times New Roman" w:eastAsia="Calibri" w:hAnsi="Times New Roman" w:cs="Times New Roman"/>
          <w:sz w:val="26"/>
          <w:szCs w:val="26"/>
          <w:lang w:eastAsia="en-US"/>
        </w:rPr>
        <w:t xml:space="preserve">города </w:t>
      </w:r>
      <w:r w:rsidRPr="00671070">
        <w:rPr>
          <w:rFonts w:ascii="Times New Roman" w:eastAsia="Calibri" w:hAnsi="Times New Roman" w:cs="Times New Roman"/>
          <w:sz w:val="26"/>
          <w:szCs w:val="26"/>
          <w:lang w:eastAsia="en-US"/>
        </w:rPr>
        <w:t>Когалыма можно считать высокий уров</w:t>
      </w:r>
      <w:r w:rsidR="00EB34BA">
        <w:rPr>
          <w:rFonts w:ascii="Times New Roman" w:eastAsia="Calibri" w:hAnsi="Times New Roman" w:cs="Times New Roman"/>
          <w:sz w:val="26"/>
          <w:szCs w:val="26"/>
          <w:lang w:eastAsia="en-US"/>
        </w:rPr>
        <w:t>ень</w:t>
      </w:r>
      <w:r w:rsidRPr="00671070">
        <w:rPr>
          <w:rFonts w:ascii="Times New Roman" w:eastAsia="Calibri" w:hAnsi="Times New Roman" w:cs="Times New Roman"/>
          <w:sz w:val="26"/>
          <w:szCs w:val="26"/>
          <w:lang w:eastAsia="en-US"/>
        </w:rPr>
        <w:t xml:space="preserve"> финансирования культуры и кинематографа, что при определенных обстоятельствах может </w:t>
      </w:r>
      <w:r w:rsidR="00E55DFA" w:rsidRPr="00671070">
        <w:rPr>
          <w:rFonts w:ascii="Times New Roman" w:eastAsia="Calibri" w:hAnsi="Times New Roman" w:cs="Times New Roman"/>
          <w:sz w:val="26"/>
          <w:szCs w:val="26"/>
          <w:lang w:eastAsia="en-US"/>
        </w:rPr>
        <w:t>стать основой развития туризма.</w:t>
      </w:r>
    </w:p>
    <w:p w:rsidR="000551C2" w:rsidRPr="00671070" w:rsidRDefault="000551C2" w:rsidP="00A25EE6">
      <w:pPr>
        <w:spacing w:after="0" w:line="240" w:lineRule="auto"/>
        <w:ind w:firstLine="680"/>
        <w:jc w:val="both"/>
        <w:rPr>
          <w:rFonts w:ascii="Times New Roman" w:eastAsia="Calibri" w:hAnsi="Times New Roman" w:cs="Times New Roman"/>
          <w:sz w:val="26"/>
          <w:szCs w:val="26"/>
          <w:lang w:eastAsia="en-US"/>
        </w:rPr>
      </w:pPr>
    </w:p>
    <w:p w:rsidR="001A62F3" w:rsidRPr="00671070" w:rsidRDefault="00800D07" w:rsidP="00A25EE6">
      <w:pPr>
        <w:pStyle w:val="2"/>
        <w:spacing w:before="0" w:line="240" w:lineRule="auto"/>
        <w:ind w:firstLine="680"/>
        <w:jc w:val="both"/>
        <w:rPr>
          <w:rFonts w:ascii="Times New Roman" w:eastAsia="Times New Roman" w:hAnsi="Times New Roman" w:cs="Times New Roman"/>
          <w:b/>
          <w:color w:val="auto"/>
          <w:lang w:eastAsia="en-US"/>
        </w:rPr>
      </w:pPr>
      <w:bookmarkStart w:id="33" w:name="_Toc516216542"/>
      <w:bookmarkStart w:id="34" w:name="_Toc531272129"/>
      <w:r w:rsidRPr="00671070">
        <w:rPr>
          <w:rFonts w:ascii="Times New Roman" w:eastAsia="Times New Roman" w:hAnsi="Times New Roman" w:cs="Times New Roman"/>
          <w:b/>
          <w:color w:val="auto"/>
          <w:lang w:eastAsia="en-US"/>
        </w:rPr>
        <w:t>1.</w:t>
      </w:r>
      <w:r w:rsidR="001A62F3" w:rsidRPr="00671070">
        <w:rPr>
          <w:rFonts w:ascii="Times New Roman" w:eastAsia="Times New Roman" w:hAnsi="Times New Roman" w:cs="Times New Roman"/>
          <w:b/>
          <w:color w:val="auto"/>
          <w:lang w:eastAsia="en-US"/>
        </w:rPr>
        <w:t>14</w:t>
      </w:r>
      <w:r w:rsidR="0064080D">
        <w:rPr>
          <w:rFonts w:ascii="Times New Roman" w:eastAsia="Times New Roman" w:hAnsi="Times New Roman" w:cs="Times New Roman"/>
          <w:b/>
          <w:color w:val="auto"/>
          <w:lang w:eastAsia="en-US"/>
        </w:rPr>
        <w:t>.</w:t>
      </w:r>
      <w:r w:rsidR="001A62F3" w:rsidRPr="00671070">
        <w:rPr>
          <w:rFonts w:ascii="Times New Roman" w:eastAsia="Times New Roman" w:hAnsi="Times New Roman" w:cs="Times New Roman"/>
          <w:b/>
          <w:color w:val="auto"/>
          <w:lang w:eastAsia="en-US"/>
        </w:rPr>
        <w:t xml:space="preserve"> Анализ достигнутых целей социально-экономического развития города Когалыма, определенных Стратегией </w:t>
      </w:r>
      <w:r w:rsidR="0064080D">
        <w:rPr>
          <w:rFonts w:ascii="Times New Roman" w:eastAsia="Times New Roman" w:hAnsi="Times New Roman" w:cs="Times New Roman"/>
          <w:b/>
          <w:color w:val="auto"/>
          <w:lang w:eastAsia="en-US"/>
        </w:rPr>
        <w:t>города Когалыма</w:t>
      </w:r>
      <w:r w:rsidR="001A62F3" w:rsidRPr="00671070">
        <w:rPr>
          <w:rFonts w:ascii="Times New Roman" w:eastAsia="Times New Roman" w:hAnsi="Times New Roman" w:cs="Times New Roman"/>
          <w:b/>
          <w:color w:val="auto"/>
          <w:lang w:eastAsia="en-US"/>
        </w:rPr>
        <w:t>; выводы и предложения</w:t>
      </w:r>
      <w:bookmarkEnd w:id="33"/>
      <w:bookmarkEnd w:id="34"/>
    </w:p>
    <w:p w:rsidR="008D1B77"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После принятия Стратегии </w:t>
      </w:r>
      <w:r w:rsidR="00316BE4">
        <w:rPr>
          <w:rFonts w:ascii="Times New Roman" w:eastAsia="Calibri" w:hAnsi="Times New Roman" w:cs="Times New Roman"/>
          <w:sz w:val="26"/>
          <w:szCs w:val="26"/>
          <w:lang w:eastAsia="en-US"/>
        </w:rPr>
        <w:t>города до 2020 и на период до 2030</w:t>
      </w:r>
      <w:r w:rsidRPr="00671070">
        <w:rPr>
          <w:rFonts w:ascii="Times New Roman" w:eastAsia="Calibri" w:hAnsi="Times New Roman" w:cs="Times New Roman"/>
          <w:sz w:val="26"/>
          <w:szCs w:val="26"/>
          <w:lang w:eastAsia="en-US"/>
        </w:rPr>
        <w:t xml:space="preserve"> в 2014 году был принят План мероприятий («дорожная карта») по ее реализации, который предусматривал использование количественных индикаторов оценки выполнения по наиболее важным направлениям. </w:t>
      </w:r>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Итоги реализации основных приоритетов Стратегии </w:t>
      </w:r>
      <w:r w:rsidR="00EB34BA">
        <w:rPr>
          <w:rFonts w:ascii="Times New Roman" w:eastAsia="Calibri" w:hAnsi="Times New Roman" w:cs="Times New Roman"/>
          <w:sz w:val="26"/>
          <w:szCs w:val="26"/>
          <w:lang w:eastAsia="en-US"/>
        </w:rPr>
        <w:t xml:space="preserve">города </w:t>
      </w:r>
      <w:r w:rsidR="0064080D">
        <w:rPr>
          <w:rFonts w:ascii="Times New Roman" w:eastAsia="Calibri" w:hAnsi="Times New Roman" w:cs="Times New Roman"/>
          <w:sz w:val="26"/>
          <w:szCs w:val="26"/>
          <w:lang w:eastAsia="en-US"/>
        </w:rPr>
        <w:t>Когалыма</w:t>
      </w:r>
      <w:r w:rsidR="00316BE4" w:rsidRPr="00671070">
        <w:rPr>
          <w:rFonts w:ascii="Times New Roman" w:eastAsia="Calibri" w:hAnsi="Times New Roman" w:cs="Times New Roman"/>
          <w:sz w:val="26"/>
          <w:szCs w:val="26"/>
          <w:lang w:eastAsia="en-US"/>
        </w:rPr>
        <w:t xml:space="preserve"> </w:t>
      </w:r>
      <w:r w:rsidRPr="00671070">
        <w:rPr>
          <w:rFonts w:ascii="Times New Roman" w:eastAsia="Calibri" w:hAnsi="Times New Roman" w:cs="Times New Roman"/>
          <w:sz w:val="26"/>
          <w:szCs w:val="26"/>
          <w:lang w:eastAsia="en-US"/>
        </w:rPr>
        <w:t xml:space="preserve">2014 года формируют неоднозначную картину явных достижений и не менее очевидных упущений. Нужно признать, что причина многих этих упущений находится вне компетенции муниципальной власти города, но является результатом изменений корпоративной политики градообразующего предприятия, поведения </w:t>
      </w:r>
      <w:r w:rsidR="008D1B77" w:rsidRPr="00671070">
        <w:rPr>
          <w:rFonts w:ascii="Times New Roman" w:eastAsia="Calibri" w:hAnsi="Times New Roman" w:cs="Times New Roman"/>
          <w:sz w:val="26"/>
          <w:szCs w:val="26"/>
          <w:lang w:eastAsia="en-US"/>
        </w:rPr>
        <w:t xml:space="preserve">внешних </w:t>
      </w:r>
      <w:r w:rsidR="00EB34BA">
        <w:rPr>
          <w:rFonts w:ascii="Times New Roman" w:eastAsia="Calibri" w:hAnsi="Times New Roman" w:cs="Times New Roman"/>
          <w:sz w:val="26"/>
          <w:szCs w:val="26"/>
          <w:lang w:eastAsia="en-US"/>
        </w:rPr>
        <w:t>ф</w:t>
      </w:r>
      <w:r w:rsidRPr="00671070">
        <w:rPr>
          <w:rFonts w:ascii="Times New Roman" w:eastAsia="Calibri" w:hAnsi="Times New Roman" w:cs="Times New Roman"/>
          <w:sz w:val="26"/>
          <w:szCs w:val="26"/>
          <w:lang w:eastAsia="en-US"/>
        </w:rPr>
        <w:t>акторов</w:t>
      </w:r>
      <w:r w:rsidR="00760C94" w:rsidRPr="00671070">
        <w:rPr>
          <w:rFonts w:ascii="Times New Roman" w:eastAsia="Calibri" w:hAnsi="Times New Roman" w:cs="Times New Roman"/>
          <w:sz w:val="26"/>
          <w:szCs w:val="26"/>
          <w:lang w:eastAsia="en-US"/>
        </w:rPr>
        <w:t xml:space="preserve"> </w:t>
      </w:r>
      <w:r w:rsidRPr="00671070">
        <w:rPr>
          <w:rFonts w:ascii="Times New Roman" w:eastAsia="Calibri" w:hAnsi="Times New Roman" w:cs="Times New Roman"/>
          <w:sz w:val="26"/>
          <w:szCs w:val="26"/>
          <w:lang w:eastAsia="en-US"/>
        </w:rPr>
        <w:t xml:space="preserve">местного развития, на которое местная власть не имеет влияния, изменений в федеральных бюджетных нормах и правилах. </w:t>
      </w:r>
    </w:p>
    <w:p w:rsidR="00760C94" w:rsidRPr="00671070" w:rsidRDefault="00760C94" w:rsidP="00A25EE6">
      <w:pPr>
        <w:pStyle w:val="2"/>
        <w:spacing w:before="0" w:line="240" w:lineRule="auto"/>
        <w:ind w:firstLine="680"/>
        <w:rPr>
          <w:rFonts w:ascii="Times New Roman" w:eastAsia="Times New Roman" w:hAnsi="Times New Roman" w:cs="Times New Roman"/>
          <w:b/>
          <w:color w:val="auto"/>
          <w:lang w:eastAsia="en-US"/>
        </w:rPr>
      </w:pPr>
      <w:bookmarkStart w:id="35" w:name="_Toc516216543"/>
    </w:p>
    <w:p w:rsidR="001A62F3" w:rsidRPr="00671070" w:rsidRDefault="00800D07" w:rsidP="00EB34BA">
      <w:pPr>
        <w:pStyle w:val="2"/>
        <w:spacing w:before="0" w:line="240" w:lineRule="auto"/>
        <w:ind w:firstLine="680"/>
        <w:jc w:val="both"/>
        <w:rPr>
          <w:rFonts w:ascii="Times New Roman" w:eastAsia="Times New Roman" w:hAnsi="Times New Roman" w:cs="Times New Roman"/>
          <w:b/>
          <w:color w:val="auto"/>
          <w:lang w:eastAsia="en-US"/>
        </w:rPr>
      </w:pPr>
      <w:bookmarkStart w:id="36" w:name="_Toc531272130"/>
      <w:r w:rsidRPr="00671070">
        <w:rPr>
          <w:rFonts w:ascii="Times New Roman" w:eastAsia="Times New Roman" w:hAnsi="Times New Roman" w:cs="Times New Roman"/>
          <w:b/>
          <w:color w:val="auto"/>
          <w:lang w:eastAsia="en-US"/>
        </w:rPr>
        <w:t>1.</w:t>
      </w:r>
      <w:r w:rsidR="001A62F3" w:rsidRPr="00671070">
        <w:rPr>
          <w:rFonts w:ascii="Times New Roman" w:eastAsia="Times New Roman" w:hAnsi="Times New Roman" w:cs="Times New Roman"/>
          <w:b/>
          <w:color w:val="auto"/>
          <w:lang w:eastAsia="en-US"/>
        </w:rPr>
        <w:t>15</w:t>
      </w:r>
      <w:r w:rsidR="0064080D">
        <w:rPr>
          <w:rFonts w:ascii="Times New Roman" w:eastAsia="Times New Roman" w:hAnsi="Times New Roman" w:cs="Times New Roman"/>
          <w:b/>
          <w:color w:val="auto"/>
          <w:lang w:eastAsia="en-US"/>
        </w:rPr>
        <w:t>.</w:t>
      </w:r>
      <w:r w:rsidR="001A62F3" w:rsidRPr="00671070">
        <w:rPr>
          <w:rFonts w:ascii="Times New Roman" w:eastAsia="Times New Roman" w:hAnsi="Times New Roman" w:cs="Times New Roman"/>
          <w:b/>
          <w:color w:val="auto"/>
          <w:lang w:eastAsia="en-US"/>
        </w:rPr>
        <w:t xml:space="preserve"> Характеристика проблем, препятствующих достижению </w:t>
      </w:r>
      <w:r w:rsidR="008D1B77" w:rsidRPr="00671070">
        <w:rPr>
          <w:rFonts w:ascii="Times New Roman" w:eastAsia="Times New Roman" w:hAnsi="Times New Roman" w:cs="Times New Roman"/>
          <w:b/>
          <w:color w:val="auto"/>
          <w:lang w:eastAsia="en-US"/>
        </w:rPr>
        <w:t>з</w:t>
      </w:r>
      <w:r w:rsidR="001A62F3" w:rsidRPr="00671070">
        <w:rPr>
          <w:rFonts w:ascii="Times New Roman" w:eastAsia="Times New Roman" w:hAnsi="Times New Roman" w:cs="Times New Roman"/>
          <w:b/>
          <w:color w:val="auto"/>
          <w:lang w:eastAsia="en-US"/>
        </w:rPr>
        <w:t xml:space="preserve">апланированного результата и степени влияния </w:t>
      </w:r>
      <w:r w:rsidR="0090266B">
        <w:rPr>
          <w:rFonts w:ascii="Times New Roman" w:eastAsia="Times New Roman" w:hAnsi="Times New Roman" w:cs="Times New Roman"/>
          <w:b/>
          <w:color w:val="auto"/>
          <w:lang w:eastAsia="en-US"/>
        </w:rPr>
        <w:t xml:space="preserve">достигнутого результата </w:t>
      </w:r>
      <w:r w:rsidR="001A62F3" w:rsidRPr="00671070">
        <w:rPr>
          <w:rFonts w:ascii="Times New Roman" w:eastAsia="Times New Roman" w:hAnsi="Times New Roman" w:cs="Times New Roman"/>
          <w:b/>
          <w:color w:val="auto"/>
          <w:lang w:eastAsia="en-US"/>
        </w:rPr>
        <w:t>на социально-экономическое развитие города Когалыма</w:t>
      </w:r>
      <w:bookmarkEnd w:id="35"/>
      <w:bookmarkEnd w:id="36"/>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Важнейший вызов для управленческих решений в </w:t>
      </w:r>
      <w:r w:rsidR="00EB34BA">
        <w:rPr>
          <w:rFonts w:ascii="Times New Roman" w:eastAsia="Calibri" w:hAnsi="Times New Roman" w:cs="Times New Roman"/>
          <w:sz w:val="26"/>
          <w:szCs w:val="26"/>
          <w:lang w:eastAsia="en-US"/>
        </w:rPr>
        <w:t xml:space="preserve">городе </w:t>
      </w:r>
      <w:r w:rsidRPr="00671070">
        <w:rPr>
          <w:rFonts w:ascii="Times New Roman" w:eastAsia="Calibri" w:hAnsi="Times New Roman" w:cs="Times New Roman"/>
          <w:sz w:val="26"/>
          <w:szCs w:val="26"/>
          <w:lang w:eastAsia="en-US"/>
        </w:rPr>
        <w:t xml:space="preserve">Когалыме – это отчетливое понимание, что в малой замкнутой городской экономике, в отличие от города сопоставимого размера Центральной России, любой феномен, любая проблема оказывают комплексное, интегральное воздействие на все сферы городской жизни и городского развития. </w:t>
      </w:r>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b/>
          <w:sz w:val="26"/>
          <w:szCs w:val="26"/>
          <w:lang w:eastAsia="en-US"/>
        </w:rPr>
        <w:t>Первая проблема</w:t>
      </w:r>
      <w:r w:rsidRPr="00671070">
        <w:rPr>
          <w:rFonts w:ascii="Times New Roman" w:eastAsia="Calibri" w:hAnsi="Times New Roman" w:cs="Times New Roman"/>
          <w:sz w:val="26"/>
          <w:szCs w:val="26"/>
          <w:lang w:eastAsia="en-US"/>
        </w:rPr>
        <w:t xml:space="preserve"> текущего развития города связана с теснейшей зависимостью всех сфер жизни </w:t>
      </w:r>
      <w:r w:rsidR="00EB34BA">
        <w:rPr>
          <w:rFonts w:ascii="Times New Roman" w:eastAsia="Calibri" w:hAnsi="Times New Roman" w:cs="Times New Roman"/>
          <w:sz w:val="26"/>
          <w:szCs w:val="26"/>
          <w:lang w:eastAsia="en-US"/>
        </w:rPr>
        <w:t xml:space="preserve">города </w:t>
      </w:r>
      <w:r w:rsidRPr="00671070">
        <w:rPr>
          <w:rFonts w:ascii="Times New Roman" w:eastAsia="Calibri" w:hAnsi="Times New Roman" w:cs="Times New Roman"/>
          <w:sz w:val="26"/>
          <w:szCs w:val="26"/>
          <w:lang w:eastAsia="en-US"/>
        </w:rPr>
        <w:t xml:space="preserve">Когалыма от состояния </w:t>
      </w:r>
      <w:r w:rsidR="008E0D41" w:rsidRPr="00671070">
        <w:rPr>
          <w:rFonts w:ascii="Times New Roman" w:eastAsia="Calibri" w:hAnsi="Times New Roman" w:cs="Times New Roman"/>
          <w:sz w:val="26"/>
          <w:szCs w:val="26"/>
          <w:lang w:eastAsia="en-US"/>
        </w:rPr>
        <w:t>промышленных предприятий города</w:t>
      </w:r>
      <w:r w:rsidRPr="00671070">
        <w:rPr>
          <w:rFonts w:ascii="Times New Roman" w:eastAsia="Calibri" w:hAnsi="Times New Roman" w:cs="Times New Roman"/>
          <w:sz w:val="26"/>
          <w:szCs w:val="26"/>
          <w:lang w:eastAsia="en-US"/>
        </w:rPr>
        <w:t xml:space="preserve">. Это абсолютно объективный феномен для всех городов мира, </w:t>
      </w:r>
      <w:r w:rsidR="008E0D41" w:rsidRPr="00671070">
        <w:rPr>
          <w:rFonts w:ascii="Times New Roman" w:eastAsia="Calibri" w:hAnsi="Times New Roman" w:cs="Times New Roman"/>
          <w:sz w:val="26"/>
          <w:szCs w:val="26"/>
          <w:lang w:eastAsia="en-US"/>
        </w:rPr>
        <w:t xml:space="preserve">чья экономика специализируется на добыче природных ресурсов, </w:t>
      </w:r>
      <w:r w:rsidRPr="00671070">
        <w:rPr>
          <w:rFonts w:ascii="Times New Roman" w:eastAsia="Calibri" w:hAnsi="Times New Roman" w:cs="Times New Roman"/>
          <w:sz w:val="26"/>
          <w:szCs w:val="26"/>
          <w:lang w:eastAsia="en-US"/>
        </w:rPr>
        <w:t xml:space="preserve">особенно на стадии роста или стабилизации ресурсной добычи. </w:t>
      </w:r>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Но если в производственной сфере у </w:t>
      </w:r>
      <w:r w:rsidR="0002135D">
        <w:rPr>
          <w:rFonts w:ascii="Times New Roman" w:eastAsia="Calibri" w:hAnsi="Times New Roman" w:cs="Times New Roman"/>
          <w:sz w:val="26"/>
          <w:szCs w:val="26"/>
          <w:lang w:eastAsia="en-US"/>
        </w:rPr>
        <w:t>Администрации города Когалыма</w:t>
      </w:r>
      <w:r w:rsidRPr="00671070">
        <w:rPr>
          <w:rFonts w:ascii="Times New Roman" w:eastAsia="Calibri" w:hAnsi="Times New Roman" w:cs="Times New Roman"/>
          <w:sz w:val="26"/>
          <w:szCs w:val="26"/>
          <w:lang w:eastAsia="en-US"/>
        </w:rPr>
        <w:t xml:space="preserve"> нет возможности на него влиять, то в сфере экономической и социально-культурной </w:t>
      </w:r>
      <w:r w:rsidR="008D1B77" w:rsidRPr="00671070">
        <w:rPr>
          <w:rFonts w:ascii="Times New Roman" w:eastAsia="Calibri" w:hAnsi="Times New Roman" w:cs="Times New Roman"/>
          <w:sz w:val="26"/>
          <w:szCs w:val="26"/>
          <w:lang w:eastAsia="en-US"/>
        </w:rPr>
        <w:t xml:space="preserve">– </w:t>
      </w:r>
      <w:r w:rsidRPr="00671070">
        <w:rPr>
          <w:rFonts w:ascii="Times New Roman" w:eastAsia="Calibri" w:hAnsi="Times New Roman" w:cs="Times New Roman"/>
          <w:sz w:val="26"/>
          <w:szCs w:val="26"/>
          <w:lang w:eastAsia="en-US"/>
        </w:rPr>
        <w:t>есть. Вопрос в том, как конструктивно для устойчивого развития города использовать это влияние, чтобы оно работало на пользу будущему города</w:t>
      </w:r>
      <w:r w:rsidR="0002135D">
        <w:rPr>
          <w:rFonts w:ascii="Times New Roman" w:eastAsia="Calibri" w:hAnsi="Times New Roman" w:cs="Times New Roman"/>
          <w:sz w:val="26"/>
          <w:szCs w:val="26"/>
          <w:lang w:eastAsia="en-US"/>
        </w:rPr>
        <w:t xml:space="preserve"> Когалыма</w:t>
      </w:r>
      <w:r w:rsidRPr="00671070">
        <w:rPr>
          <w:rFonts w:ascii="Times New Roman" w:eastAsia="Calibri" w:hAnsi="Times New Roman" w:cs="Times New Roman"/>
          <w:sz w:val="26"/>
          <w:szCs w:val="26"/>
          <w:lang w:eastAsia="en-US"/>
        </w:rPr>
        <w:t xml:space="preserve">. </w:t>
      </w:r>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Конкретно речь идет, например, о согласовании планов в области муниципальных и корпоративных закупок, о стимулировании создания совместных «гибридных» структур на стыке корпоративного и муниципального сектора; для активного налаживания дрейфа компетенций от градообразующего предприятия, например, в сектор муниципального коммунального хозяйства и другие сферы. </w:t>
      </w:r>
    </w:p>
    <w:p w:rsidR="00EB34BA"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По образу и подобию компании «Статойл» (признанного лидера с точки зрения позитивного влияния на местную экономику), у </w:t>
      </w:r>
      <w:r w:rsidR="00F673C2" w:rsidRPr="00671070">
        <w:rPr>
          <w:rFonts w:ascii="Times New Roman" w:eastAsia="Calibri" w:hAnsi="Times New Roman" w:cs="Times New Roman"/>
          <w:sz w:val="26"/>
          <w:szCs w:val="26"/>
          <w:lang w:eastAsia="en-US"/>
        </w:rPr>
        <w:t xml:space="preserve">компании </w:t>
      </w:r>
      <w:r w:rsidR="009D0E1D" w:rsidRPr="00671070">
        <w:rPr>
          <w:rFonts w:ascii="Times New Roman" w:eastAsia="Calibri" w:hAnsi="Times New Roman" w:cs="Times New Roman"/>
          <w:sz w:val="26"/>
          <w:szCs w:val="26"/>
          <w:lang w:eastAsia="en-US"/>
        </w:rPr>
        <w:t xml:space="preserve">ПАО </w:t>
      </w:r>
      <w:r w:rsidR="00EB34BA">
        <w:rPr>
          <w:rFonts w:ascii="Times New Roman" w:eastAsia="Calibri" w:hAnsi="Times New Roman" w:cs="Times New Roman"/>
          <w:sz w:val="26"/>
          <w:szCs w:val="26"/>
          <w:lang w:eastAsia="en-US"/>
        </w:rPr>
        <w:t>«</w:t>
      </w:r>
      <w:r w:rsidR="009D0E1D" w:rsidRPr="00671070">
        <w:rPr>
          <w:rFonts w:ascii="Times New Roman" w:eastAsia="Calibri" w:hAnsi="Times New Roman" w:cs="Times New Roman"/>
          <w:sz w:val="26"/>
          <w:szCs w:val="26"/>
          <w:lang w:eastAsia="en-US"/>
        </w:rPr>
        <w:t xml:space="preserve">ЛУКОЙЛ» </w:t>
      </w:r>
      <w:r w:rsidRPr="00671070">
        <w:rPr>
          <w:rFonts w:ascii="Times New Roman" w:eastAsia="Calibri" w:hAnsi="Times New Roman" w:cs="Times New Roman"/>
          <w:sz w:val="26"/>
          <w:szCs w:val="26"/>
          <w:lang w:eastAsia="en-US"/>
        </w:rPr>
        <w:t xml:space="preserve">в </w:t>
      </w:r>
      <w:r w:rsidR="00EB34BA">
        <w:rPr>
          <w:rFonts w:ascii="Times New Roman" w:eastAsia="Calibri" w:hAnsi="Times New Roman" w:cs="Times New Roman"/>
          <w:sz w:val="26"/>
          <w:szCs w:val="26"/>
          <w:lang w:eastAsia="en-US"/>
        </w:rPr>
        <w:t xml:space="preserve">городе </w:t>
      </w:r>
      <w:r w:rsidRPr="00671070">
        <w:rPr>
          <w:rFonts w:ascii="Times New Roman" w:eastAsia="Calibri" w:hAnsi="Times New Roman" w:cs="Times New Roman"/>
          <w:sz w:val="26"/>
          <w:szCs w:val="26"/>
          <w:lang w:eastAsia="en-US"/>
        </w:rPr>
        <w:t>Когалыме просто должен быть долгосрочный план наращивания доли местных субконтракторов в его закупках, предусматривающий коллективное обучение слоя потенциальных субконтракторов, чтобы те могли вырасти до контрактов с компанией.</w:t>
      </w:r>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Представляется, что конструктивный потенциал уже существующего партнерства города и градообразующего предприятия далеко не исчерпан сегодняшними инициативами и необходимо продолжать восхождения дальше, к новым формам взаимоотношений, во имя творческого обновления экономики города и ее инновационной модернизации, укрепления поз</w:t>
      </w:r>
      <w:r w:rsidR="00A8776D">
        <w:rPr>
          <w:rFonts w:ascii="Times New Roman" w:eastAsia="Calibri" w:hAnsi="Times New Roman" w:cs="Times New Roman"/>
          <w:sz w:val="26"/>
          <w:szCs w:val="26"/>
          <w:lang w:eastAsia="en-US"/>
        </w:rPr>
        <w:t>итивной динамики его развития.</w:t>
      </w:r>
    </w:p>
    <w:p w:rsidR="001A62F3" w:rsidRPr="00671070" w:rsidRDefault="001A62F3" w:rsidP="00A25EE6">
      <w:pPr>
        <w:spacing w:after="0" w:line="240" w:lineRule="auto"/>
        <w:ind w:firstLine="680"/>
        <w:jc w:val="both"/>
        <w:rPr>
          <w:rFonts w:ascii="Times New Roman" w:eastAsia="Times New Roman" w:hAnsi="Times New Roman" w:cs="Times New Roman"/>
          <w:sz w:val="26"/>
          <w:szCs w:val="26"/>
          <w:lang w:eastAsia="en-US"/>
        </w:rPr>
      </w:pPr>
      <w:bookmarkStart w:id="37" w:name="_Hlk528874443"/>
      <w:r w:rsidRPr="00671070">
        <w:rPr>
          <w:rFonts w:ascii="Times New Roman" w:eastAsia="Calibri" w:hAnsi="Times New Roman" w:cs="Times New Roman"/>
          <w:b/>
          <w:sz w:val="26"/>
          <w:szCs w:val="26"/>
          <w:lang w:eastAsia="en-US"/>
        </w:rPr>
        <w:t xml:space="preserve">Вторая проблема </w:t>
      </w:r>
      <w:r w:rsidRPr="00671070">
        <w:rPr>
          <w:rFonts w:ascii="Times New Roman" w:eastAsia="Calibri" w:hAnsi="Times New Roman" w:cs="Times New Roman"/>
          <w:sz w:val="26"/>
          <w:szCs w:val="26"/>
          <w:lang w:eastAsia="en-US"/>
        </w:rPr>
        <w:t xml:space="preserve">касается социальной сферы </w:t>
      </w:r>
      <w:r w:rsidR="00EB34BA">
        <w:rPr>
          <w:rFonts w:ascii="Times New Roman" w:eastAsia="Calibri" w:hAnsi="Times New Roman" w:cs="Times New Roman"/>
          <w:sz w:val="26"/>
          <w:szCs w:val="26"/>
          <w:lang w:eastAsia="en-US"/>
        </w:rPr>
        <w:t xml:space="preserve">города </w:t>
      </w:r>
      <w:r w:rsidRPr="00671070">
        <w:rPr>
          <w:rFonts w:ascii="Times New Roman" w:eastAsia="Calibri" w:hAnsi="Times New Roman" w:cs="Times New Roman"/>
          <w:sz w:val="26"/>
          <w:szCs w:val="26"/>
          <w:lang w:eastAsia="en-US"/>
        </w:rPr>
        <w:t xml:space="preserve">Когалыма. В настоящее время </w:t>
      </w:r>
      <w:r w:rsidR="00EB34BA">
        <w:rPr>
          <w:rFonts w:ascii="Times New Roman" w:eastAsia="Calibri" w:hAnsi="Times New Roman" w:cs="Times New Roman"/>
          <w:sz w:val="26"/>
          <w:szCs w:val="26"/>
          <w:lang w:eastAsia="en-US"/>
        </w:rPr>
        <w:t>город</w:t>
      </w:r>
      <w:r w:rsidRPr="00671070">
        <w:rPr>
          <w:rFonts w:ascii="Times New Roman" w:eastAsia="Calibri" w:hAnsi="Times New Roman" w:cs="Times New Roman"/>
          <w:sz w:val="26"/>
          <w:szCs w:val="26"/>
          <w:lang w:eastAsia="en-US"/>
        </w:rPr>
        <w:t xml:space="preserve"> входит в число городов-лидеров Ханты-Мансийского автономного округа –</w:t>
      </w:r>
      <w:r w:rsidR="00EB34BA">
        <w:rPr>
          <w:rFonts w:ascii="Times New Roman" w:eastAsia="Calibri" w:hAnsi="Times New Roman" w:cs="Times New Roman"/>
          <w:sz w:val="26"/>
          <w:szCs w:val="26"/>
          <w:lang w:eastAsia="en-US"/>
        </w:rPr>
        <w:t xml:space="preserve"> </w:t>
      </w:r>
      <w:r w:rsidRPr="00671070">
        <w:rPr>
          <w:rFonts w:ascii="Times New Roman" w:eastAsia="Calibri" w:hAnsi="Times New Roman" w:cs="Times New Roman"/>
          <w:sz w:val="26"/>
          <w:szCs w:val="26"/>
          <w:lang w:eastAsia="en-US"/>
        </w:rPr>
        <w:t xml:space="preserve">Югры по числу детей в образовательных </w:t>
      </w:r>
      <w:r w:rsidR="0064080D">
        <w:rPr>
          <w:rFonts w:ascii="Times New Roman" w:eastAsia="Calibri" w:hAnsi="Times New Roman" w:cs="Times New Roman"/>
          <w:sz w:val="26"/>
          <w:szCs w:val="26"/>
          <w:lang w:eastAsia="en-US"/>
        </w:rPr>
        <w:t>организациях</w:t>
      </w:r>
      <w:r w:rsidRPr="00671070">
        <w:rPr>
          <w:rFonts w:ascii="Times New Roman" w:eastAsia="Calibri" w:hAnsi="Times New Roman" w:cs="Times New Roman"/>
          <w:sz w:val="26"/>
          <w:szCs w:val="26"/>
          <w:lang w:eastAsia="en-US"/>
        </w:rPr>
        <w:t xml:space="preserve">, что означает их сильную перегруженность, в 5 из 7 общеобразовательных организаций обучение ведется в две смены. </w:t>
      </w:r>
      <w:r w:rsidR="008F3C81">
        <w:rPr>
          <w:rFonts w:ascii="Times New Roman" w:eastAsia="Calibri" w:hAnsi="Times New Roman" w:cs="Times New Roman"/>
          <w:sz w:val="26"/>
          <w:szCs w:val="26"/>
          <w:lang w:eastAsia="en-US"/>
        </w:rPr>
        <w:t>При этом можно отметить, что</w:t>
      </w:r>
      <w:r w:rsidRPr="00671070">
        <w:rPr>
          <w:rFonts w:ascii="Times New Roman" w:eastAsia="Calibri" w:hAnsi="Times New Roman" w:cs="Times New Roman"/>
          <w:sz w:val="26"/>
          <w:szCs w:val="26"/>
          <w:lang w:eastAsia="en-US"/>
        </w:rPr>
        <w:t xml:space="preserve"> в течение пяти последних лет число людей старше трудоспособного возраста выросло на 1,5 тыс. чел</w:t>
      </w:r>
      <w:r w:rsidR="00EB34BA">
        <w:rPr>
          <w:rFonts w:ascii="Times New Roman" w:eastAsia="Calibri" w:hAnsi="Times New Roman" w:cs="Times New Roman"/>
          <w:sz w:val="26"/>
          <w:szCs w:val="26"/>
          <w:lang w:eastAsia="en-US"/>
        </w:rPr>
        <w:t>овек</w:t>
      </w:r>
      <w:r w:rsidRPr="00671070">
        <w:rPr>
          <w:rFonts w:ascii="Times New Roman" w:eastAsia="Calibri" w:hAnsi="Times New Roman" w:cs="Times New Roman"/>
          <w:sz w:val="26"/>
          <w:szCs w:val="26"/>
          <w:lang w:eastAsia="en-US"/>
        </w:rPr>
        <w:t>, но социальная сфера слабо учитывает этот новый феномен в своей деятельности. Городу нужн</w:t>
      </w:r>
      <w:r w:rsidR="008E0D41" w:rsidRPr="00671070">
        <w:rPr>
          <w:rFonts w:ascii="Times New Roman" w:eastAsia="Calibri" w:hAnsi="Times New Roman" w:cs="Times New Roman"/>
          <w:sz w:val="26"/>
          <w:szCs w:val="26"/>
          <w:lang w:eastAsia="en-US"/>
        </w:rPr>
        <w:t>ы механизмы гибкой адаптации социальной сферы к возможным в будущем изменениям возрастного состава населения</w:t>
      </w:r>
      <w:r w:rsidRPr="00671070">
        <w:rPr>
          <w:rFonts w:ascii="Times New Roman" w:eastAsia="Calibri" w:hAnsi="Times New Roman" w:cs="Times New Roman"/>
          <w:sz w:val="26"/>
          <w:szCs w:val="26"/>
          <w:lang w:eastAsia="en-US"/>
        </w:rPr>
        <w:t xml:space="preserve">. </w:t>
      </w:r>
    </w:p>
    <w:bookmarkEnd w:id="37"/>
    <w:p w:rsidR="001A62F3" w:rsidRPr="00671070" w:rsidRDefault="00073E16" w:rsidP="00A25EE6">
      <w:pPr>
        <w:widowControl w:val="0"/>
        <w:autoSpaceDE w:val="0"/>
        <w:autoSpaceDN w:val="0"/>
        <w:spacing w:after="0" w:line="240" w:lineRule="auto"/>
        <w:ind w:firstLine="680"/>
        <w:jc w:val="both"/>
        <w:rPr>
          <w:rFonts w:ascii="Times New Roman" w:eastAsia="Courier New" w:hAnsi="Times New Roman" w:cs="Times New Roman"/>
          <w:sz w:val="26"/>
          <w:szCs w:val="26"/>
          <w:lang w:eastAsia="en-US"/>
        </w:rPr>
      </w:pPr>
      <w:r w:rsidRPr="00671070">
        <w:rPr>
          <w:rFonts w:ascii="Times New Roman" w:eastAsia="Courier New" w:hAnsi="Times New Roman" w:cs="Times New Roman"/>
          <w:b/>
          <w:sz w:val="26"/>
          <w:szCs w:val="26"/>
          <w:lang w:eastAsia="en-US"/>
        </w:rPr>
        <w:t>Треть</w:t>
      </w:r>
      <w:r w:rsidR="001A62F3" w:rsidRPr="00671070">
        <w:rPr>
          <w:rFonts w:ascii="Times New Roman" w:eastAsia="Courier New" w:hAnsi="Times New Roman" w:cs="Times New Roman"/>
          <w:b/>
          <w:sz w:val="26"/>
          <w:szCs w:val="26"/>
          <w:lang w:eastAsia="en-US"/>
        </w:rPr>
        <w:t>я проблема</w:t>
      </w:r>
      <w:r w:rsidR="001A62F3" w:rsidRPr="00671070">
        <w:rPr>
          <w:rFonts w:ascii="Times New Roman" w:eastAsia="Courier New" w:hAnsi="Times New Roman" w:cs="Times New Roman"/>
          <w:sz w:val="26"/>
          <w:szCs w:val="26"/>
          <w:lang w:eastAsia="en-US"/>
        </w:rPr>
        <w:t xml:space="preserve"> развития </w:t>
      </w:r>
      <w:r w:rsidR="008F3C81">
        <w:rPr>
          <w:rFonts w:ascii="Times New Roman" w:eastAsia="Courier New" w:hAnsi="Times New Roman" w:cs="Times New Roman"/>
          <w:sz w:val="26"/>
          <w:szCs w:val="26"/>
          <w:lang w:eastAsia="en-US"/>
        </w:rPr>
        <w:t xml:space="preserve">города Когалыма </w:t>
      </w:r>
      <w:r w:rsidR="001A62F3" w:rsidRPr="00671070">
        <w:rPr>
          <w:rFonts w:ascii="Times New Roman" w:eastAsia="Courier New" w:hAnsi="Times New Roman" w:cs="Times New Roman"/>
          <w:sz w:val="26"/>
          <w:szCs w:val="26"/>
          <w:lang w:eastAsia="en-US"/>
        </w:rPr>
        <w:t xml:space="preserve">состоит в том, что огромные усилия и затраты и даже успехи по комфортизации пока никак не обеспечивают экономический </w:t>
      </w:r>
      <w:r w:rsidRPr="00671070">
        <w:rPr>
          <w:rFonts w:ascii="Times New Roman" w:eastAsia="Courier New" w:hAnsi="Times New Roman" w:cs="Times New Roman"/>
          <w:sz w:val="26"/>
          <w:szCs w:val="26"/>
          <w:lang w:eastAsia="en-US"/>
        </w:rPr>
        <w:t>эффект</w:t>
      </w:r>
      <w:r w:rsidR="001A62F3" w:rsidRPr="00671070">
        <w:rPr>
          <w:rFonts w:ascii="Times New Roman" w:eastAsia="Courier New" w:hAnsi="Times New Roman" w:cs="Times New Roman"/>
          <w:sz w:val="26"/>
          <w:szCs w:val="26"/>
          <w:lang w:eastAsia="en-US"/>
        </w:rPr>
        <w:t xml:space="preserve"> от них в виде потока туристов, виде укрепления инвестиционной привлекательности города для внешних предпринимателей. </w:t>
      </w:r>
      <w:r w:rsidR="008D1B77" w:rsidRPr="00671070">
        <w:rPr>
          <w:rFonts w:ascii="Times New Roman" w:eastAsia="Courier New" w:hAnsi="Times New Roman" w:cs="Times New Roman"/>
          <w:sz w:val="26"/>
          <w:szCs w:val="26"/>
          <w:lang w:eastAsia="en-US"/>
        </w:rPr>
        <w:t xml:space="preserve">Создание уникальных объектов инфраструктуры слабо </w:t>
      </w:r>
      <w:r w:rsidR="001A62F3" w:rsidRPr="00671070">
        <w:rPr>
          <w:rFonts w:ascii="Times New Roman" w:eastAsia="Courier New" w:hAnsi="Times New Roman" w:cs="Times New Roman"/>
          <w:sz w:val="26"/>
          <w:szCs w:val="26"/>
          <w:lang w:eastAsia="en-US"/>
        </w:rPr>
        <w:t>работа</w:t>
      </w:r>
      <w:r w:rsidR="008D1B77" w:rsidRPr="00671070">
        <w:rPr>
          <w:rFonts w:ascii="Times New Roman" w:eastAsia="Courier New" w:hAnsi="Times New Roman" w:cs="Times New Roman"/>
          <w:sz w:val="26"/>
          <w:szCs w:val="26"/>
          <w:lang w:eastAsia="en-US"/>
        </w:rPr>
        <w:t>е</w:t>
      </w:r>
      <w:r w:rsidR="001A62F3" w:rsidRPr="00671070">
        <w:rPr>
          <w:rFonts w:ascii="Times New Roman" w:eastAsia="Courier New" w:hAnsi="Times New Roman" w:cs="Times New Roman"/>
          <w:sz w:val="26"/>
          <w:szCs w:val="26"/>
          <w:lang w:eastAsia="en-US"/>
        </w:rPr>
        <w:t xml:space="preserve">т на привлечение в город новых доходных источников. Нужно соединить усилия по комфортизации городской среды с работой на привлечение инвесторов и туристов в город. </w:t>
      </w:r>
    </w:p>
    <w:p w:rsidR="001A62F3" w:rsidRPr="00671070" w:rsidRDefault="001A62F3" w:rsidP="00A25EE6">
      <w:pPr>
        <w:widowControl w:val="0"/>
        <w:autoSpaceDE w:val="0"/>
        <w:autoSpaceDN w:val="0"/>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Еще один вызов связан с балансированием развития платежеспособного спроса населения и объема предлагаемых местных платных услуг. Сегодня первое, несомненно, опережает второе: спрос жителей на качественные и разнообразные услуги в значительной степени «вывозится» в соседние, более крупные города – Сургут, Тюмень. Возникает необходимость развития предпринимательства в сфере услуг вглубь, в сторону инновационного улучшения их качества; и вширь, в направлении их диверсификации.</w:t>
      </w:r>
    </w:p>
    <w:p w:rsidR="001A62F3" w:rsidRPr="00671070" w:rsidRDefault="00073E16" w:rsidP="00A25EE6">
      <w:pPr>
        <w:widowControl w:val="0"/>
        <w:autoSpaceDE w:val="0"/>
        <w:autoSpaceDN w:val="0"/>
        <w:spacing w:after="0" w:line="240" w:lineRule="auto"/>
        <w:ind w:firstLine="680"/>
        <w:jc w:val="both"/>
        <w:rPr>
          <w:rFonts w:ascii="Times New Roman" w:eastAsia="Courier New" w:hAnsi="Times New Roman" w:cs="Times New Roman"/>
          <w:sz w:val="26"/>
          <w:szCs w:val="26"/>
          <w:lang w:eastAsia="en-US"/>
        </w:rPr>
      </w:pPr>
      <w:r w:rsidRPr="00671070">
        <w:rPr>
          <w:rFonts w:ascii="Times New Roman" w:eastAsia="Courier New" w:hAnsi="Times New Roman" w:cs="Times New Roman"/>
          <w:b/>
          <w:sz w:val="26"/>
          <w:szCs w:val="26"/>
          <w:lang w:eastAsia="en-US"/>
        </w:rPr>
        <w:t>Четвертая</w:t>
      </w:r>
      <w:r w:rsidR="001A62F3" w:rsidRPr="00671070">
        <w:rPr>
          <w:rFonts w:ascii="Times New Roman" w:eastAsia="Courier New" w:hAnsi="Times New Roman" w:cs="Times New Roman"/>
          <w:b/>
          <w:sz w:val="26"/>
          <w:szCs w:val="26"/>
          <w:lang w:eastAsia="en-US"/>
        </w:rPr>
        <w:t xml:space="preserve"> проблема</w:t>
      </w:r>
      <w:r w:rsidR="001A62F3" w:rsidRPr="00671070">
        <w:rPr>
          <w:rFonts w:ascii="Times New Roman" w:eastAsia="Courier New" w:hAnsi="Times New Roman" w:cs="Times New Roman"/>
          <w:sz w:val="26"/>
          <w:szCs w:val="26"/>
          <w:lang w:eastAsia="en-US"/>
        </w:rPr>
        <w:t xml:space="preserve"> развития</w:t>
      </w:r>
      <w:r w:rsidR="008F3C81">
        <w:rPr>
          <w:rFonts w:ascii="Times New Roman" w:eastAsia="Courier New" w:hAnsi="Times New Roman" w:cs="Times New Roman"/>
          <w:sz w:val="26"/>
          <w:szCs w:val="26"/>
          <w:lang w:eastAsia="en-US"/>
        </w:rPr>
        <w:t xml:space="preserve"> города Когалыма</w:t>
      </w:r>
      <w:r w:rsidR="001A62F3" w:rsidRPr="00671070">
        <w:rPr>
          <w:rFonts w:ascii="Times New Roman" w:eastAsia="Courier New" w:hAnsi="Times New Roman" w:cs="Times New Roman"/>
          <w:sz w:val="26"/>
          <w:szCs w:val="26"/>
          <w:lang w:eastAsia="en-US"/>
        </w:rPr>
        <w:t xml:space="preserve"> связана с контрастами в качестве и уровне теплоэнергообеспеченности и состоянии жилого фонда право- и левобережной частей города. Правобережная часть застроена современным жильем и имеет три мощные котельные, расположенные на одной промплощадке, с возможностью получения эффекта экономии на масштабе. С другой стороны, в левобережной части значительна доля ветхого жилья. Стоит задача такого пространственного развития города, которое будет способно уровнять качество и уровень социальной среды двух, сегодня контрастных, районов: в левобережье предстоит постепенная смена жилого фонда (в среднем, одно новое трехэтажное здание позволяет расселить три ветхих существующих строения), благоустройство внутридворовых территорий, реорганизация сетевого коммунального хозяйства, организация новых автомобильных дорог (в том числе улучшение транспортной связности с правобережьем), насыщение района объектами социальной и досуговой инфраструктуры.</w:t>
      </w:r>
    </w:p>
    <w:p w:rsidR="001109E6" w:rsidRDefault="00073E16" w:rsidP="00A25EE6">
      <w:pPr>
        <w:widowControl w:val="0"/>
        <w:autoSpaceDE w:val="0"/>
        <w:autoSpaceDN w:val="0"/>
        <w:spacing w:after="0" w:line="240" w:lineRule="auto"/>
        <w:ind w:firstLine="680"/>
        <w:jc w:val="both"/>
        <w:rPr>
          <w:rFonts w:ascii="Times New Roman" w:hAnsi="Times New Roman" w:cs="Times New Roman"/>
          <w:sz w:val="26"/>
          <w:szCs w:val="26"/>
        </w:rPr>
      </w:pPr>
      <w:r w:rsidRPr="00671070">
        <w:rPr>
          <w:rFonts w:ascii="Times New Roman" w:eastAsia="Courier New" w:hAnsi="Times New Roman" w:cs="Times New Roman"/>
          <w:b/>
          <w:sz w:val="26"/>
          <w:szCs w:val="26"/>
          <w:lang w:eastAsia="en-US"/>
        </w:rPr>
        <w:t>Пята</w:t>
      </w:r>
      <w:r w:rsidR="001A62F3" w:rsidRPr="00671070">
        <w:rPr>
          <w:rFonts w:ascii="Times New Roman" w:eastAsia="Courier New" w:hAnsi="Times New Roman" w:cs="Times New Roman"/>
          <w:b/>
          <w:sz w:val="26"/>
          <w:szCs w:val="26"/>
          <w:lang w:eastAsia="en-US"/>
        </w:rPr>
        <w:t>я проблема</w:t>
      </w:r>
      <w:r w:rsidR="001A62F3" w:rsidRPr="00671070">
        <w:rPr>
          <w:rFonts w:ascii="Times New Roman" w:eastAsia="Courier New" w:hAnsi="Times New Roman" w:cs="Times New Roman"/>
          <w:sz w:val="26"/>
          <w:szCs w:val="26"/>
          <w:lang w:eastAsia="en-US"/>
        </w:rPr>
        <w:t xml:space="preserve"> связана с молодежью. </w:t>
      </w:r>
      <w:r w:rsidR="00EB34BA">
        <w:rPr>
          <w:rFonts w:ascii="Times New Roman" w:eastAsia="Courier New" w:hAnsi="Times New Roman" w:cs="Times New Roman"/>
          <w:sz w:val="26"/>
          <w:szCs w:val="26"/>
          <w:lang w:eastAsia="en-US"/>
        </w:rPr>
        <w:t xml:space="preserve">Город </w:t>
      </w:r>
      <w:r w:rsidR="001A62F3" w:rsidRPr="00671070">
        <w:rPr>
          <w:rFonts w:ascii="Times New Roman" w:eastAsia="Courier New" w:hAnsi="Times New Roman" w:cs="Times New Roman"/>
          <w:sz w:val="26"/>
          <w:szCs w:val="26"/>
          <w:lang w:eastAsia="en-US"/>
        </w:rPr>
        <w:t>Когалым как молодежный город, конечно, нуждается в очень диверсифицированных мерах поддержки для закрепления и привлечения молодых талантов</w:t>
      </w:r>
      <w:r w:rsidR="001A62F3" w:rsidRPr="001109E6">
        <w:rPr>
          <w:rFonts w:ascii="Times New Roman" w:eastAsia="Courier New" w:hAnsi="Times New Roman" w:cs="Times New Roman"/>
          <w:sz w:val="26"/>
          <w:szCs w:val="26"/>
          <w:lang w:eastAsia="en-US"/>
        </w:rPr>
        <w:t xml:space="preserve">, </w:t>
      </w:r>
      <w:r w:rsidR="001109E6" w:rsidRPr="001109E6">
        <w:rPr>
          <w:rFonts w:ascii="Times New Roman" w:eastAsia="Courier New" w:hAnsi="Times New Roman" w:cs="Times New Roman"/>
          <w:sz w:val="26"/>
          <w:szCs w:val="26"/>
          <w:lang w:eastAsia="en-US"/>
        </w:rPr>
        <w:t xml:space="preserve">молодых квалифицированных кадров; по возвращению уроженцев города после учебы в высших учебных заведениях других городов. Динамичное развитие города Когалыма невозможно представить без создания условий для </w:t>
      </w:r>
      <w:r w:rsidR="001109E6" w:rsidRPr="001109E6">
        <w:rPr>
          <w:rFonts w:ascii="Times New Roman" w:hAnsi="Times New Roman" w:cs="Times New Roman"/>
          <w:sz w:val="26"/>
          <w:szCs w:val="26"/>
        </w:rPr>
        <w:t>духовного и культурного роста, созидательной самореализации молодого поколения; инвестиций в развитие потенциала молодых граждан города Когалыма</w:t>
      </w:r>
      <w:r w:rsidR="001109E6" w:rsidRPr="001109E6">
        <w:rPr>
          <w:rFonts w:ascii="Times New Roman" w:eastAsia="Courier New" w:hAnsi="Times New Roman" w:cs="Times New Roman"/>
          <w:sz w:val="26"/>
          <w:szCs w:val="26"/>
          <w:lang w:eastAsia="en-US"/>
        </w:rPr>
        <w:t xml:space="preserve">. Будущее Когалыма зависит от эффективности и скоординированной работы с молодёжью во всех сферах и отраслях, от включения </w:t>
      </w:r>
      <w:r w:rsidR="001109E6" w:rsidRPr="001109E6">
        <w:rPr>
          <w:rFonts w:ascii="Times New Roman" w:hAnsi="Times New Roman" w:cs="Times New Roman"/>
          <w:sz w:val="26"/>
          <w:szCs w:val="26"/>
        </w:rPr>
        <w:t xml:space="preserve">в деятельность каждого ведомства «молодежного измерения». </w:t>
      </w:r>
    </w:p>
    <w:p w:rsidR="001A62F3" w:rsidRDefault="001A62F3" w:rsidP="00A25EE6">
      <w:pPr>
        <w:widowControl w:val="0"/>
        <w:autoSpaceDE w:val="0"/>
        <w:autoSpaceDN w:val="0"/>
        <w:spacing w:after="0" w:line="240" w:lineRule="auto"/>
        <w:ind w:firstLine="680"/>
        <w:jc w:val="both"/>
        <w:rPr>
          <w:rFonts w:ascii="Times New Roman" w:eastAsia="Courier New" w:hAnsi="Times New Roman" w:cs="Times New Roman"/>
          <w:sz w:val="26"/>
          <w:szCs w:val="26"/>
          <w:lang w:eastAsia="en-US"/>
        </w:rPr>
      </w:pPr>
      <w:r w:rsidRPr="00671070">
        <w:rPr>
          <w:rFonts w:ascii="Times New Roman" w:eastAsia="Courier New" w:hAnsi="Times New Roman" w:cs="Times New Roman"/>
          <w:sz w:val="26"/>
          <w:szCs w:val="26"/>
          <w:lang w:eastAsia="en-US"/>
        </w:rPr>
        <w:t>И поэтому здесь нужно постоянно вести поиск новых подходов и инструментов</w:t>
      </w:r>
      <w:r w:rsidR="001109E6">
        <w:rPr>
          <w:rFonts w:ascii="Times New Roman" w:eastAsia="Courier New" w:hAnsi="Times New Roman" w:cs="Times New Roman"/>
          <w:sz w:val="26"/>
          <w:szCs w:val="26"/>
          <w:lang w:eastAsia="en-US"/>
        </w:rPr>
        <w:t xml:space="preserve"> работы с молодежью</w:t>
      </w:r>
      <w:r w:rsidRPr="00671070">
        <w:rPr>
          <w:rFonts w:ascii="Times New Roman" w:eastAsia="Courier New" w:hAnsi="Times New Roman" w:cs="Times New Roman"/>
          <w:sz w:val="26"/>
          <w:szCs w:val="26"/>
          <w:lang w:eastAsia="en-US"/>
        </w:rPr>
        <w:t xml:space="preserve">, не довольствоваться уже созданными. Главным преимуществом </w:t>
      </w:r>
      <w:r w:rsidR="00EB34BA">
        <w:rPr>
          <w:rFonts w:ascii="Times New Roman" w:eastAsia="Courier New" w:hAnsi="Times New Roman" w:cs="Times New Roman"/>
          <w:sz w:val="26"/>
          <w:szCs w:val="26"/>
          <w:lang w:eastAsia="en-US"/>
        </w:rPr>
        <w:t xml:space="preserve">города </w:t>
      </w:r>
      <w:r w:rsidRPr="00671070">
        <w:rPr>
          <w:rFonts w:ascii="Times New Roman" w:eastAsia="Courier New" w:hAnsi="Times New Roman" w:cs="Times New Roman"/>
          <w:sz w:val="26"/>
          <w:szCs w:val="26"/>
          <w:lang w:eastAsia="en-US"/>
        </w:rPr>
        <w:t>Когалыма по сравнению с более крупными городами должны стать расширенные возможности самореализации – карьерного роста, материального благополучия, возможности совмещать работу с воспитанием детей (за счет качественных и доступных услуг в сфере дошкольного образования, ухода и присмотра за детьми), возможности реализации собственных проектов.</w:t>
      </w:r>
    </w:p>
    <w:p w:rsidR="00952E35" w:rsidRPr="00671070" w:rsidRDefault="00952E35" w:rsidP="00A25EE6">
      <w:pPr>
        <w:widowControl w:val="0"/>
        <w:autoSpaceDE w:val="0"/>
        <w:autoSpaceDN w:val="0"/>
        <w:spacing w:after="0" w:line="240" w:lineRule="auto"/>
        <w:ind w:firstLine="680"/>
        <w:jc w:val="both"/>
        <w:rPr>
          <w:rFonts w:ascii="Times New Roman" w:eastAsia="Courier New" w:hAnsi="Times New Roman" w:cs="Times New Roman"/>
          <w:sz w:val="26"/>
          <w:szCs w:val="26"/>
          <w:lang w:eastAsia="en-US"/>
        </w:rPr>
      </w:pPr>
    </w:p>
    <w:p w:rsidR="001A62F3" w:rsidRPr="00671070" w:rsidRDefault="00800D07" w:rsidP="005A51AF">
      <w:pPr>
        <w:pStyle w:val="2"/>
        <w:spacing w:before="0" w:line="240" w:lineRule="auto"/>
        <w:ind w:firstLine="680"/>
        <w:jc w:val="both"/>
        <w:rPr>
          <w:rFonts w:ascii="Times New Roman" w:eastAsia="Times New Roman" w:hAnsi="Times New Roman" w:cs="Times New Roman"/>
          <w:b/>
          <w:color w:val="auto"/>
          <w:lang w:eastAsia="en-US"/>
        </w:rPr>
      </w:pPr>
      <w:bookmarkStart w:id="38" w:name="_Toc516216544"/>
      <w:bookmarkStart w:id="39" w:name="_Toc531272131"/>
      <w:r w:rsidRPr="00671070">
        <w:rPr>
          <w:rFonts w:ascii="Times New Roman" w:eastAsia="Times New Roman" w:hAnsi="Times New Roman" w:cs="Times New Roman"/>
          <w:b/>
          <w:color w:val="auto"/>
          <w:lang w:eastAsia="en-US"/>
        </w:rPr>
        <w:t>1.</w:t>
      </w:r>
      <w:r w:rsidR="001A62F3" w:rsidRPr="00671070">
        <w:rPr>
          <w:rFonts w:ascii="Times New Roman" w:eastAsia="Times New Roman" w:hAnsi="Times New Roman" w:cs="Times New Roman"/>
          <w:b/>
          <w:color w:val="auto"/>
          <w:lang w:eastAsia="en-US"/>
        </w:rPr>
        <w:t>16</w:t>
      </w:r>
      <w:r w:rsidR="0064080D">
        <w:rPr>
          <w:rFonts w:ascii="Times New Roman" w:eastAsia="Times New Roman" w:hAnsi="Times New Roman" w:cs="Times New Roman"/>
          <w:b/>
          <w:color w:val="auto"/>
          <w:lang w:eastAsia="en-US"/>
        </w:rPr>
        <w:t>.</w:t>
      </w:r>
      <w:r w:rsidR="001A62F3" w:rsidRPr="00671070">
        <w:rPr>
          <w:rFonts w:ascii="Times New Roman" w:eastAsia="Times New Roman" w:hAnsi="Times New Roman" w:cs="Times New Roman"/>
          <w:b/>
          <w:color w:val="auto"/>
          <w:lang w:eastAsia="en-US"/>
        </w:rPr>
        <w:t xml:space="preserve"> Анализ пространственного развития (характеристика с учётом действующих документов территориального планирования города Когалыма, проекта внесения изменений в генеральный </w:t>
      </w:r>
      <w:r w:rsidR="000735D7" w:rsidRPr="00671070">
        <w:rPr>
          <w:rFonts w:ascii="Times New Roman" w:eastAsia="Times New Roman" w:hAnsi="Times New Roman" w:cs="Times New Roman"/>
          <w:b/>
          <w:color w:val="auto"/>
          <w:lang w:eastAsia="en-US"/>
        </w:rPr>
        <w:t xml:space="preserve">план </w:t>
      </w:r>
      <w:r w:rsidR="001A62F3" w:rsidRPr="00671070">
        <w:rPr>
          <w:rFonts w:ascii="Times New Roman" w:eastAsia="Times New Roman" w:hAnsi="Times New Roman" w:cs="Times New Roman"/>
          <w:b/>
          <w:color w:val="auto"/>
          <w:lang w:eastAsia="en-US"/>
        </w:rPr>
        <w:t>города Когалыма</w:t>
      </w:r>
      <w:bookmarkEnd w:id="38"/>
      <w:bookmarkEnd w:id="39"/>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Городское пространство </w:t>
      </w:r>
      <w:r w:rsidR="005A51AF">
        <w:rPr>
          <w:rFonts w:ascii="Times New Roman" w:eastAsia="Calibri" w:hAnsi="Times New Roman" w:cs="Times New Roman"/>
          <w:sz w:val="26"/>
          <w:szCs w:val="26"/>
          <w:lang w:eastAsia="en-US"/>
        </w:rPr>
        <w:t xml:space="preserve">города </w:t>
      </w:r>
      <w:r w:rsidRPr="00671070">
        <w:rPr>
          <w:rFonts w:ascii="Times New Roman" w:eastAsia="Calibri" w:hAnsi="Times New Roman" w:cs="Times New Roman"/>
          <w:sz w:val="26"/>
          <w:szCs w:val="26"/>
          <w:lang w:eastAsia="en-US"/>
        </w:rPr>
        <w:t xml:space="preserve">Когалыма (не считая относительно изолированной от жилой застройки промзоны) исторически разделено на две части – левобережную и правобережную. Головные офисы большинства компаний, </w:t>
      </w:r>
      <w:r w:rsidR="00C14D1F" w:rsidRPr="00671070">
        <w:rPr>
          <w:rFonts w:ascii="Times New Roman" w:eastAsia="Calibri" w:hAnsi="Times New Roman" w:cs="Times New Roman"/>
          <w:sz w:val="26"/>
          <w:szCs w:val="26"/>
          <w:lang w:eastAsia="en-US"/>
        </w:rPr>
        <w:t xml:space="preserve">большинство </w:t>
      </w:r>
      <w:r w:rsidRPr="00671070">
        <w:rPr>
          <w:rFonts w:ascii="Times New Roman" w:eastAsia="Calibri" w:hAnsi="Times New Roman" w:cs="Times New Roman"/>
          <w:sz w:val="26"/>
          <w:szCs w:val="26"/>
          <w:lang w:eastAsia="en-US"/>
        </w:rPr>
        <w:t>социально-культурны</w:t>
      </w:r>
      <w:r w:rsidR="00C14D1F" w:rsidRPr="00671070">
        <w:rPr>
          <w:rFonts w:ascii="Times New Roman" w:eastAsia="Calibri" w:hAnsi="Times New Roman" w:cs="Times New Roman"/>
          <w:sz w:val="26"/>
          <w:szCs w:val="26"/>
          <w:lang w:eastAsia="en-US"/>
        </w:rPr>
        <w:t>х</w:t>
      </w:r>
      <w:r w:rsidRPr="00671070">
        <w:rPr>
          <w:rFonts w:ascii="Times New Roman" w:eastAsia="Calibri" w:hAnsi="Times New Roman" w:cs="Times New Roman"/>
          <w:sz w:val="26"/>
          <w:szCs w:val="26"/>
          <w:lang w:eastAsia="en-US"/>
        </w:rPr>
        <w:t xml:space="preserve"> объект</w:t>
      </w:r>
      <w:r w:rsidR="00C14D1F" w:rsidRPr="00671070">
        <w:rPr>
          <w:rFonts w:ascii="Times New Roman" w:eastAsia="Calibri" w:hAnsi="Times New Roman" w:cs="Times New Roman"/>
          <w:sz w:val="26"/>
          <w:szCs w:val="26"/>
          <w:lang w:eastAsia="en-US"/>
        </w:rPr>
        <w:t>ов</w:t>
      </w:r>
      <w:r w:rsidRPr="00671070">
        <w:rPr>
          <w:rFonts w:ascii="Times New Roman" w:eastAsia="Calibri" w:hAnsi="Times New Roman" w:cs="Times New Roman"/>
          <w:sz w:val="26"/>
          <w:szCs w:val="26"/>
          <w:lang w:eastAsia="en-US"/>
        </w:rPr>
        <w:t xml:space="preserve"> и основная часть населения сосредоточена в правобережной части, которая отличается и более высоким уровнем благоустройства и качества городской среды в целом. </w:t>
      </w:r>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С точки зрения актуальной тенденции повышения компактности городской среды и опыта развития многих ресурсных городов, избавившихся от ветхих поселков, закономерной линией развития </w:t>
      </w:r>
      <w:r w:rsidR="005A51AF">
        <w:rPr>
          <w:rFonts w:ascii="Times New Roman" w:eastAsia="Calibri" w:hAnsi="Times New Roman" w:cs="Times New Roman"/>
          <w:sz w:val="26"/>
          <w:szCs w:val="26"/>
          <w:lang w:eastAsia="en-US"/>
        </w:rPr>
        <w:t xml:space="preserve">города </w:t>
      </w:r>
      <w:r w:rsidRPr="00671070">
        <w:rPr>
          <w:rFonts w:ascii="Times New Roman" w:eastAsia="Calibri" w:hAnsi="Times New Roman" w:cs="Times New Roman"/>
          <w:sz w:val="26"/>
          <w:szCs w:val="26"/>
          <w:lang w:eastAsia="en-US"/>
        </w:rPr>
        <w:t xml:space="preserve">Когалыма стало бы постепенное сокращение жилого фонда и инфраструктуры в левобережной части, повышение концентрации населения в компактном и благоустроенном правобережье. </w:t>
      </w:r>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Однако случай </w:t>
      </w:r>
      <w:r w:rsidR="00774C72">
        <w:rPr>
          <w:rFonts w:ascii="Times New Roman" w:eastAsia="Calibri" w:hAnsi="Times New Roman" w:cs="Times New Roman"/>
          <w:sz w:val="26"/>
          <w:szCs w:val="26"/>
          <w:lang w:eastAsia="en-US"/>
        </w:rPr>
        <w:t xml:space="preserve">города </w:t>
      </w:r>
      <w:r w:rsidRPr="00671070">
        <w:rPr>
          <w:rFonts w:ascii="Times New Roman" w:eastAsia="Calibri" w:hAnsi="Times New Roman" w:cs="Times New Roman"/>
          <w:sz w:val="26"/>
          <w:szCs w:val="26"/>
          <w:lang w:eastAsia="en-US"/>
        </w:rPr>
        <w:t xml:space="preserve">Когалыма особый, специфика развития города определяется его историей. Левобережная часть – более ранняя, историческая часть города, именно здесь высадился первый десант строителей будущего </w:t>
      </w:r>
      <w:r w:rsidR="00774C72">
        <w:rPr>
          <w:rFonts w:ascii="Times New Roman" w:eastAsia="Calibri" w:hAnsi="Times New Roman" w:cs="Times New Roman"/>
          <w:sz w:val="26"/>
          <w:szCs w:val="26"/>
          <w:lang w:eastAsia="en-US"/>
        </w:rPr>
        <w:t xml:space="preserve">города </w:t>
      </w:r>
      <w:r w:rsidRPr="00671070">
        <w:rPr>
          <w:rFonts w:ascii="Times New Roman" w:eastAsia="Calibri" w:hAnsi="Times New Roman" w:cs="Times New Roman"/>
          <w:sz w:val="26"/>
          <w:szCs w:val="26"/>
          <w:lang w:eastAsia="en-US"/>
        </w:rPr>
        <w:t xml:space="preserve">Когалыма, стояли палатки первопроходцев. Для </w:t>
      </w:r>
      <w:r w:rsidR="005A51AF">
        <w:rPr>
          <w:rFonts w:ascii="Times New Roman" w:eastAsia="Calibri" w:hAnsi="Times New Roman" w:cs="Times New Roman"/>
          <w:sz w:val="26"/>
          <w:szCs w:val="26"/>
          <w:lang w:eastAsia="en-US"/>
        </w:rPr>
        <w:t>жителей</w:t>
      </w:r>
      <w:r w:rsidRPr="00671070">
        <w:rPr>
          <w:rFonts w:ascii="Times New Roman" w:eastAsia="Calibri" w:hAnsi="Times New Roman" w:cs="Times New Roman"/>
          <w:sz w:val="26"/>
          <w:szCs w:val="26"/>
          <w:lang w:eastAsia="en-US"/>
        </w:rPr>
        <w:t xml:space="preserve"> (особенно первопоселенцев города) левобережная часть имеет важное символическое значение. Усилиями общественной организации первостроителей </w:t>
      </w:r>
      <w:r w:rsidR="00774C72">
        <w:rPr>
          <w:rFonts w:ascii="Times New Roman" w:eastAsia="Calibri" w:hAnsi="Times New Roman" w:cs="Times New Roman"/>
          <w:sz w:val="26"/>
          <w:szCs w:val="26"/>
          <w:lang w:eastAsia="en-US"/>
        </w:rPr>
        <w:t xml:space="preserve">города </w:t>
      </w:r>
      <w:r w:rsidRPr="00671070">
        <w:rPr>
          <w:rFonts w:ascii="Times New Roman" w:eastAsia="Calibri" w:hAnsi="Times New Roman" w:cs="Times New Roman"/>
          <w:sz w:val="26"/>
          <w:szCs w:val="26"/>
          <w:lang w:eastAsia="en-US"/>
        </w:rPr>
        <w:t xml:space="preserve">Когалыма был установлен памятный знак, причем инициаторы этой акции настояли на установке его в подлинном месте начала строительства </w:t>
      </w:r>
      <w:r w:rsidR="00774C72">
        <w:rPr>
          <w:rFonts w:ascii="Times New Roman" w:eastAsia="Calibri" w:hAnsi="Times New Roman" w:cs="Times New Roman"/>
          <w:sz w:val="26"/>
          <w:szCs w:val="26"/>
          <w:lang w:eastAsia="en-US"/>
        </w:rPr>
        <w:t xml:space="preserve">города </w:t>
      </w:r>
      <w:r w:rsidRPr="00671070">
        <w:rPr>
          <w:rFonts w:ascii="Times New Roman" w:eastAsia="Calibri" w:hAnsi="Times New Roman" w:cs="Times New Roman"/>
          <w:sz w:val="26"/>
          <w:szCs w:val="26"/>
          <w:lang w:eastAsia="en-US"/>
        </w:rPr>
        <w:t xml:space="preserve">Когалыма. Первостроители, не смотря на преклонный возраст, составляют важную и очень активную часть горожан, а тщательное сохранение истории способствует формированию локального патриотизма, чувства причастности к судьбе города, укоренению молодежи; сохранение истории особое значение имеет для молодых городов, к которым относится </w:t>
      </w:r>
      <w:r w:rsidR="005A51AF">
        <w:rPr>
          <w:rFonts w:ascii="Times New Roman" w:eastAsia="Calibri" w:hAnsi="Times New Roman" w:cs="Times New Roman"/>
          <w:sz w:val="26"/>
          <w:szCs w:val="26"/>
          <w:lang w:eastAsia="en-US"/>
        </w:rPr>
        <w:t xml:space="preserve">город </w:t>
      </w:r>
      <w:r w:rsidRPr="00671070">
        <w:rPr>
          <w:rFonts w:ascii="Times New Roman" w:eastAsia="Calibri" w:hAnsi="Times New Roman" w:cs="Times New Roman"/>
          <w:sz w:val="26"/>
          <w:szCs w:val="26"/>
          <w:lang w:eastAsia="en-US"/>
        </w:rPr>
        <w:t xml:space="preserve">Когалым. </w:t>
      </w:r>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Левобережная часть </w:t>
      </w:r>
      <w:r w:rsidR="008A7C5D">
        <w:rPr>
          <w:rFonts w:ascii="Times New Roman" w:eastAsia="Calibri" w:hAnsi="Times New Roman" w:cs="Times New Roman"/>
          <w:sz w:val="26"/>
          <w:szCs w:val="26"/>
          <w:lang w:eastAsia="en-US"/>
        </w:rPr>
        <w:t xml:space="preserve">города </w:t>
      </w:r>
      <w:r w:rsidRPr="00671070">
        <w:rPr>
          <w:rFonts w:ascii="Times New Roman" w:eastAsia="Calibri" w:hAnsi="Times New Roman" w:cs="Times New Roman"/>
          <w:sz w:val="26"/>
          <w:szCs w:val="26"/>
          <w:lang w:eastAsia="en-US"/>
        </w:rPr>
        <w:t xml:space="preserve">имеет символическое значение и для важнейшего градообразующего предприятия – </w:t>
      </w:r>
      <w:r w:rsidR="009D0E1D" w:rsidRPr="00671070">
        <w:rPr>
          <w:rFonts w:ascii="Times New Roman" w:eastAsia="Calibri" w:hAnsi="Times New Roman" w:cs="Times New Roman"/>
          <w:sz w:val="26"/>
          <w:szCs w:val="26"/>
          <w:lang w:eastAsia="en-US"/>
        </w:rPr>
        <w:t xml:space="preserve">ПАО </w:t>
      </w:r>
      <w:r w:rsidR="005A51AF">
        <w:rPr>
          <w:rFonts w:ascii="Times New Roman" w:eastAsia="Calibri" w:hAnsi="Times New Roman" w:cs="Times New Roman"/>
          <w:sz w:val="26"/>
          <w:szCs w:val="26"/>
          <w:lang w:eastAsia="en-US"/>
        </w:rPr>
        <w:t>«</w:t>
      </w:r>
      <w:r w:rsidR="009D0E1D" w:rsidRPr="00671070">
        <w:rPr>
          <w:rFonts w:ascii="Times New Roman" w:eastAsia="Calibri" w:hAnsi="Times New Roman" w:cs="Times New Roman"/>
          <w:sz w:val="26"/>
          <w:szCs w:val="26"/>
          <w:lang w:eastAsia="en-US"/>
        </w:rPr>
        <w:t>ЛУКОЙЛ»</w:t>
      </w:r>
      <w:r w:rsidRPr="00671070">
        <w:rPr>
          <w:rFonts w:ascii="Times New Roman" w:eastAsia="Calibri" w:hAnsi="Times New Roman" w:cs="Times New Roman"/>
          <w:sz w:val="26"/>
          <w:szCs w:val="26"/>
          <w:lang w:eastAsia="en-US"/>
        </w:rPr>
        <w:t>, создание которой связано с</w:t>
      </w:r>
      <w:r w:rsidR="00C14D1F" w:rsidRPr="00671070">
        <w:rPr>
          <w:rFonts w:ascii="Times New Roman" w:eastAsia="Calibri" w:hAnsi="Times New Roman" w:cs="Times New Roman"/>
          <w:sz w:val="26"/>
          <w:szCs w:val="26"/>
          <w:lang w:eastAsia="en-US"/>
        </w:rPr>
        <w:t xml:space="preserve"> расположенным в левобережье </w:t>
      </w:r>
      <w:r w:rsidRPr="00671070">
        <w:rPr>
          <w:rFonts w:ascii="Times New Roman" w:eastAsia="Calibri" w:hAnsi="Times New Roman" w:cs="Times New Roman"/>
          <w:sz w:val="26"/>
          <w:szCs w:val="26"/>
          <w:lang w:eastAsia="en-US"/>
        </w:rPr>
        <w:t xml:space="preserve">зданием </w:t>
      </w:r>
      <w:r w:rsidR="008A7C5D">
        <w:rPr>
          <w:rFonts w:ascii="Times New Roman" w:eastAsia="Calibri" w:hAnsi="Times New Roman" w:cs="Times New Roman"/>
          <w:sz w:val="26"/>
          <w:szCs w:val="26"/>
          <w:lang w:eastAsia="en-US"/>
        </w:rPr>
        <w:t>дома культуры</w:t>
      </w:r>
      <w:r w:rsidRPr="00671070">
        <w:rPr>
          <w:rFonts w:ascii="Times New Roman" w:eastAsia="Calibri" w:hAnsi="Times New Roman" w:cs="Times New Roman"/>
          <w:sz w:val="26"/>
          <w:szCs w:val="26"/>
          <w:lang w:eastAsia="en-US"/>
        </w:rPr>
        <w:t xml:space="preserve"> «Сибирь».</w:t>
      </w:r>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Указанная историческая специфика обуславливает целесообразность сохранения двухчастной структуры городского пространства.</w:t>
      </w:r>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В настоящее время ведется реновация жилого фонда левобережной части: проводится снос ветхих домов и строительство трехэтажных многоквартирных зданий</w:t>
      </w:r>
      <w:r w:rsidRPr="00671070">
        <w:rPr>
          <w:rFonts w:ascii="Times New Roman" w:eastAsia="Calibri" w:hAnsi="Times New Roman" w:cs="Times New Roman"/>
          <w:sz w:val="26"/>
          <w:szCs w:val="26"/>
          <w:vertAlign w:val="superscript"/>
          <w:lang w:eastAsia="en-US"/>
        </w:rPr>
        <w:footnoteReference w:id="34"/>
      </w:r>
      <w:r w:rsidRPr="00671070">
        <w:rPr>
          <w:rFonts w:ascii="Times New Roman" w:eastAsia="Calibri" w:hAnsi="Times New Roman" w:cs="Times New Roman"/>
          <w:sz w:val="26"/>
          <w:szCs w:val="26"/>
          <w:lang w:eastAsia="en-US"/>
        </w:rPr>
        <w:t xml:space="preserve">, благоустройство дворовых пространств; параллельно ведется строительство и многоэтажного жилья в правобережной части. </w:t>
      </w:r>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Поддержание такой «двуединой» пространственной структуры города потребует особых усилий, в частности, по уменьшению различий в обеспеченности и качестве социальной инфраструктуры. Особое внимание необходимо уделить обеспечению связности двух частей города. В настоящее время они связаны асфальтированной и освещенной дорогой (включая мост через реку Ингуягун), однако целесообразно заполнение этих пространств точками притяжения населения – например, оборудовать прогулочный участок на берегу реки Ингуягун в районе моста, расположить вдоль дороги объекты стрит-арта (в настоящее время здесь уже установлены скульптуры оленей) и др. В перспективе связность между двумя районами города будет укреплена строительством </w:t>
      </w:r>
      <w:r w:rsidR="006507A4">
        <w:rPr>
          <w:rFonts w:ascii="Times New Roman" w:eastAsia="Calibri" w:hAnsi="Times New Roman" w:cs="Times New Roman"/>
          <w:sz w:val="26"/>
          <w:szCs w:val="26"/>
          <w:lang w:eastAsia="en-US"/>
        </w:rPr>
        <w:t>еще одной</w:t>
      </w:r>
      <w:r w:rsidRPr="00671070">
        <w:rPr>
          <w:rFonts w:ascii="Times New Roman" w:eastAsia="Calibri" w:hAnsi="Times New Roman" w:cs="Times New Roman"/>
          <w:sz w:val="26"/>
          <w:szCs w:val="26"/>
          <w:lang w:eastAsia="en-US"/>
        </w:rPr>
        <w:t xml:space="preserve"> дороги, соединяющей левобережье и правобережье.</w:t>
      </w:r>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Решение наследуемой из прошлых периодов развития </w:t>
      </w:r>
      <w:r w:rsidR="00774C72">
        <w:rPr>
          <w:rFonts w:ascii="Times New Roman" w:eastAsia="Calibri" w:hAnsi="Times New Roman" w:cs="Times New Roman"/>
          <w:sz w:val="26"/>
          <w:szCs w:val="26"/>
          <w:lang w:eastAsia="en-US"/>
        </w:rPr>
        <w:t xml:space="preserve">города </w:t>
      </w:r>
      <w:r w:rsidRPr="00671070">
        <w:rPr>
          <w:rFonts w:ascii="Times New Roman" w:eastAsia="Calibri" w:hAnsi="Times New Roman" w:cs="Times New Roman"/>
          <w:sz w:val="26"/>
          <w:szCs w:val="26"/>
          <w:lang w:eastAsia="en-US"/>
        </w:rPr>
        <w:t xml:space="preserve">Когалыма проблемы разорванности двух районов города будет формирование в геометрическом центре </w:t>
      </w:r>
      <w:r w:rsidR="00774C72">
        <w:rPr>
          <w:rFonts w:ascii="Times New Roman" w:eastAsia="Calibri" w:hAnsi="Times New Roman" w:cs="Times New Roman"/>
          <w:sz w:val="26"/>
          <w:szCs w:val="26"/>
          <w:lang w:eastAsia="en-US"/>
        </w:rPr>
        <w:t xml:space="preserve">города </w:t>
      </w:r>
      <w:r w:rsidRPr="00671070">
        <w:rPr>
          <w:rFonts w:ascii="Times New Roman" w:eastAsia="Calibri" w:hAnsi="Times New Roman" w:cs="Times New Roman"/>
          <w:sz w:val="26"/>
          <w:szCs w:val="26"/>
          <w:lang w:eastAsia="en-US"/>
        </w:rPr>
        <w:t xml:space="preserve">Когалыма, в обращенных друг к другу районах правобережья и левобережья новой культурно-досуговой зоны, функционального центра города. В итоге, геометрический центр города в перспективе должен стать и культурно-досуговым центром, главным районом притяжения активности горожан и туристов. </w:t>
      </w:r>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Именно здесь размещен СКК «Галактика», уже ставший главным местом проведения досуга жителей обеих частей города; рядом планируется размещение еще целого ряда спортивных (в частности, </w:t>
      </w:r>
      <w:r w:rsidR="0025553B">
        <w:rPr>
          <w:rFonts w:ascii="Times New Roman" w:eastAsia="Calibri" w:hAnsi="Times New Roman" w:cs="Times New Roman"/>
          <w:sz w:val="26"/>
          <w:szCs w:val="26"/>
          <w:lang w:eastAsia="en-US"/>
        </w:rPr>
        <w:t>строительство «Регионального центра спортивной подготовки в городе Когалыме» и строительство</w:t>
      </w:r>
      <w:r w:rsidRPr="00671070">
        <w:rPr>
          <w:rFonts w:ascii="Times New Roman" w:eastAsia="Calibri" w:hAnsi="Times New Roman" w:cs="Times New Roman"/>
          <w:sz w:val="26"/>
          <w:szCs w:val="26"/>
          <w:lang w:eastAsia="en-US"/>
        </w:rPr>
        <w:t xml:space="preserve"> теннисных кортов) и досуговых объектов (концертный комплекс), открытие гостиницы, возникновение новых крупных торговых предприятий. В непосредственной близости построен также православный храм св. </w:t>
      </w:r>
      <w:r w:rsidR="00941CB3">
        <w:rPr>
          <w:rFonts w:ascii="Times New Roman" w:eastAsia="Calibri" w:hAnsi="Times New Roman" w:cs="Times New Roman"/>
          <w:sz w:val="26"/>
          <w:szCs w:val="26"/>
          <w:lang w:eastAsia="en-US"/>
        </w:rPr>
        <w:t xml:space="preserve">мученицы </w:t>
      </w:r>
      <w:r w:rsidRPr="00671070">
        <w:rPr>
          <w:rFonts w:ascii="Times New Roman" w:eastAsia="Calibri" w:hAnsi="Times New Roman" w:cs="Times New Roman"/>
          <w:sz w:val="26"/>
          <w:szCs w:val="26"/>
          <w:lang w:eastAsia="en-US"/>
        </w:rPr>
        <w:t xml:space="preserve">Татианы. В правобережье продолжение культурно-досуговой зоны формируют Музейно-выставочный </w:t>
      </w:r>
      <w:r w:rsidR="00E31783">
        <w:rPr>
          <w:rFonts w:ascii="Times New Roman" w:eastAsia="Calibri" w:hAnsi="Times New Roman" w:cs="Times New Roman"/>
          <w:sz w:val="26"/>
          <w:szCs w:val="26"/>
          <w:lang w:eastAsia="en-US"/>
        </w:rPr>
        <w:t>центр</w:t>
      </w:r>
      <w:r w:rsidRPr="00671070">
        <w:rPr>
          <w:rFonts w:ascii="Times New Roman" w:eastAsia="Calibri" w:hAnsi="Times New Roman" w:cs="Times New Roman"/>
          <w:sz w:val="26"/>
          <w:szCs w:val="26"/>
          <w:lang w:eastAsia="en-US"/>
        </w:rPr>
        <w:t>, Ледовы</w:t>
      </w:r>
      <w:r w:rsidR="00146D96" w:rsidRPr="00671070">
        <w:rPr>
          <w:rFonts w:ascii="Times New Roman" w:eastAsia="Calibri" w:hAnsi="Times New Roman" w:cs="Times New Roman"/>
          <w:sz w:val="26"/>
          <w:szCs w:val="26"/>
          <w:lang w:eastAsia="en-US"/>
        </w:rPr>
        <w:t xml:space="preserve">й дворец, </w:t>
      </w:r>
      <w:r w:rsidR="005803EB" w:rsidRPr="00671070">
        <w:rPr>
          <w:rFonts w:ascii="Times New Roman" w:eastAsia="Calibri" w:hAnsi="Times New Roman" w:cs="Times New Roman"/>
          <w:sz w:val="26"/>
          <w:szCs w:val="26"/>
          <w:lang w:eastAsia="en-US"/>
        </w:rPr>
        <w:t>спорткомплекс «Ягун»</w:t>
      </w:r>
      <w:r w:rsidR="00146D96" w:rsidRPr="00671070">
        <w:rPr>
          <w:rFonts w:ascii="Times New Roman" w:eastAsia="Calibri" w:hAnsi="Times New Roman" w:cs="Times New Roman"/>
          <w:sz w:val="26"/>
          <w:szCs w:val="26"/>
          <w:lang w:eastAsia="en-US"/>
        </w:rPr>
        <w:t xml:space="preserve">, </w:t>
      </w:r>
      <w:r w:rsidR="0025553B">
        <w:rPr>
          <w:rFonts w:ascii="Times New Roman" w:eastAsia="Calibri" w:hAnsi="Times New Roman" w:cs="Times New Roman"/>
          <w:sz w:val="26"/>
          <w:szCs w:val="26"/>
          <w:lang w:eastAsia="en-US"/>
        </w:rPr>
        <w:t>«Филиал Государственного академического Малого тетра России»</w:t>
      </w:r>
      <w:r w:rsidR="00146D96" w:rsidRPr="00671070">
        <w:rPr>
          <w:rFonts w:ascii="Times New Roman" w:eastAsia="Calibri" w:hAnsi="Times New Roman" w:cs="Times New Roman"/>
          <w:sz w:val="26"/>
          <w:szCs w:val="26"/>
          <w:lang w:eastAsia="en-US"/>
        </w:rPr>
        <w:t>.</w:t>
      </w:r>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Целесообразно рассмотреть вопрос о формировании в левобережной части и других точек притяжения – в частности, площадки многопрофильного колледжа (например, связанной с подготовкой в сфере приготовления пищи, ресторанного бизнеса с опорой на точки питания в </w:t>
      </w:r>
      <w:r w:rsidR="00C14D1F" w:rsidRPr="00671070">
        <w:rPr>
          <w:rFonts w:ascii="Times New Roman" w:eastAsia="Calibri" w:hAnsi="Times New Roman" w:cs="Times New Roman"/>
          <w:sz w:val="26"/>
          <w:szCs w:val="26"/>
          <w:lang w:eastAsia="en-US"/>
        </w:rPr>
        <w:t xml:space="preserve">СКК </w:t>
      </w:r>
      <w:r w:rsidRPr="00671070">
        <w:rPr>
          <w:rFonts w:ascii="Times New Roman" w:eastAsia="Calibri" w:hAnsi="Times New Roman" w:cs="Times New Roman"/>
          <w:sz w:val="26"/>
          <w:szCs w:val="26"/>
          <w:lang w:eastAsia="en-US"/>
        </w:rPr>
        <w:t>«Галактик</w:t>
      </w:r>
      <w:r w:rsidR="00C14D1F" w:rsidRPr="00671070">
        <w:rPr>
          <w:rFonts w:ascii="Times New Roman" w:eastAsia="Calibri" w:hAnsi="Times New Roman" w:cs="Times New Roman"/>
          <w:sz w:val="26"/>
          <w:szCs w:val="26"/>
          <w:lang w:eastAsia="en-US"/>
        </w:rPr>
        <w:t>а</w:t>
      </w:r>
      <w:r w:rsidRPr="00671070">
        <w:rPr>
          <w:rFonts w:ascii="Times New Roman" w:eastAsia="Calibri" w:hAnsi="Times New Roman" w:cs="Times New Roman"/>
          <w:sz w:val="26"/>
          <w:szCs w:val="26"/>
          <w:lang w:eastAsia="en-US"/>
        </w:rPr>
        <w:t xml:space="preserve">»), новых туристических объектов (тематический парк, связанный с историей города и нефтедобычи). Целесообразно сохранение 1-2 исторических строений, олицетворяющих историю города (в том числе коттеджи прибалтийских строителей), при технической возможности соблюдения безопасности эксплуатации целесообразно и сохранение ветхого здания первого детского сада города (с передачей под музейные нужды) – как одного из символически значимых для </w:t>
      </w:r>
      <w:r w:rsidR="005A51AF">
        <w:rPr>
          <w:rFonts w:ascii="Times New Roman" w:eastAsia="Calibri" w:hAnsi="Times New Roman" w:cs="Times New Roman"/>
          <w:sz w:val="26"/>
          <w:szCs w:val="26"/>
          <w:lang w:eastAsia="en-US"/>
        </w:rPr>
        <w:t>жителей города</w:t>
      </w:r>
      <w:r w:rsidRPr="00671070">
        <w:rPr>
          <w:rFonts w:ascii="Times New Roman" w:eastAsia="Calibri" w:hAnsi="Times New Roman" w:cs="Times New Roman"/>
          <w:sz w:val="26"/>
          <w:szCs w:val="26"/>
          <w:lang w:eastAsia="en-US"/>
        </w:rPr>
        <w:t>.</w:t>
      </w:r>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Особого внимания будет требовать и решение транспортной связности между двумя районами города, максимально сдерживать разрастание жилой застройки в новые районы.</w:t>
      </w:r>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В городскую черту входят обширные территории п</w:t>
      </w:r>
      <w:r w:rsidR="00146D96" w:rsidRPr="00671070">
        <w:rPr>
          <w:rFonts w:ascii="Times New Roman" w:eastAsia="Calibri" w:hAnsi="Times New Roman" w:cs="Times New Roman"/>
          <w:sz w:val="26"/>
          <w:szCs w:val="26"/>
          <w:lang w:eastAsia="en-US"/>
        </w:rPr>
        <w:t xml:space="preserve">ромышленной зоны, лесные угодья, </w:t>
      </w:r>
      <w:r w:rsidRPr="00671070">
        <w:rPr>
          <w:rFonts w:ascii="Times New Roman" w:eastAsia="Calibri" w:hAnsi="Times New Roman" w:cs="Times New Roman"/>
          <w:sz w:val="26"/>
          <w:szCs w:val="26"/>
          <w:lang w:eastAsia="en-US"/>
        </w:rPr>
        <w:t xml:space="preserve">предполагается развитие казачьего фермерского хозяйства и др. Отдельную зону занимают дачные поселки, а также небольшой поселок </w:t>
      </w:r>
      <w:r w:rsidR="005A51AF">
        <w:rPr>
          <w:rFonts w:ascii="Times New Roman" w:eastAsia="Calibri" w:hAnsi="Times New Roman" w:cs="Times New Roman"/>
          <w:sz w:val="26"/>
          <w:szCs w:val="26"/>
          <w:lang w:eastAsia="en-US"/>
        </w:rPr>
        <w:t>индивидуального жилищного строительства</w:t>
      </w:r>
      <w:r w:rsidRPr="00671070">
        <w:rPr>
          <w:rFonts w:ascii="Times New Roman" w:eastAsia="Calibri" w:hAnsi="Times New Roman" w:cs="Times New Roman"/>
          <w:sz w:val="26"/>
          <w:szCs w:val="26"/>
          <w:lang w:eastAsia="en-US"/>
        </w:rPr>
        <w:t xml:space="preserve">. </w:t>
      </w:r>
    </w:p>
    <w:p w:rsidR="00C14D1F" w:rsidRPr="00671070" w:rsidRDefault="00C14D1F" w:rsidP="00A25EE6">
      <w:pPr>
        <w:spacing w:after="0" w:line="240" w:lineRule="auto"/>
        <w:ind w:firstLine="680"/>
        <w:jc w:val="both"/>
        <w:rPr>
          <w:rFonts w:ascii="Times New Roman" w:eastAsia="Calibri" w:hAnsi="Times New Roman" w:cs="Times New Roman"/>
          <w:sz w:val="26"/>
          <w:szCs w:val="26"/>
          <w:lang w:eastAsia="en-US"/>
        </w:rPr>
      </w:pPr>
    </w:p>
    <w:p w:rsidR="001A62F3" w:rsidRPr="00671070" w:rsidRDefault="00800D07" w:rsidP="005A51AF">
      <w:pPr>
        <w:pStyle w:val="2"/>
        <w:spacing w:before="0" w:line="240" w:lineRule="auto"/>
        <w:ind w:firstLine="680"/>
        <w:jc w:val="both"/>
        <w:rPr>
          <w:rFonts w:ascii="Times New Roman" w:eastAsia="Times New Roman" w:hAnsi="Times New Roman" w:cs="Times New Roman"/>
          <w:b/>
          <w:color w:val="auto"/>
          <w:lang w:eastAsia="en-US"/>
        </w:rPr>
      </w:pPr>
      <w:bookmarkStart w:id="40" w:name="_Toc516216545"/>
      <w:bookmarkStart w:id="41" w:name="_Toc531272132"/>
      <w:r w:rsidRPr="00671070">
        <w:rPr>
          <w:rFonts w:ascii="Times New Roman" w:eastAsia="Times New Roman" w:hAnsi="Times New Roman" w:cs="Times New Roman"/>
          <w:b/>
          <w:color w:val="auto"/>
          <w:lang w:eastAsia="en-US"/>
        </w:rPr>
        <w:t>1.</w:t>
      </w:r>
      <w:r w:rsidR="001A62F3" w:rsidRPr="00671070">
        <w:rPr>
          <w:rFonts w:ascii="Times New Roman" w:eastAsia="Times New Roman" w:hAnsi="Times New Roman" w:cs="Times New Roman"/>
          <w:b/>
          <w:color w:val="auto"/>
          <w:lang w:eastAsia="en-US"/>
        </w:rPr>
        <w:t>17</w:t>
      </w:r>
      <w:r w:rsidR="00E31783">
        <w:rPr>
          <w:rFonts w:ascii="Times New Roman" w:eastAsia="Times New Roman" w:hAnsi="Times New Roman" w:cs="Times New Roman"/>
          <w:b/>
          <w:color w:val="auto"/>
          <w:lang w:eastAsia="en-US"/>
        </w:rPr>
        <w:t>.</w:t>
      </w:r>
      <w:r w:rsidR="001A62F3" w:rsidRPr="00671070">
        <w:rPr>
          <w:rFonts w:ascii="Times New Roman" w:eastAsia="Times New Roman" w:hAnsi="Times New Roman" w:cs="Times New Roman"/>
          <w:b/>
          <w:color w:val="auto"/>
          <w:lang w:eastAsia="en-US"/>
        </w:rPr>
        <w:t xml:space="preserve"> Результаты анализа условий социально-экономического развития города Когалыма: сильные и слабые стороны города Когалыма, а также возможности и угрозы его развития</w:t>
      </w:r>
      <w:bookmarkEnd w:id="40"/>
      <w:bookmarkEnd w:id="41"/>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Сильные и слабые стороны, возможности и угрозы социально-экономического развития города определяются тремя основными блоками особенностей города Когалыма.</w:t>
      </w:r>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b/>
          <w:i/>
          <w:sz w:val="26"/>
          <w:szCs w:val="26"/>
          <w:lang w:eastAsia="en-US"/>
        </w:rPr>
        <w:t>Основной блок</w:t>
      </w:r>
      <w:r w:rsidRPr="00671070">
        <w:rPr>
          <w:rFonts w:ascii="Times New Roman" w:eastAsia="Calibri" w:hAnsi="Times New Roman" w:cs="Times New Roman"/>
          <w:sz w:val="26"/>
          <w:szCs w:val="26"/>
          <w:lang w:eastAsia="en-US"/>
        </w:rPr>
        <w:t xml:space="preserve"> сильных сторон </w:t>
      </w:r>
      <w:r w:rsidR="00941CB3">
        <w:rPr>
          <w:rFonts w:ascii="Times New Roman" w:eastAsia="Calibri" w:hAnsi="Times New Roman" w:cs="Times New Roman"/>
          <w:sz w:val="26"/>
          <w:szCs w:val="26"/>
          <w:lang w:eastAsia="en-US"/>
        </w:rPr>
        <w:t>муниципального образования</w:t>
      </w:r>
      <w:r w:rsidRPr="00671070">
        <w:rPr>
          <w:rFonts w:ascii="Times New Roman" w:eastAsia="Calibri" w:hAnsi="Times New Roman" w:cs="Times New Roman"/>
          <w:sz w:val="26"/>
          <w:szCs w:val="26"/>
          <w:lang w:eastAsia="en-US"/>
        </w:rPr>
        <w:t>, потенциала возможностей, равно как и угроз его развития связан с деятельностью градообразующего предприятия ООО «ЛУКОЙЛ-Западная Сибирь» и взаимосвязанных с ним предприятий</w:t>
      </w:r>
      <w:r w:rsidR="009649F2" w:rsidRPr="00671070">
        <w:rPr>
          <w:rFonts w:ascii="Times New Roman" w:eastAsia="Calibri" w:hAnsi="Times New Roman" w:cs="Times New Roman"/>
          <w:i/>
          <w:sz w:val="26"/>
          <w:szCs w:val="26"/>
          <w:lang w:eastAsia="en-US"/>
        </w:rPr>
        <w:t>.</w:t>
      </w:r>
      <w:r w:rsidR="00C14D1F" w:rsidRPr="00671070">
        <w:rPr>
          <w:rFonts w:ascii="Times New Roman" w:eastAsia="Calibri" w:hAnsi="Times New Roman" w:cs="Times New Roman"/>
          <w:i/>
          <w:sz w:val="26"/>
          <w:szCs w:val="26"/>
          <w:lang w:eastAsia="en-US"/>
        </w:rPr>
        <w:t xml:space="preserve"> </w:t>
      </w:r>
      <w:r w:rsidRPr="00671070">
        <w:rPr>
          <w:rFonts w:ascii="Times New Roman" w:eastAsia="Calibri" w:hAnsi="Times New Roman" w:cs="Times New Roman"/>
          <w:sz w:val="26"/>
          <w:szCs w:val="26"/>
          <w:lang w:eastAsia="en-US"/>
        </w:rPr>
        <w:t xml:space="preserve">Группа нефтегазодобывающих и увязанных с нефтегазодобычей предприятий обеспечивает занятость большинства </w:t>
      </w:r>
      <w:r w:rsidR="000103D4">
        <w:rPr>
          <w:rFonts w:ascii="Times New Roman" w:eastAsia="Calibri" w:hAnsi="Times New Roman" w:cs="Times New Roman"/>
          <w:sz w:val="26"/>
          <w:szCs w:val="26"/>
          <w:lang w:eastAsia="en-US"/>
        </w:rPr>
        <w:t>житлей города</w:t>
      </w:r>
      <w:r w:rsidRPr="00671070">
        <w:rPr>
          <w:rFonts w:ascii="Times New Roman" w:eastAsia="Calibri" w:hAnsi="Times New Roman" w:cs="Times New Roman"/>
          <w:sz w:val="26"/>
          <w:szCs w:val="26"/>
          <w:lang w:eastAsia="en-US"/>
        </w:rPr>
        <w:t xml:space="preserve">, общий экономический тонус города, спонсорскую поддержку социально-культурного развития, в значительной степени – состояние городской среды в целом. </w:t>
      </w:r>
    </w:p>
    <w:p w:rsidR="009649F2"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Помимо потенциально перспективных месторождений, сильная сторона </w:t>
      </w:r>
      <w:r w:rsidR="000103D4">
        <w:rPr>
          <w:rFonts w:ascii="Times New Roman" w:eastAsia="Calibri" w:hAnsi="Times New Roman" w:cs="Times New Roman"/>
          <w:sz w:val="26"/>
          <w:szCs w:val="26"/>
          <w:lang w:eastAsia="en-US"/>
        </w:rPr>
        <w:t xml:space="preserve">города </w:t>
      </w:r>
      <w:r w:rsidRPr="00671070">
        <w:rPr>
          <w:rFonts w:ascii="Times New Roman" w:eastAsia="Calibri" w:hAnsi="Times New Roman" w:cs="Times New Roman"/>
          <w:sz w:val="26"/>
          <w:szCs w:val="26"/>
          <w:lang w:eastAsia="en-US"/>
        </w:rPr>
        <w:t xml:space="preserve">Когалыма как экономического центра состоит в том, что в городе вслед за предшествующие годы его развития за собственно нефтедобычей создана группа сопутствующих обрабатывающих и сервисных производств: завод химреагентов, нефтесервисное предприятие ООО «ЛУКОЙЛ ЭПУ сервис» (включая инновационное производство вентильных двигателей), </w:t>
      </w:r>
      <w:r w:rsidR="00941CB3">
        <w:rPr>
          <w:rFonts w:ascii="Times New Roman" w:eastAsia="Calibri" w:hAnsi="Times New Roman" w:cs="Times New Roman"/>
          <w:sz w:val="26"/>
          <w:szCs w:val="26"/>
          <w:lang w:eastAsia="en-US"/>
        </w:rPr>
        <w:t>общество с ограниченной ответственностью</w:t>
      </w:r>
      <w:r w:rsidRPr="00671070">
        <w:rPr>
          <w:rFonts w:ascii="Times New Roman" w:eastAsia="Calibri" w:hAnsi="Times New Roman" w:cs="Times New Roman"/>
          <w:sz w:val="26"/>
          <w:szCs w:val="26"/>
          <w:lang w:eastAsia="en-US"/>
        </w:rPr>
        <w:t xml:space="preserve"> </w:t>
      </w:r>
      <w:r w:rsidR="00941CB3">
        <w:rPr>
          <w:rFonts w:ascii="Times New Roman" w:eastAsia="Calibri" w:hAnsi="Times New Roman" w:cs="Times New Roman"/>
          <w:sz w:val="26"/>
          <w:szCs w:val="26"/>
          <w:lang w:eastAsia="en-US"/>
        </w:rPr>
        <w:t>«Центр научно-исследовательских и производственных работ»</w:t>
      </w:r>
      <w:r w:rsidRPr="00671070">
        <w:rPr>
          <w:rFonts w:ascii="Times New Roman" w:eastAsia="Calibri" w:hAnsi="Times New Roman" w:cs="Times New Roman"/>
          <w:sz w:val="26"/>
          <w:szCs w:val="26"/>
          <w:lang w:eastAsia="en-US"/>
        </w:rPr>
        <w:t xml:space="preserve">, </w:t>
      </w:r>
      <w:r w:rsidR="00941CB3">
        <w:rPr>
          <w:rFonts w:ascii="Times New Roman" w:eastAsia="Calibri" w:hAnsi="Times New Roman" w:cs="Times New Roman"/>
          <w:sz w:val="26"/>
          <w:szCs w:val="26"/>
          <w:lang w:eastAsia="en-US"/>
        </w:rPr>
        <w:t>общество с ограниченной ответственностью</w:t>
      </w:r>
      <w:r w:rsidRPr="00671070">
        <w:rPr>
          <w:rFonts w:ascii="Times New Roman" w:eastAsia="Calibri" w:hAnsi="Times New Roman" w:cs="Times New Roman"/>
          <w:sz w:val="26"/>
          <w:szCs w:val="26"/>
          <w:lang w:eastAsia="en-US"/>
        </w:rPr>
        <w:t xml:space="preserve"> «Когалым нефтепромысловое оборудование» и др. На данный момент эти отрасли специализации города занимают сравнительно небольшую долю в производстве продукции</w:t>
      </w:r>
      <w:r w:rsidR="00146D96" w:rsidRPr="00671070">
        <w:rPr>
          <w:rFonts w:ascii="Times New Roman" w:eastAsia="Calibri" w:hAnsi="Times New Roman" w:cs="Times New Roman"/>
          <w:sz w:val="26"/>
          <w:szCs w:val="26"/>
          <w:lang w:eastAsia="en-US"/>
        </w:rPr>
        <w:t>, о</w:t>
      </w:r>
      <w:r w:rsidRPr="00671070">
        <w:rPr>
          <w:rFonts w:ascii="Times New Roman" w:eastAsia="Calibri" w:hAnsi="Times New Roman" w:cs="Times New Roman"/>
          <w:sz w:val="26"/>
          <w:szCs w:val="26"/>
          <w:lang w:eastAsia="en-US"/>
        </w:rPr>
        <w:t>днако</w:t>
      </w:r>
      <w:r w:rsidR="00C14D1F" w:rsidRPr="00671070">
        <w:rPr>
          <w:rFonts w:ascii="Times New Roman" w:eastAsia="Calibri" w:hAnsi="Times New Roman" w:cs="Times New Roman"/>
          <w:sz w:val="26"/>
          <w:szCs w:val="26"/>
          <w:lang w:eastAsia="en-US"/>
        </w:rPr>
        <w:t xml:space="preserve">, </w:t>
      </w:r>
      <w:r w:rsidRPr="00671070">
        <w:rPr>
          <w:rFonts w:ascii="Times New Roman" w:eastAsia="Calibri" w:hAnsi="Times New Roman" w:cs="Times New Roman"/>
          <w:sz w:val="26"/>
          <w:szCs w:val="26"/>
          <w:lang w:eastAsia="en-US"/>
        </w:rPr>
        <w:t>по сути, развитие данных предприятий –</w:t>
      </w:r>
      <w:r w:rsidR="00C14D1F" w:rsidRPr="00671070">
        <w:rPr>
          <w:rFonts w:ascii="Times New Roman" w:eastAsia="Calibri" w:hAnsi="Times New Roman" w:cs="Times New Roman"/>
          <w:sz w:val="26"/>
          <w:szCs w:val="26"/>
          <w:lang w:eastAsia="en-US"/>
        </w:rPr>
        <w:t xml:space="preserve"> </w:t>
      </w:r>
      <w:r w:rsidRPr="00671070">
        <w:rPr>
          <w:rFonts w:ascii="Times New Roman" w:eastAsia="Calibri" w:hAnsi="Times New Roman" w:cs="Times New Roman"/>
          <w:sz w:val="26"/>
          <w:szCs w:val="26"/>
          <w:lang w:eastAsia="en-US"/>
        </w:rPr>
        <w:t>важный шаг к диверсификации экономики</w:t>
      </w:r>
      <w:r w:rsidR="009649F2" w:rsidRPr="00671070">
        <w:rPr>
          <w:rFonts w:ascii="Times New Roman" w:eastAsia="Calibri" w:hAnsi="Times New Roman" w:cs="Times New Roman"/>
          <w:sz w:val="26"/>
          <w:szCs w:val="26"/>
          <w:lang w:eastAsia="en-US"/>
        </w:rPr>
        <w:t>.</w:t>
      </w:r>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Еще одна сфера специализации экономики города, относительно свободная от привязки к сугубо местным ресурсам – это нефтесервис. </w:t>
      </w:r>
      <w:r w:rsidR="00F06743">
        <w:rPr>
          <w:rFonts w:ascii="Times New Roman" w:eastAsia="Calibri" w:hAnsi="Times New Roman" w:cs="Times New Roman"/>
          <w:sz w:val="26"/>
          <w:szCs w:val="26"/>
          <w:lang w:eastAsia="en-US"/>
        </w:rPr>
        <w:t>Многие предприятий данной сферы деятельности оказывают услуги во многих районах ХМАО – Югры и ЯНАО.</w:t>
      </w:r>
    </w:p>
    <w:p w:rsidR="009649F2"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Таким образом, возможности дальнейшего развития производственной сферы города связаны как с дальнейшим развитием нефтедобычи на основе имеющихся активов когалымской группы компаний (в том числе с применением новых методов повышения нефтеотдачи пластов), так и с активным развитием существующих обрабатывающих и нефтесервисных предприятий, расширением сферы сбыта их продукции. </w:t>
      </w:r>
    </w:p>
    <w:p w:rsidR="001A62F3" w:rsidRPr="00671070" w:rsidRDefault="009D0E1D"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ПАО </w:t>
      </w:r>
      <w:r w:rsidR="000103D4">
        <w:rPr>
          <w:rFonts w:ascii="Times New Roman" w:eastAsia="Calibri" w:hAnsi="Times New Roman" w:cs="Times New Roman"/>
          <w:sz w:val="26"/>
          <w:szCs w:val="26"/>
          <w:lang w:eastAsia="en-US"/>
        </w:rPr>
        <w:t>«</w:t>
      </w:r>
      <w:r w:rsidRPr="00671070">
        <w:rPr>
          <w:rFonts w:ascii="Times New Roman" w:eastAsia="Calibri" w:hAnsi="Times New Roman" w:cs="Times New Roman"/>
          <w:sz w:val="26"/>
          <w:szCs w:val="26"/>
          <w:lang w:eastAsia="en-US"/>
        </w:rPr>
        <w:t>ЛУКОЙЛ»</w:t>
      </w:r>
      <w:r w:rsidR="001A62F3" w:rsidRPr="00671070">
        <w:rPr>
          <w:rFonts w:ascii="Times New Roman" w:eastAsia="Calibri" w:hAnsi="Times New Roman" w:cs="Times New Roman"/>
          <w:sz w:val="26"/>
          <w:szCs w:val="26"/>
          <w:lang w:eastAsia="en-US"/>
        </w:rPr>
        <w:t xml:space="preserve"> оказывает также весомую спонсорскую поддержку в сфере социально-культурного развития города через несколько каналов (соглашения между правительством </w:t>
      </w:r>
      <w:r w:rsidR="000B747B">
        <w:rPr>
          <w:rFonts w:ascii="Times New Roman" w:eastAsia="Calibri" w:hAnsi="Times New Roman" w:cs="Times New Roman"/>
          <w:sz w:val="26"/>
          <w:szCs w:val="26"/>
          <w:lang w:eastAsia="en-US"/>
        </w:rPr>
        <w:t xml:space="preserve">ХМАО - </w:t>
      </w:r>
      <w:r w:rsidR="001A62F3" w:rsidRPr="00671070">
        <w:rPr>
          <w:rFonts w:ascii="Times New Roman" w:eastAsia="Calibri" w:hAnsi="Times New Roman" w:cs="Times New Roman"/>
          <w:sz w:val="26"/>
          <w:szCs w:val="26"/>
          <w:lang w:eastAsia="en-US"/>
        </w:rPr>
        <w:t xml:space="preserve">Югры и </w:t>
      </w:r>
      <w:r w:rsidRPr="00671070">
        <w:rPr>
          <w:rFonts w:ascii="Times New Roman" w:eastAsia="Calibri" w:hAnsi="Times New Roman" w:cs="Times New Roman"/>
          <w:sz w:val="26"/>
          <w:szCs w:val="26"/>
          <w:lang w:eastAsia="en-US"/>
        </w:rPr>
        <w:t xml:space="preserve">ПАО </w:t>
      </w:r>
      <w:r w:rsidR="00717A10">
        <w:rPr>
          <w:rFonts w:ascii="Times New Roman" w:eastAsia="Calibri" w:hAnsi="Times New Roman" w:cs="Times New Roman"/>
          <w:sz w:val="26"/>
          <w:szCs w:val="26"/>
          <w:lang w:eastAsia="en-US"/>
        </w:rPr>
        <w:t>«</w:t>
      </w:r>
      <w:r w:rsidRPr="00671070">
        <w:rPr>
          <w:rFonts w:ascii="Times New Roman" w:eastAsia="Calibri" w:hAnsi="Times New Roman" w:cs="Times New Roman"/>
          <w:sz w:val="26"/>
          <w:szCs w:val="26"/>
          <w:lang w:eastAsia="en-US"/>
        </w:rPr>
        <w:t>ЛУКОЙЛ»</w:t>
      </w:r>
      <w:r w:rsidR="001A62F3" w:rsidRPr="00671070">
        <w:rPr>
          <w:rFonts w:ascii="Times New Roman" w:eastAsia="Calibri" w:hAnsi="Times New Roman" w:cs="Times New Roman"/>
          <w:sz w:val="26"/>
          <w:szCs w:val="26"/>
          <w:lang w:eastAsia="en-US"/>
        </w:rPr>
        <w:t>, организуемый с 2005 года конкурс социальных и культурных проектов и др.). Благодаря расположению в городе центрального офиса компании</w:t>
      </w:r>
      <w:r w:rsidR="00717A10">
        <w:rPr>
          <w:rFonts w:ascii="Times New Roman" w:eastAsia="Calibri" w:hAnsi="Times New Roman" w:cs="Times New Roman"/>
          <w:sz w:val="26"/>
          <w:szCs w:val="26"/>
          <w:lang w:eastAsia="en-US"/>
        </w:rPr>
        <w:t xml:space="preserve"> городу</w:t>
      </w:r>
      <w:r w:rsidR="001A62F3" w:rsidRPr="00671070">
        <w:rPr>
          <w:rFonts w:ascii="Times New Roman" w:eastAsia="Calibri" w:hAnsi="Times New Roman" w:cs="Times New Roman"/>
          <w:sz w:val="26"/>
          <w:szCs w:val="26"/>
          <w:lang w:eastAsia="en-US"/>
        </w:rPr>
        <w:t xml:space="preserve"> Когалыму обеспечивается близость к центру принятия решений, обеспечивающая быстроту принятия решений и их п</w:t>
      </w:r>
      <w:r w:rsidR="00146D96" w:rsidRPr="00671070">
        <w:rPr>
          <w:rFonts w:ascii="Times New Roman" w:eastAsia="Calibri" w:hAnsi="Times New Roman" w:cs="Times New Roman"/>
          <w:sz w:val="26"/>
          <w:szCs w:val="26"/>
          <w:lang w:eastAsia="en-US"/>
        </w:rPr>
        <w:t>олную адекватность потребностям.</w:t>
      </w:r>
      <w:r w:rsidR="001A62F3" w:rsidRPr="00671070">
        <w:rPr>
          <w:rFonts w:ascii="Times New Roman" w:eastAsia="Calibri" w:hAnsi="Times New Roman" w:cs="Times New Roman"/>
          <w:sz w:val="26"/>
          <w:szCs w:val="26"/>
          <w:lang w:eastAsia="en-US"/>
        </w:rPr>
        <w:t xml:space="preserve"> Данное обстоятельство способствует распространению в городском сообществе оптимизма, веры в возможность реализации проектов, способствует активизации творческого поиска.</w:t>
      </w:r>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В то же время, преимущественно сырьевая специализация города является источником не только возможностей, но и угроз развития города. Статистика характеризует </w:t>
      </w:r>
      <w:r w:rsidR="00717A10">
        <w:rPr>
          <w:rFonts w:ascii="Times New Roman" w:eastAsia="Calibri" w:hAnsi="Times New Roman" w:cs="Times New Roman"/>
          <w:sz w:val="26"/>
          <w:szCs w:val="26"/>
          <w:lang w:eastAsia="en-US"/>
        </w:rPr>
        <w:t xml:space="preserve">город </w:t>
      </w:r>
      <w:r w:rsidRPr="00671070">
        <w:rPr>
          <w:rFonts w:ascii="Times New Roman" w:eastAsia="Calibri" w:hAnsi="Times New Roman" w:cs="Times New Roman"/>
          <w:sz w:val="26"/>
          <w:szCs w:val="26"/>
          <w:lang w:eastAsia="en-US"/>
        </w:rPr>
        <w:t xml:space="preserve">Когалым как город обрабатывающей промышленности, стоимость </w:t>
      </w:r>
      <w:r w:rsidR="00C14D1F" w:rsidRPr="00671070">
        <w:rPr>
          <w:rFonts w:ascii="Times New Roman" w:eastAsia="Calibri" w:hAnsi="Times New Roman" w:cs="Times New Roman"/>
          <w:sz w:val="26"/>
          <w:szCs w:val="26"/>
          <w:lang w:eastAsia="en-US"/>
        </w:rPr>
        <w:t xml:space="preserve">продукции </w:t>
      </w:r>
      <w:r w:rsidRPr="00671070">
        <w:rPr>
          <w:rFonts w:ascii="Times New Roman" w:eastAsia="Calibri" w:hAnsi="Times New Roman" w:cs="Times New Roman"/>
          <w:sz w:val="26"/>
          <w:szCs w:val="26"/>
          <w:lang w:eastAsia="en-US"/>
        </w:rPr>
        <w:t>которой (</w:t>
      </w:r>
      <w:r w:rsidR="002C737A" w:rsidRPr="00671070">
        <w:rPr>
          <w:rFonts w:ascii="Times New Roman" w:hAnsi="Times New Roman" w:cs="Times New Roman"/>
          <w:sz w:val="26"/>
          <w:szCs w:val="26"/>
        </w:rPr>
        <w:t>13</w:t>
      </w:r>
      <w:r w:rsidR="00C14D1F" w:rsidRPr="00671070">
        <w:rPr>
          <w:rFonts w:ascii="Times New Roman" w:hAnsi="Times New Roman" w:cs="Times New Roman"/>
          <w:sz w:val="26"/>
          <w:szCs w:val="26"/>
        </w:rPr>
        <w:t xml:space="preserve"> </w:t>
      </w:r>
      <w:r w:rsidR="002C737A" w:rsidRPr="00671070">
        <w:rPr>
          <w:rFonts w:ascii="Times New Roman" w:hAnsi="Times New Roman" w:cs="Times New Roman"/>
          <w:sz w:val="26"/>
          <w:szCs w:val="26"/>
        </w:rPr>
        <w:t xml:space="preserve">350,20 </w:t>
      </w:r>
      <w:r w:rsidR="002C737A" w:rsidRPr="00671070">
        <w:rPr>
          <w:rFonts w:ascii="Times New Roman" w:eastAsia="Calibri" w:hAnsi="Times New Roman" w:cs="Times New Roman"/>
          <w:sz w:val="26"/>
          <w:szCs w:val="26"/>
          <w:lang w:eastAsia="en-US"/>
        </w:rPr>
        <w:t>млн руб</w:t>
      </w:r>
      <w:r w:rsidR="00717A10">
        <w:rPr>
          <w:rFonts w:ascii="Times New Roman" w:eastAsia="Calibri" w:hAnsi="Times New Roman" w:cs="Times New Roman"/>
          <w:sz w:val="26"/>
          <w:szCs w:val="26"/>
          <w:lang w:eastAsia="en-US"/>
        </w:rPr>
        <w:t>лей</w:t>
      </w:r>
      <w:r w:rsidRPr="00671070">
        <w:rPr>
          <w:rFonts w:ascii="Times New Roman" w:eastAsia="Calibri" w:hAnsi="Times New Roman" w:cs="Times New Roman"/>
          <w:sz w:val="26"/>
          <w:szCs w:val="26"/>
          <w:lang w:eastAsia="en-US"/>
        </w:rPr>
        <w:t xml:space="preserve">) превышает стоимость продукции по виду экономической деятельности «добыча полезных ископаемых, предоставление услуг в этих областях» (то есть нефтедобыча и нефтесервис, соответственно, </w:t>
      </w:r>
      <w:r w:rsidR="002C737A" w:rsidRPr="00671070">
        <w:rPr>
          <w:rFonts w:ascii="Times New Roman" w:hAnsi="Times New Roman" w:cs="Times New Roman"/>
          <w:sz w:val="26"/>
          <w:szCs w:val="26"/>
        </w:rPr>
        <w:t>10</w:t>
      </w:r>
      <w:r w:rsidR="00C14D1F" w:rsidRPr="00671070">
        <w:rPr>
          <w:rFonts w:ascii="Times New Roman" w:hAnsi="Times New Roman" w:cs="Times New Roman"/>
          <w:sz w:val="26"/>
          <w:szCs w:val="26"/>
        </w:rPr>
        <w:t xml:space="preserve"> </w:t>
      </w:r>
      <w:r w:rsidR="002C737A" w:rsidRPr="00671070">
        <w:rPr>
          <w:rFonts w:ascii="Times New Roman" w:hAnsi="Times New Roman" w:cs="Times New Roman"/>
          <w:sz w:val="26"/>
          <w:szCs w:val="26"/>
        </w:rPr>
        <w:t xml:space="preserve">798,00 </w:t>
      </w:r>
      <w:r w:rsidRPr="00671070">
        <w:rPr>
          <w:rFonts w:ascii="Times New Roman" w:eastAsia="Calibri" w:hAnsi="Times New Roman" w:cs="Times New Roman"/>
          <w:sz w:val="26"/>
          <w:szCs w:val="26"/>
          <w:lang w:eastAsia="en-US"/>
        </w:rPr>
        <w:t>млн</w:t>
      </w:r>
      <w:r w:rsidR="000B747B">
        <w:rPr>
          <w:rFonts w:ascii="Times New Roman" w:eastAsia="Calibri" w:hAnsi="Times New Roman" w:cs="Times New Roman"/>
          <w:sz w:val="26"/>
          <w:szCs w:val="26"/>
          <w:lang w:eastAsia="en-US"/>
        </w:rPr>
        <w:t>.</w:t>
      </w:r>
      <w:r w:rsidRPr="00671070">
        <w:rPr>
          <w:rFonts w:ascii="Times New Roman" w:eastAsia="Calibri" w:hAnsi="Times New Roman" w:cs="Times New Roman"/>
          <w:sz w:val="26"/>
          <w:szCs w:val="26"/>
          <w:lang w:eastAsia="en-US"/>
        </w:rPr>
        <w:t xml:space="preserve"> руб</w:t>
      </w:r>
      <w:r w:rsidR="00717A10">
        <w:rPr>
          <w:rFonts w:ascii="Times New Roman" w:eastAsia="Calibri" w:hAnsi="Times New Roman" w:cs="Times New Roman"/>
          <w:sz w:val="26"/>
          <w:szCs w:val="26"/>
          <w:lang w:eastAsia="en-US"/>
        </w:rPr>
        <w:t>лей</w:t>
      </w:r>
      <w:r w:rsidRPr="00671070">
        <w:rPr>
          <w:rFonts w:ascii="Times New Roman" w:eastAsia="Calibri" w:hAnsi="Times New Roman" w:cs="Times New Roman"/>
          <w:sz w:val="26"/>
          <w:szCs w:val="26"/>
          <w:lang w:eastAsia="en-US"/>
        </w:rPr>
        <w:t>).</w:t>
      </w:r>
    </w:p>
    <w:p w:rsidR="00146D96"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Однако эти статистические показатели не должны вводить в заблуждение, поскольку истинное экономическое благосостояние города и </w:t>
      </w:r>
      <w:r w:rsidR="00717A10">
        <w:rPr>
          <w:rFonts w:ascii="Times New Roman" w:eastAsia="Calibri" w:hAnsi="Times New Roman" w:cs="Times New Roman"/>
          <w:sz w:val="26"/>
          <w:szCs w:val="26"/>
          <w:lang w:eastAsia="en-US"/>
        </w:rPr>
        <w:t>его жителей</w:t>
      </w:r>
      <w:r w:rsidRPr="00671070">
        <w:rPr>
          <w:rFonts w:ascii="Times New Roman" w:eastAsia="Calibri" w:hAnsi="Times New Roman" w:cs="Times New Roman"/>
          <w:sz w:val="26"/>
          <w:szCs w:val="26"/>
          <w:lang w:eastAsia="en-US"/>
        </w:rPr>
        <w:t xml:space="preserve"> в значительной степени зависит от нефтедобычи на удаленных от города месторождениях (формально относящихся к территории Сургутского и Нижневартовского районов Ханты-Мансийского автономного округа – Югры). </w:t>
      </w:r>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Таким образом, текущее экономическое благополучие города зависит от нефтедобычи, а все связанные с ней характерные угрозы потенциально актуальны и для </w:t>
      </w:r>
      <w:r w:rsidR="00717A10">
        <w:rPr>
          <w:rFonts w:ascii="Times New Roman" w:eastAsia="Calibri" w:hAnsi="Times New Roman" w:cs="Times New Roman"/>
          <w:sz w:val="26"/>
          <w:szCs w:val="26"/>
          <w:lang w:eastAsia="en-US"/>
        </w:rPr>
        <w:t xml:space="preserve">города </w:t>
      </w:r>
      <w:r w:rsidRPr="00671070">
        <w:rPr>
          <w:rFonts w:ascii="Times New Roman" w:eastAsia="Calibri" w:hAnsi="Times New Roman" w:cs="Times New Roman"/>
          <w:sz w:val="26"/>
          <w:szCs w:val="26"/>
          <w:lang w:eastAsia="en-US"/>
        </w:rPr>
        <w:t xml:space="preserve">Когалыма: это падение цен на нефть (в связи с политическими событиями, развитием радикально новых технологий получения энергии), реорганизация организационной структуры нефтедобывающей отрасли (в настоящее время </w:t>
      </w:r>
      <w:r w:rsidR="000B747B">
        <w:rPr>
          <w:rFonts w:ascii="Times New Roman" w:eastAsia="Calibri" w:hAnsi="Times New Roman" w:cs="Times New Roman"/>
          <w:sz w:val="26"/>
          <w:szCs w:val="26"/>
          <w:lang w:eastAsia="en-US"/>
        </w:rPr>
        <w:t>ПАО</w:t>
      </w:r>
      <w:r w:rsidR="009D0E1D" w:rsidRPr="00671070">
        <w:rPr>
          <w:rFonts w:ascii="Times New Roman" w:eastAsia="Calibri" w:hAnsi="Times New Roman" w:cs="Times New Roman"/>
          <w:sz w:val="26"/>
          <w:szCs w:val="26"/>
          <w:lang w:eastAsia="en-US"/>
        </w:rPr>
        <w:t xml:space="preserve"> </w:t>
      </w:r>
      <w:r w:rsidR="00717A10">
        <w:rPr>
          <w:rFonts w:ascii="Times New Roman" w:eastAsia="Calibri" w:hAnsi="Times New Roman" w:cs="Times New Roman"/>
          <w:sz w:val="26"/>
          <w:szCs w:val="26"/>
          <w:lang w:eastAsia="en-US"/>
        </w:rPr>
        <w:t>«</w:t>
      </w:r>
      <w:r w:rsidR="009D0E1D" w:rsidRPr="00671070">
        <w:rPr>
          <w:rFonts w:ascii="Times New Roman" w:eastAsia="Calibri" w:hAnsi="Times New Roman" w:cs="Times New Roman"/>
          <w:sz w:val="26"/>
          <w:szCs w:val="26"/>
          <w:lang w:eastAsia="en-US"/>
        </w:rPr>
        <w:t>ЛУКОЙЛ»</w:t>
      </w:r>
      <w:r w:rsidR="00EB66D7" w:rsidRPr="00671070">
        <w:rPr>
          <w:rFonts w:ascii="Times New Roman" w:eastAsia="Calibri" w:hAnsi="Times New Roman" w:cs="Times New Roman"/>
          <w:sz w:val="26"/>
          <w:szCs w:val="26"/>
          <w:lang w:eastAsia="en-US"/>
        </w:rPr>
        <w:t xml:space="preserve"> −</w:t>
      </w:r>
      <w:r w:rsidRPr="00671070">
        <w:rPr>
          <w:rFonts w:ascii="Times New Roman" w:eastAsia="Calibri" w:hAnsi="Times New Roman" w:cs="Times New Roman"/>
          <w:sz w:val="26"/>
          <w:szCs w:val="26"/>
          <w:lang w:eastAsia="en-US"/>
        </w:rPr>
        <w:t xml:space="preserve"> одна из крупнейших негосударственных нефтедобывающих компаний страны), истощение запасов и др. Наиболее вероятна активизация данных угроз за пределами горизонта планирования Стратегии.</w:t>
      </w:r>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b/>
          <w:i/>
          <w:sz w:val="26"/>
          <w:szCs w:val="26"/>
          <w:lang w:eastAsia="en-US"/>
        </w:rPr>
        <w:t>Второй важный блок</w:t>
      </w:r>
      <w:r w:rsidRPr="00671070">
        <w:rPr>
          <w:rFonts w:ascii="Times New Roman" w:eastAsia="Calibri" w:hAnsi="Times New Roman" w:cs="Times New Roman"/>
          <w:sz w:val="26"/>
          <w:szCs w:val="26"/>
          <w:lang w:eastAsia="en-US"/>
        </w:rPr>
        <w:t xml:space="preserve"> особенностей города, определяющий его сильные и слабые стороны, возможности и угрозы развития связан с накопленным (в первую очередь, благодаря поддержке градообразующего предприятия) </w:t>
      </w:r>
      <w:r w:rsidRPr="00671070">
        <w:rPr>
          <w:rFonts w:ascii="Times New Roman" w:eastAsia="Calibri" w:hAnsi="Times New Roman" w:cs="Times New Roman"/>
          <w:i/>
          <w:sz w:val="26"/>
          <w:szCs w:val="26"/>
          <w:lang w:eastAsia="en-US"/>
        </w:rPr>
        <w:t>потенциалом в социально-культурной, медицинской, спортивной и досуговой сферах</w:t>
      </w:r>
      <w:r w:rsidRPr="00671070">
        <w:rPr>
          <w:rFonts w:ascii="Times New Roman" w:eastAsia="Calibri" w:hAnsi="Times New Roman" w:cs="Times New Roman"/>
          <w:sz w:val="26"/>
          <w:szCs w:val="26"/>
          <w:lang w:eastAsia="en-US"/>
        </w:rPr>
        <w:t xml:space="preserve">, который может стать основной дополнительной специализации </w:t>
      </w:r>
      <w:r w:rsidR="00A36603">
        <w:rPr>
          <w:rFonts w:ascii="Times New Roman" w:eastAsia="Calibri" w:hAnsi="Times New Roman" w:cs="Times New Roman"/>
          <w:sz w:val="26"/>
          <w:szCs w:val="26"/>
          <w:lang w:eastAsia="en-US"/>
        </w:rPr>
        <w:t xml:space="preserve">города </w:t>
      </w:r>
      <w:r w:rsidRPr="00671070">
        <w:rPr>
          <w:rFonts w:ascii="Times New Roman" w:eastAsia="Calibri" w:hAnsi="Times New Roman" w:cs="Times New Roman"/>
          <w:sz w:val="26"/>
          <w:szCs w:val="26"/>
          <w:lang w:eastAsia="en-US"/>
        </w:rPr>
        <w:t xml:space="preserve">Когалыма, ориентированной на </w:t>
      </w:r>
      <w:r w:rsidRPr="00671070">
        <w:rPr>
          <w:rFonts w:ascii="Times New Roman" w:eastAsia="Calibri" w:hAnsi="Times New Roman" w:cs="Times New Roman"/>
          <w:i/>
          <w:sz w:val="26"/>
          <w:szCs w:val="26"/>
          <w:lang w:eastAsia="en-US"/>
        </w:rPr>
        <w:t>экспорт услуг</w:t>
      </w:r>
      <w:r w:rsidRPr="00671070">
        <w:rPr>
          <w:rFonts w:ascii="Times New Roman" w:eastAsia="Calibri" w:hAnsi="Times New Roman" w:cs="Times New Roman"/>
          <w:sz w:val="26"/>
          <w:szCs w:val="26"/>
          <w:lang w:eastAsia="en-US"/>
        </w:rPr>
        <w:t xml:space="preserve">, и в первую очередь – на развитие </w:t>
      </w:r>
      <w:r w:rsidRPr="00671070">
        <w:rPr>
          <w:rFonts w:ascii="Times New Roman" w:eastAsia="Calibri" w:hAnsi="Times New Roman" w:cs="Times New Roman"/>
          <w:i/>
          <w:sz w:val="26"/>
          <w:szCs w:val="26"/>
          <w:lang w:eastAsia="en-US"/>
        </w:rPr>
        <w:t>туризма</w:t>
      </w:r>
      <w:r w:rsidRPr="00671070">
        <w:rPr>
          <w:rFonts w:ascii="Times New Roman" w:eastAsia="Calibri" w:hAnsi="Times New Roman" w:cs="Times New Roman"/>
          <w:sz w:val="26"/>
          <w:szCs w:val="26"/>
          <w:lang w:eastAsia="en-US"/>
        </w:rPr>
        <w:t>.</w:t>
      </w:r>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Основанием для изучения потенциала туризма служит тот факт, что сильная сторона непроизводственной части экономики </w:t>
      </w:r>
      <w:r w:rsidR="00A36603">
        <w:rPr>
          <w:rFonts w:ascii="Times New Roman" w:eastAsia="Calibri" w:hAnsi="Times New Roman" w:cs="Times New Roman"/>
          <w:sz w:val="26"/>
          <w:szCs w:val="26"/>
          <w:lang w:eastAsia="en-US"/>
        </w:rPr>
        <w:t xml:space="preserve">города </w:t>
      </w:r>
      <w:r w:rsidRPr="00671070">
        <w:rPr>
          <w:rFonts w:ascii="Times New Roman" w:eastAsia="Calibri" w:hAnsi="Times New Roman" w:cs="Times New Roman"/>
          <w:sz w:val="26"/>
          <w:szCs w:val="26"/>
          <w:lang w:eastAsia="en-US"/>
        </w:rPr>
        <w:t xml:space="preserve">Когалыма – это не только высокий уровень социально-культурных, спортивных и досуговых услуг, обеспечивающих комфорт жизни </w:t>
      </w:r>
      <w:r w:rsidR="00A36603">
        <w:rPr>
          <w:rFonts w:ascii="Times New Roman" w:eastAsia="Calibri" w:hAnsi="Times New Roman" w:cs="Times New Roman"/>
          <w:sz w:val="26"/>
          <w:szCs w:val="26"/>
          <w:lang w:eastAsia="en-US"/>
        </w:rPr>
        <w:t>жителей города</w:t>
      </w:r>
      <w:r w:rsidRPr="00671070">
        <w:rPr>
          <w:rFonts w:ascii="Times New Roman" w:eastAsia="Calibri" w:hAnsi="Times New Roman" w:cs="Times New Roman"/>
          <w:sz w:val="26"/>
          <w:szCs w:val="26"/>
          <w:lang w:eastAsia="en-US"/>
        </w:rPr>
        <w:t xml:space="preserve">, но и объекты, уникальные для </w:t>
      </w:r>
      <w:r w:rsidR="000662C5">
        <w:rPr>
          <w:rFonts w:ascii="Times New Roman" w:eastAsia="Calibri" w:hAnsi="Times New Roman" w:cs="Times New Roman"/>
          <w:sz w:val="26"/>
          <w:szCs w:val="26"/>
          <w:lang w:eastAsia="en-US"/>
        </w:rPr>
        <w:t xml:space="preserve">ХМАО - </w:t>
      </w:r>
      <w:r w:rsidRPr="00671070">
        <w:rPr>
          <w:rFonts w:ascii="Times New Roman" w:eastAsia="Calibri" w:hAnsi="Times New Roman" w:cs="Times New Roman"/>
          <w:sz w:val="26"/>
          <w:szCs w:val="26"/>
          <w:lang w:eastAsia="en-US"/>
        </w:rPr>
        <w:t xml:space="preserve">Югры и Западной Сибири в целом, которые потенциально являются не только местом проведения досуга горожан, но и точками привлечения туристов из других городов и тем самым – ядрами потенциальной специализации города. </w:t>
      </w:r>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В настоящее время это </w:t>
      </w:r>
      <w:r w:rsidR="00A36603">
        <w:rPr>
          <w:rFonts w:ascii="Times New Roman" w:eastAsia="Calibri" w:hAnsi="Times New Roman" w:cs="Times New Roman"/>
          <w:sz w:val="26"/>
          <w:szCs w:val="26"/>
          <w:lang w:eastAsia="en-US"/>
        </w:rPr>
        <w:t>СКК</w:t>
      </w:r>
      <w:r w:rsidRPr="00671070">
        <w:rPr>
          <w:rFonts w:ascii="Times New Roman" w:eastAsia="Calibri" w:hAnsi="Times New Roman" w:cs="Times New Roman"/>
          <w:sz w:val="26"/>
          <w:szCs w:val="26"/>
          <w:lang w:eastAsia="en-US"/>
        </w:rPr>
        <w:t xml:space="preserve"> «Галактика», уникальность которого для окружающей территории обеспечивается океанариумом и серф-аттракционом (кроме того, в </w:t>
      </w:r>
      <w:r w:rsidR="00A36603">
        <w:rPr>
          <w:rFonts w:ascii="Times New Roman" w:eastAsia="Calibri" w:hAnsi="Times New Roman" w:cs="Times New Roman"/>
          <w:sz w:val="26"/>
          <w:szCs w:val="26"/>
          <w:lang w:eastAsia="en-US"/>
        </w:rPr>
        <w:t>комплексе</w:t>
      </w:r>
      <w:r w:rsidRPr="00671070">
        <w:rPr>
          <w:rFonts w:ascii="Times New Roman" w:eastAsia="Calibri" w:hAnsi="Times New Roman" w:cs="Times New Roman"/>
          <w:sz w:val="26"/>
          <w:szCs w:val="26"/>
          <w:lang w:eastAsia="en-US"/>
        </w:rPr>
        <w:t xml:space="preserve"> есть </w:t>
      </w:r>
      <w:r w:rsidR="00C14D1F" w:rsidRPr="00671070">
        <w:rPr>
          <w:rFonts w:ascii="Times New Roman" w:eastAsia="Calibri" w:hAnsi="Times New Roman" w:cs="Times New Roman"/>
          <w:sz w:val="26"/>
          <w:szCs w:val="26"/>
          <w:lang w:eastAsia="en-US"/>
        </w:rPr>
        <w:t xml:space="preserve">относительно </w:t>
      </w:r>
      <w:r w:rsidRPr="00671070">
        <w:rPr>
          <w:rFonts w:ascii="Times New Roman" w:eastAsia="Calibri" w:hAnsi="Times New Roman" w:cs="Times New Roman"/>
          <w:sz w:val="26"/>
          <w:szCs w:val="26"/>
          <w:lang w:eastAsia="en-US"/>
        </w:rPr>
        <w:t xml:space="preserve">стандартный аквапарк, оранжерея, фитнесс-центр, сеть торговых павильонов и кафе); главными конкурентами </w:t>
      </w:r>
      <w:r w:rsidR="00C14D1F" w:rsidRPr="00671070">
        <w:rPr>
          <w:rFonts w:ascii="Times New Roman" w:eastAsia="Calibri" w:hAnsi="Times New Roman" w:cs="Times New Roman"/>
          <w:sz w:val="26"/>
          <w:szCs w:val="26"/>
          <w:lang w:eastAsia="en-US"/>
        </w:rPr>
        <w:t xml:space="preserve">СКК </w:t>
      </w:r>
      <w:r w:rsidRPr="00671070">
        <w:rPr>
          <w:rFonts w:ascii="Times New Roman" w:eastAsia="Calibri" w:hAnsi="Times New Roman" w:cs="Times New Roman"/>
          <w:sz w:val="26"/>
          <w:szCs w:val="26"/>
          <w:lang w:eastAsia="en-US"/>
        </w:rPr>
        <w:t>«Галактик</w:t>
      </w:r>
      <w:r w:rsidR="00C14D1F" w:rsidRPr="00671070">
        <w:rPr>
          <w:rFonts w:ascii="Times New Roman" w:eastAsia="Calibri" w:hAnsi="Times New Roman" w:cs="Times New Roman"/>
          <w:sz w:val="26"/>
          <w:szCs w:val="26"/>
          <w:lang w:eastAsia="en-US"/>
        </w:rPr>
        <w:t>а</w:t>
      </w:r>
      <w:r w:rsidRPr="00671070">
        <w:rPr>
          <w:rFonts w:ascii="Times New Roman" w:eastAsia="Calibri" w:hAnsi="Times New Roman" w:cs="Times New Roman"/>
          <w:sz w:val="26"/>
          <w:szCs w:val="26"/>
          <w:lang w:eastAsia="en-US"/>
        </w:rPr>
        <w:t xml:space="preserve">» являются досуговые центры </w:t>
      </w:r>
      <w:r w:rsidR="00A36603">
        <w:rPr>
          <w:rFonts w:ascii="Times New Roman" w:eastAsia="Calibri" w:hAnsi="Times New Roman" w:cs="Times New Roman"/>
          <w:sz w:val="26"/>
          <w:szCs w:val="26"/>
          <w:lang w:eastAsia="en-US"/>
        </w:rPr>
        <w:t xml:space="preserve">города </w:t>
      </w:r>
      <w:r w:rsidRPr="00671070">
        <w:rPr>
          <w:rFonts w:ascii="Times New Roman" w:eastAsia="Calibri" w:hAnsi="Times New Roman" w:cs="Times New Roman"/>
          <w:sz w:val="26"/>
          <w:szCs w:val="26"/>
          <w:lang w:eastAsia="en-US"/>
        </w:rPr>
        <w:t xml:space="preserve">Сургута. Второй уникальный объект, планируемый к открытию в </w:t>
      </w:r>
      <w:r w:rsidR="00A36603">
        <w:rPr>
          <w:rFonts w:ascii="Times New Roman" w:eastAsia="Calibri" w:hAnsi="Times New Roman" w:cs="Times New Roman"/>
          <w:sz w:val="26"/>
          <w:szCs w:val="26"/>
          <w:lang w:eastAsia="en-US"/>
        </w:rPr>
        <w:t xml:space="preserve">городе </w:t>
      </w:r>
      <w:r w:rsidRPr="00671070">
        <w:rPr>
          <w:rFonts w:ascii="Times New Roman" w:eastAsia="Calibri" w:hAnsi="Times New Roman" w:cs="Times New Roman"/>
          <w:sz w:val="26"/>
          <w:szCs w:val="26"/>
          <w:lang w:eastAsia="en-US"/>
        </w:rPr>
        <w:t xml:space="preserve">Когалыме – </w:t>
      </w:r>
      <w:r w:rsidR="00EE1090">
        <w:rPr>
          <w:rFonts w:ascii="Times New Roman" w:eastAsia="Calibri" w:hAnsi="Times New Roman" w:cs="Times New Roman"/>
          <w:sz w:val="26"/>
          <w:szCs w:val="26"/>
          <w:lang w:eastAsia="en-US"/>
        </w:rPr>
        <w:t>«Ф</w:t>
      </w:r>
      <w:r w:rsidRPr="00671070">
        <w:rPr>
          <w:rFonts w:ascii="Times New Roman" w:eastAsia="Calibri" w:hAnsi="Times New Roman" w:cs="Times New Roman"/>
          <w:sz w:val="26"/>
          <w:szCs w:val="26"/>
          <w:lang w:eastAsia="en-US"/>
        </w:rPr>
        <w:t xml:space="preserve">илиал </w:t>
      </w:r>
      <w:r w:rsidR="00EE1090">
        <w:rPr>
          <w:rFonts w:ascii="Times New Roman" w:eastAsia="Calibri" w:hAnsi="Times New Roman" w:cs="Times New Roman"/>
          <w:sz w:val="26"/>
          <w:szCs w:val="26"/>
          <w:lang w:eastAsia="en-US"/>
        </w:rPr>
        <w:t xml:space="preserve">Государственного академического </w:t>
      </w:r>
      <w:r w:rsidRPr="00671070">
        <w:rPr>
          <w:rFonts w:ascii="Times New Roman" w:eastAsia="Calibri" w:hAnsi="Times New Roman" w:cs="Times New Roman"/>
          <w:sz w:val="26"/>
          <w:szCs w:val="26"/>
          <w:lang w:eastAsia="en-US"/>
        </w:rPr>
        <w:t>Малого театра</w:t>
      </w:r>
      <w:r w:rsidR="00EE1090">
        <w:rPr>
          <w:rFonts w:ascii="Times New Roman" w:eastAsia="Calibri" w:hAnsi="Times New Roman" w:cs="Times New Roman"/>
          <w:sz w:val="26"/>
          <w:szCs w:val="26"/>
          <w:lang w:eastAsia="en-US"/>
        </w:rPr>
        <w:t xml:space="preserve"> России»</w:t>
      </w:r>
      <w:r w:rsidRPr="00671070">
        <w:rPr>
          <w:rFonts w:ascii="Times New Roman" w:eastAsia="Calibri" w:hAnsi="Times New Roman" w:cs="Times New Roman"/>
          <w:sz w:val="26"/>
          <w:szCs w:val="26"/>
          <w:lang w:eastAsia="en-US"/>
        </w:rPr>
        <w:t xml:space="preserve">. </w:t>
      </w:r>
      <w:r w:rsidRPr="00C14817">
        <w:rPr>
          <w:rFonts w:ascii="Times New Roman" w:eastAsia="Calibri" w:hAnsi="Times New Roman" w:cs="Times New Roman"/>
          <w:sz w:val="26"/>
          <w:szCs w:val="26"/>
          <w:lang w:eastAsia="en-US"/>
        </w:rPr>
        <w:t xml:space="preserve">В целом, в городе создан сильный комплекс культурных, досуговых, спортивных объектов, включающий </w:t>
      </w:r>
      <w:r w:rsidR="00F87DFB" w:rsidRPr="00C14817">
        <w:rPr>
          <w:rFonts w:ascii="Times New Roman" w:eastAsia="Calibri" w:hAnsi="Times New Roman" w:cs="Times New Roman"/>
          <w:sz w:val="26"/>
          <w:szCs w:val="26"/>
          <w:lang w:eastAsia="en-US"/>
        </w:rPr>
        <w:t>дом культуры</w:t>
      </w:r>
      <w:r w:rsidRPr="00C14817">
        <w:rPr>
          <w:rFonts w:ascii="Times New Roman" w:eastAsia="Calibri" w:hAnsi="Times New Roman" w:cs="Times New Roman"/>
          <w:sz w:val="26"/>
          <w:szCs w:val="26"/>
          <w:lang w:eastAsia="en-US"/>
        </w:rPr>
        <w:t xml:space="preserve"> «Сибирь» (символическая привлекательность которого, помимо основных функций, обеспечивается его ролью в создании компании</w:t>
      </w:r>
      <w:r w:rsidR="00F673C2" w:rsidRPr="00C14817">
        <w:rPr>
          <w:rFonts w:ascii="Times New Roman" w:eastAsia="Calibri" w:hAnsi="Times New Roman" w:cs="Times New Roman"/>
          <w:sz w:val="26"/>
          <w:szCs w:val="26"/>
          <w:lang w:eastAsia="en-US"/>
        </w:rPr>
        <w:t xml:space="preserve"> </w:t>
      </w:r>
      <w:r w:rsidR="00EB66D7" w:rsidRPr="00C14817">
        <w:rPr>
          <w:rFonts w:ascii="Times New Roman" w:eastAsia="Calibri" w:hAnsi="Times New Roman" w:cs="Times New Roman"/>
          <w:sz w:val="26"/>
          <w:szCs w:val="26"/>
          <w:lang w:eastAsia="en-US"/>
        </w:rPr>
        <w:t xml:space="preserve">ПАО </w:t>
      </w:r>
      <w:r w:rsidR="00A36603" w:rsidRPr="00C14817">
        <w:rPr>
          <w:rFonts w:ascii="Times New Roman" w:eastAsia="Calibri" w:hAnsi="Times New Roman" w:cs="Times New Roman"/>
          <w:sz w:val="26"/>
          <w:szCs w:val="26"/>
          <w:lang w:eastAsia="en-US"/>
        </w:rPr>
        <w:t>«Л</w:t>
      </w:r>
      <w:r w:rsidR="00EB66D7" w:rsidRPr="00C14817">
        <w:rPr>
          <w:rFonts w:ascii="Times New Roman" w:eastAsia="Calibri" w:hAnsi="Times New Roman" w:cs="Times New Roman"/>
          <w:sz w:val="26"/>
          <w:szCs w:val="26"/>
          <w:lang w:eastAsia="en-US"/>
        </w:rPr>
        <w:t>УКОЙЛ»</w:t>
      </w:r>
      <w:r w:rsidRPr="00C14817">
        <w:rPr>
          <w:rFonts w:ascii="Times New Roman" w:eastAsia="Calibri" w:hAnsi="Times New Roman" w:cs="Times New Roman"/>
          <w:sz w:val="26"/>
          <w:szCs w:val="26"/>
          <w:lang w:eastAsia="en-US"/>
        </w:rPr>
        <w:t xml:space="preserve">), ледовый дворец, спортивный центр, расположенную практически в центре </w:t>
      </w:r>
      <w:r w:rsidRPr="00671070">
        <w:rPr>
          <w:rFonts w:ascii="Times New Roman" w:eastAsia="Calibri" w:hAnsi="Times New Roman" w:cs="Times New Roman"/>
          <w:sz w:val="26"/>
          <w:szCs w:val="26"/>
          <w:lang w:eastAsia="en-US"/>
        </w:rPr>
        <w:t xml:space="preserve">города лыжную базу «Снежинка» (с лыжероллерной трассой), самодеятельный театр и др. Активную деятельность ведет </w:t>
      </w:r>
      <w:r w:rsidR="000662C5">
        <w:rPr>
          <w:rFonts w:ascii="Times New Roman" w:eastAsia="Calibri" w:hAnsi="Times New Roman" w:cs="Times New Roman"/>
          <w:sz w:val="26"/>
          <w:szCs w:val="26"/>
          <w:lang w:eastAsia="en-US"/>
        </w:rPr>
        <w:t>Музейно-выставочный</w:t>
      </w:r>
      <w:r w:rsidRPr="00671070">
        <w:rPr>
          <w:rFonts w:ascii="Times New Roman" w:eastAsia="Calibri" w:hAnsi="Times New Roman" w:cs="Times New Roman"/>
          <w:sz w:val="26"/>
          <w:szCs w:val="26"/>
          <w:lang w:eastAsia="en-US"/>
        </w:rPr>
        <w:t xml:space="preserve"> центр, </w:t>
      </w:r>
      <w:r w:rsidR="0004614C">
        <w:rPr>
          <w:rFonts w:ascii="Times New Roman" w:eastAsia="Calibri" w:hAnsi="Times New Roman" w:cs="Times New Roman"/>
          <w:sz w:val="26"/>
          <w:szCs w:val="26"/>
          <w:lang w:eastAsia="en-US"/>
        </w:rPr>
        <w:t>который</w:t>
      </w:r>
      <w:r w:rsidRPr="00671070">
        <w:rPr>
          <w:rFonts w:ascii="Times New Roman" w:eastAsia="Calibri" w:hAnsi="Times New Roman" w:cs="Times New Roman"/>
          <w:sz w:val="26"/>
          <w:szCs w:val="26"/>
          <w:lang w:eastAsia="en-US"/>
        </w:rPr>
        <w:t xml:space="preserve"> имеет уникальный объект – инновационную экспозицию, знакомящую с формированием нефти. Разработана визуальная составляющая (айдентика) бренда </w:t>
      </w:r>
      <w:r w:rsidR="00A36603">
        <w:rPr>
          <w:rFonts w:ascii="Times New Roman" w:eastAsia="Calibri" w:hAnsi="Times New Roman" w:cs="Times New Roman"/>
          <w:sz w:val="26"/>
          <w:szCs w:val="26"/>
          <w:lang w:eastAsia="en-US"/>
        </w:rPr>
        <w:t xml:space="preserve">города </w:t>
      </w:r>
      <w:r w:rsidRPr="00671070">
        <w:rPr>
          <w:rFonts w:ascii="Times New Roman" w:eastAsia="Calibri" w:hAnsi="Times New Roman" w:cs="Times New Roman"/>
          <w:sz w:val="26"/>
          <w:szCs w:val="26"/>
          <w:lang w:eastAsia="en-US"/>
        </w:rPr>
        <w:t>Когалыма.</w:t>
      </w:r>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Важный элемент оценки потенциала туристического развития </w:t>
      </w:r>
      <w:r w:rsidR="00774C72">
        <w:rPr>
          <w:rFonts w:ascii="Times New Roman" w:eastAsia="Calibri" w:hAnsi="Times New Roman" w:cs="Times New Roman"/>
          <w:sz w:val="26"/>
          <w:szCs w:val="26"/>
          <w:lang w:eastAsia="en-US"/>
        </w:rPr>
        <w:t xml:space="preserve">города </w:t>
      </w:r>
      <w:r w:rsidRPr="00671070">
        <w:rPr>
          <w:rFonts w:ascii="Times New Roman" w:eastAsia="Calibri" w:hAnsi="Times New Roman" w:cs="Times New Roman"/>
          <w:sz w:val="26"/>
          <w:szCs w:val="26"/>
          <w:lang w:eastAsia="en-US"/>
        </w:rPr>
        <w:t>Когалыма – его транспортно-географическое положение. С</w:t>
      </w:r>
      <w:r w:rsidR="00C14D1F" w:rsidRPr="00671070">
        <w:rPr>
          <w:rFonts w:ascii="Times New Roman" w:eastAsia="Calibri" w:hAnsi="Times New Roman" w:cs="Times New Roman"/>
          <w:sz w:val="26"/>
          <w:szCs w:val="26"/>
          <w:lang w:eastAsia="en-US"/>
        </w:rPr>
        <w:t xml:space="preserve">пецифическая </w:t>
      </w:r>
      <w:r w:rsidRPr="00671070">
        <w:rPr>
          <w:rFonts w:ascii="Times New Roman" w:eastAsia="Calibri" w:hAnsi="Times New Roman" w:cs="Times New Roman"/>
          <w:sz w:val="26"/>
          <w:szCs w:val="26"/>
          <w:lang w:eastAsia="en-US"/>
        </w:rPr>
        <w:t xml:space="preserve">сторона географического положения – это относительная близость (около 200 км) к Сургуту: с точки зрения развития потребительского рынка </w:t>
      </w:r>
      <w:r w:rsidR="00A36603">
        <w:rPr>
          <w:rFonts w:ascii="Times New Roman" w:eastAsia="Calibri" w:hAnsi="Times New Roman" w:cs="Times New Roman"/>
          <w:sz w:val="26"/>
          <w:szCs w:val="26"/>
          <w:lang w:eastAsia="en-US"/>
        </w:rPr>
        <w:t xml:space="preserve">город </w:t>
      </w:r>
      <w:r w:rsidRPr="00671070">
        <w:rPr>
          <w:rFonts w:ascii="Times New Roman" w:eastAsia="Calibri" w:hAnsi="Times New Roman" w:cs="Times New Roman"/>
          <w:sz w:val="26"/>
          <w:szCs w:val="26"/>
          <w:lang w:eastAsia="en-US"/>
        </w:rPr>
        <w:t xml:space="preserve">Когалым оказывается в тени этого крупнейшего в Югре центра предоставления услуг в сфере досуга, что препятствует развитию в </w:t>
      </w:r>
      <w:r w:rsidR="00A36603">
        <w:rPr>
          <w:rFonts w:ascii="Times New Roman" w:eastAsia="Calibri" w:hAnsi="Times New Roman" w:cs="Times New Roman"/>
          <w:sz w:val="26"/>
          <w:szCs w:val="26"/>
          <w:lang w:eastAsia="en-US"/>
        </w:rPr>
        <w:t xml:space="preserve">городе </w:t>
      </w:r>
      <w:r w:rsidRPr="00671070">
        <w:rPr>
          <w:rFonts w:ascii="Times New Roman" w:eastAsia="Calibri" w:hAnsi="Times New Roman" w:cs="Times New Roman"/>
          <w:sz w:val="26"/>
          <w:szCs w:val="26"/>
          <w:lang w:eastAsia="en-US"/>
        </w:rPr>
        <w:t xml:space="preserve">Когалыме сферы торговли, общественного питания, досуговой сферы и др. </w:t>
      </w:r>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С другой стороны, </w:t>
      </w:r>
      <w:r w:rsidR="00A36603">
        <w:rPr>
          <w:rFonts w:ascii="Times New Roman" w:eastAsia="Calibri" w:hAnsi="Times New Roman" w:cs="Times New Roman"/>
          <w:sz w:val="26"/>
          <w:szCs w:val="26"/>
          <w:lang w:eastAsia="en-US"/>
        </w:rPr>
        <w:t xml:space="preserve">город </w:t>
      </w:r>
      <w:r w:rsidRPr="00671070">
        <w:rPr>
          <w:rFonts w:ascii="Times New Roman" w:eastAsia="Calibri" w:hAnsi="Times New Roman" w:cs="Times New Roman"/>
          <w:sz w:val="26"/>
          <w:szCs w:val="26"/>
          <w:lang w:eastAsia="en-US"/>
        </w:rPr>
        <w:t>Когалым имеет преимущество транспортного перекрестка (</w:t>
      </w:r>
      <w:r w:rsidR="00C14D1F" w:rsidRPr="00671070">
        <w:rPr>
          <w:rFonts w:ascii="Times New Roman" w:eastAsia="Calibri" w:hAnsi="Times New Roman" w:cs="Times New Roman"/>
          <w:sz w:val="26"/>
          <w:szCs w:val="26"/>
          <w:lang w:eastAsia="en-US"/>
        </w:rPr>
        <w:t xml:space="preserve">дорога на </w:t>
      </w:r>
      <w:r w:rsidR="00981F16">
        <w:rPr>
          <w:rFonts w:ascii="Times New Roman" w:eastAsia="Calibri" w:hAnsi="Times New Roman" w:cs="Times New Roman"/>
          <w:sz w:val="26"/>
          <w:szCs w:val="26"/>
          <w:lang w:eastAsia="en-US"/>
        </w:rPr>
        <w:t xml:space="preserve">город </w:t>
      </w:r>
      <w:r w:rsidR="00906A7B">
        <w:rPr>
          <w:rFonts w:ascii="Times New Roman" w:eastAsia="Calibri" w:hAnsi="Times New Roman" w:cs="Times New Roman"/>
          <w:sz w:val="26"/>
          <w:szCs w:val="26"/>
          <w:lang w:eastAsia="en-US"/>
        </w:rPr>
        <w:t>Нижневартовск и город Ноябрьск</w:t>
      </w:r>
      <w:r w:rsidR="00C14D1F" w:rsidRPr="00671070">
        <w:rPr>
          <w:rFonts w:ascii="Times New Roman" w:eastAsia="Calibri" w:hAnsi="Times New Roman" w:cs="Times New Roman"/>
          <w:sz w:val="26"/>
          <w:szCs w:val="26"/>
          <w:lang w:eastAsia="en-US"/>
        </w:rPr>
        <w:t xml:space="preserve">), </w:t>
      </w:r>
      <w:r w:rsidRPr="00671070">
        <w:rPr>
          <w:rFonts w:ascii="Times New Roman" w:eastAsia="Calibri" w:hAnsi="Times New Roman" w:cs="Times New Roman"/>
          <w:sz w:val="26"/>
          <w:szCs w:val="26"/>
          <w:lang w:eastAsia="en-US"/>
        </w:rPr>
        <w:t xml:space="preserve">тогда как большинство других городов </w:t>
      </w:r>
      <w:r w:rsidR="00981F16">
        <w:rPr>
          <w:rFonts w:ascii="Times New Roman" w:eastAsia="Calibri" w:hAnsi="Times New Roman" w:cs="Times New Roman"/>
          <w:sz w:val="26"/>
          <w:szCs w:val="26"/>
          <w:lang w:eastAsia="en-US"/>
        </w:rPr>
        <w:t xml:space="preserve">ХМАО - </w:t>
      </w:r>
      <w:r w:rsidRPr="00671070">
        <w:rPr>
          <w:rFonts w:ascii="Times New Roman" w:eastAsia="Calibri" w:hAnsi="Times New Roman" w:cs="Times New Roman"/>
          <w:sz w:val="26"/>
          <w:szCs w:val="26"/>
          <w:lang w:eastAsia="en-US"/>
        </w:rPr>
        <w:t xml:space="preserve">Югры, кроме </w:t>
      </w:r>
      <w:r w:rsidR="00A36603">
        <w:rPr>
          <w:rFonts w:ascii="Times New Roman" w:eastAsia="Calibri" w:hAnsi="Times New Roman" w:cs="Times New Roman"/>
          <w:sz w:val="26"/>
          <w:szCs w:val="26"/>
          <w:lang w:eastAsia="en-US"/>
        </w:rPr>
        <w:t xml:space="preserve">города </w:t>
      </w:r>
      <w:r w:rsidRPr="00671070">
        <w:rPr>
          <w:rFonts w:ascii="Times New Roman" w:eastAsia="Calibri" w:hAnsi="Times New Roman" w:cs="Times New Roman"/>
          <w:sz w:val="26"/>
          <w:szCs w:val="26"/>
          <w:lang w:eastAsia="en-US"/>
        </w:rPr>
        <w:t>Сургута</w:t>
      </w:r>
      <w:r w:rsidR="009649F2" w:rsidRPr="00671070">
        <w:rPr>
          <w:rFonts w:ascii="Times New Roman" w:eastAsia="Calibri" w:hAnsi="Times New Roman" w:cs="Times New Roman"/>
          <w:sz w:val="26"/>
          <w:szCs w:val="26"/>
          <w:lang w:eastAsia="en-US"/>
        </w:rPr>
        <w:t>, расположены на одной трассе.</w:t>
      </w:r>
      <w:r w:rsidR="00C14D1F" w:rsidRPr="00671070">
        <w:rPr>
          <w:rFonts w:ascii="Times New Roman" w:eastAsia="Calibri" w:hAnsi="Times New Roman" w:cs="Times New Roman"/>
          <w:sz w:val="26"/>
          <w:szCs w:val="26"/>
          <w:lang w:eastAsia="en-US"/>
        </w:rPr>
        <w:t xml:space="preserve"> </w:t>
      </w:r>
      <w:r w:rsidR="00A36603">
        <w:rPr>
          <w:rFonts w:ascii="Times New Roman" w:eastAsia="Calibri" w:hAnsi="Times New Roman" w:cs="Times New Roman"/>
          <w:sz w:val="26"/>
          <w:szCs w:val="26"/>
          <w:lang w:eastAsia="en-US"/>
        </w:rPr>
        <w:t xml:space="preserve">Город </w:t>
      </w:r>
      <w:r w:rsidRPr="00671070">
        <w:rPr>
          <w:rFonts w:ascii="Times New Roman" w:eastAsia="Calibri" w:hAnsi="Times New Roman" w:cs="Times New Roman"/>
          <w:sz w:val="26"/>
          <w:szCs w:val="26"/>
          <w:lang w:eastAsia="en-US"/>
        </w:rPr>
        <w:t>Когалым имеет собственный аэропорт, а также расположенную в черте города, в непосредственной близости от ключевых объектов сферы торговли и досуга, станцию железной дороги, что является благоприятным фактором развития туризма и повышает комфортность проживания в городе. Плюсом в пользу развития туризма могли бы стать льготные цены на авиаперелеты (в настоящее время – на направлении Новосибирск – Когалым).</w:t>
      </w:r>
    </w:p>
    <w:p w:rsidR="001A62F3" w:rsidRPr="00671070" w:rsidRDefault="001A62F3" w:rsidP="00E40EEB">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Безусловно, сильной стороной города является и его привлекательный, нетипичный для небольших городов Сибири внешний вид, наличие узнаваемых элементов городской среды (шестнадцатиэтажные дома на въезде в правобережную часть города, выделяющие </w:t>
      </w:r>
      <w:r w:rsidR="00A36603">
        <w:rPr>
          <w:rFonts w:ascii="Times New Roman" w:eastAsia="Calibri" w:hAnsi="Times New Roman" w:cs="Times New Roman"/>
          <w:sz w:val="26"/>
          <w:szCs w:val="26"/>
          <w:lang w:eastAsia="en-US"/>
        </w:rPr>
        <w:t xml:space="preserve">город </w:t>
      </w:r>
      <w:r w:rsidRPr="00671070">
        <w:rPr>
          <w:rFonts w:ascii="Times New Roman" w:eastAsia="Calibri" w:hAnsi="Times New Roman" w:cs="Times New Roman"/>
          <w:sz w:val="26"/>
          <w:szCs w:val="26"/>
          <w:lang w:eastAsia="en-US"/>
        </w:rPr>
        <w:t xml:space="preserve">Когалым на фоне большинства нефтегазодобывающих городов Западной Сибири), </w:t>
      </w:r>
      <w:r w:rsidR="00E40EEB" w:rsidRPr="00A92173">
        <w:rPr>
          <w:rFonts w:ascii="Times New Roman" w:eastAsia="Calibri" w:hAnsi="Times New Roman" w:cs="Times New Roman"/>
          <w:sz w:val="26"/>
          <w:szCs w:val="26"/>
          <w:lang w:eastAsia="en-US"/>
        </w:rPr>
        <w:t>скульптурные композиции «Капля жизни», «Навстречу солнцу», «Летописи России», «Покорителям Западной Сибири»,</w:t>
      </w:r>
      <w:r w:rsidRPr="00671070">
        <w:rPr>
          <w:rFonts w:ascii="Times New Roman" w:eastAsia="Calibri" w:hAnsi="Times New Roman" w:cs="Times New Roman"/>
          <w:sz w:val="26"/>
          <w:szCs w:val="26"/>
          <w:lang w:eastAsia="en-US"/>
        </w:rPr>
        <w:t xml:space="preserve"> отсутствие в центральной части города ветхого жилья. В городе присутствуют инновационные элементы городской среды (скамейки с подсветкой, обогреваемые остановки) и др. </w:t>
      </w:r>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Стрит-арт в настоящее время представлен корпоративными муралами на тему </w:t>
      </w:r>
      <w:r w:rsidR="00EB66D7" w:rsidRPr="00671070">
        <w:rPr>
          <w:rFonts w:ascii="Times New Roman" w:eastAsia="Calibri" w:hAnsi="Times New Roman" w:cs="Times New Roman"/>
          <w:sz w:val="26"/>
          <w:szCs w:val="26"/>
          <w:lang w:eastAsia="en-US"/>
        </w:rPr>
        <w:t>деятельности градообразующего предприятия</w:t>
      </w:r>
      <w:r w:rsidRPr="00671070">
        <w:rPr>
          <w:rFonts w:ascii="Times New Roman" w:eastAsia="Calibri" w:hAnsi="Times New Roman" w:cs="Times New Roman"/>
          <w:sz w:val="26"/>
          <w:szCs w:val="26"/>
          <w:lang w:eastAsia="en-US"/>
        </w:rPr>
        <w:t>.</w:t>
      </w:r>
    </w:p>
    <w:p w:rsidR="009649F2" w:rsidRPr="00671070" w:rsidRDefault="009649F2" w:rsidP="00A25EE6">
      <w:pPr>
        <w:spacing w:after="0" w:line="240" w:lineRule="auto"/>
        <w:ind w:firstLine="680"/>
        <w:jc w:val="both"/>
        <w:rPr>
          <w:rFonts w:ascii="Times New Roman" w:hAnsi="Times New Roman" w:cs="Times New Roman"/>
          <w:sz w:val="26"/>
          <w:szCs w:val="26"/>
        </w:rPr>
      </w:pPr>
      <w:r w:rsidRPr="00671070">
        <w:rPr>
          <w:rFonts w:ascii="Times New Roman" w:hAnsi="Times New Roman" w:cs="Times New Roman"/>
          <w:sz w:val="26"/>
          <w:szCs w:val="26"/>
        </w:rPr>
        <w:t xml:space="preserve">Слабая сторона непроизводственной сферы </w:t>
      </w:r>
      <w:r w:rsidR="00A36603">
        <w:rPr>
          <w:rFonts w:ascii="Times New Roman" w:hAnsi="Times New Roman" w:cs="Times New Roman"/>
          <w:sz w:val="26"/>
          <w:szCs w:val="26"/>
        </w:rPr>
        <w:t xml:space="preserve">города </w:t>
      </w:r>
      <w:r w:rsidRPr="00671070">
        <w:rPr>
          <w:rFonts w:ascii="Times New Roman" w:hAnsi="Times New Roman" w:cs="Times New Roman"/>
          <w:sz w:val="26"/>
          <w:szCs w:val="26"/>
        </w:rPr>
        <w:t xml:space="preserve">Когалыма – это относительно низкий уровень конкуренции в сфере общественного питания, гостиничного бизнеса, отсутствие подготовки высококвалифицированного персонала </w:t>
      </w:r>
      <w:r w:rsidRPr="00A92173">
        <w:rPr>
          <w:rFonts w:ascii="Times New Roman" w:hAnsi="Times New Roman" w:cs="Times New Roman"/>
          <w:sz w:val="26"/>
          <w:szCs w:val="26"/>
        </w:rPr>
        <w:t xml:space="preserve">в </w:t>
      </w:r>
      <w:r w:rsidRPr="00F34786">
        <w:rPr>
          <w:rFonts w:ascii="Times New Roman" w:hAnsi="Times New Roman" w:cs="Times New Roman"/>
          <w:sz w:val="26"/>
          <w:szCs w:val="26"/>
        </w:rPr>
        <w:t>сфере</w:t>
      </w:r>
      <w:r w:rsidR="00A92173" w:rsidRPr="00F34786">
        <w:rPr>
          <w:rFonts w:ascii="Times New Roman" w:hAnsi="Times New Roman" w:cs="Times New Roman"/>
          <w:sz w:val="26"/>
          <w:szCs w:val="26"/>
        </w:rPr>
        <w:t xml:space="preserve"> туризма</w:t>
      </w:r>
      <w:r w:rsidRPr="00671070">
        <w:rPr>
          <w:rFonts w:ascii="Times New Roman" w:hAnsi="Times New Roman" w:cs="Times New Roman"/>
          <w:sz w:val="26"/>
          <w:szCs w:val="26"/>
        </w:rPr>
        <w:t>, в области обеспечения</w:t>
      </w:r>
      <w:r w:rsidR="00F34786">
        <w:rPr>
          <w:rFonts w:ascii="Times New Roman" w:hAnsi="Times New Roman" w:cs="Times New Roman"/>
          <w:sz w:val="26"/>
          <w:szCs w:val="26"/>
        </w:rPr>
        <w:t xml:space="preserve"> досуга и общественного питания</w:t>
      </w:r>
      <w:r w:rsidRPr="00671070">
        <w:rPr>
          <w:rFonts w:ascii="Times New Roman" w:hAnsi="Times New Roman" w:cs="Times New Roman"/>
          <w:sz w:val="26"/>
          <w:szCs w:val="26"/>
        </w:rPr>
        <w:t xml:space="preserve">. В результате, приглашение квалифицированных </w:t>
      </w:r>
      <w:r w:rsidR="00A8776D">
        <w:rPr>
          <w:rFonts w:ascii="Times New Roman" w:hAnsi="Times New Roman" w:cs="Times New Roman"/>
          <w:sz w:val="26"/>
          <w:szCs w:val="26"/>
        </w:rPr>
        <w:t xml:space="preserve">                      </w:t>
      </w:r>
      <w:r w:rsidRPr="00671070">
        <w:rPr>
          <w:rFonts w:ascii="Times New Roman" w:hAnsi="Times New Roman" w:cs="Times New Roman"/>
          <w:sz w:val="26"/>
          <w:szCs w:val="26"/>
        </w:rPr>
        <w:t xml:space="preserve">специалистов оказывается высокозатратным или </w:t>
      </w:r>
      <w:r w:rsidR="00A8776D">
        <w:rPr>
          <w:rFonts w:ascii="Times New Roman" w:hAnsi="Times New Roman" w:cs="Times New Roman"/>
          <w:sz w:val="26"/>
          <w:szCs w:val="26"/>
        </w:rPr>
        <w:t xml:space="preserve">                                      </w:t>
      </w:r>
      <w:r w:rsidRPr="00671070">
        <w:rPr>
          <w:rFonts w:ascii="Times New Roman" w:hAnsi="Times New Roman" w:cs="Times New Roman"/>
          <w:sz w:val="26"/>
          <w:szCs w:val="26"/>
        </w:rPr>
        <w:t>требует спонсорской помощи. Отсутствует современн</w:t>
      </w:r>
      <w:r w:rsidR="00042F3D">
        <w:rPr>
          <w:rFonts w:ascii="Times New Roman" w:hAnsi="Times New Roman" w:cs="Times New Roman"/>
          <w:sz w:val="26"/>
          <w:szCs w:val="26"/>
        </w:rPr>
        <w:t>ый</w:t>
      </w:r>
      <w:r w:rsidRPr="00671070">
        <w:rPr>
          <w:rFonts w:ascii="Times New Roman" w:hAnsi="Times New Roman" w:cs="Times New Roman"/>
          <w:sz w:val="26"/>
          <w:szCs w:val="26"/>
        </w:rPr>
        <w:t xml:space="preserve"> уров</w:t>
      </w:r>
      <w:r w:rsidR="00042F3D">
        <w:rPr>
          <w:rFonts w:ascii="Times New Roman" w:hAnsi="Times New Roman" w:cs="Times New Roman"/>
          <w:sz w:val="26"/>
          <w:szCs w:val="26"/>
        </w:rPr>
        <w:t>ень</w:t>
      </w:r>
      <w:r w:rsidRPr="00671070">
        <w:rPr>
          <w:rFonts w:ascii="Times New Roman" w:hAnsi="Times New Roman" w:cs="Times New Roman"/>
          <w:sz w:val="26"/>
          <w:szCs w:val="26"/>
        </w:rPr>
        <w:t xml:space="preserve"> </w:t>
      </w:r>
      <w:r w:rsidR="00A8776D" w:rsidRPr="00671070">
        <w:rPr>
          <w:rFonts w:ascii="Times New Roman" w:hAnsi="Times New Roman" w:cs="Times New Roman"/>
          <w:sz w:val="26"/>
          <w:szCs w:val="26"/>
        </w:rPr>
        <w:t>менеджмент</w:t>
      </w:r>
      <w:r w:rsidR="00A8776D">
        <w:rPr>
          <w:rFonts w:ascii="Times New Roman" w:hAnsi="Times New Roman" w:cs="Times New Roman"/>
          <w:sz w:val="26"/>
          <w:szCs w:val="26"/>
        </w:rPr>
        <w:t>а</w:t>
      </w:r>
      <w:r w:rsidR="00A8776D" w:rsidRPr="00671070">
        <w:rPr>
          <w:rFonts w:ascii="Times New Roman" w:hAnsi="Times New Roman" w:cs="Times New Roman"/>
          <w:sz w:val="26"/>
          <w:szCs w:val="26"/>
        </w:rPr>
        <w:t xml:space="preserve"> </w:t>
      </w:r>
      <w:r w:rsidR="00A8776D">
        <w:rPr>
          <w:rFonts w:ascii="Times New Roman" w:hAnsi="Times New Roman" w:cs="Times New Roman"/>
          <w:sz w:val="26"/>
          <w:szCs w:val="26"/>
        </w:rPr>
        <w:t>в</w:t>
      </w:r>
      <w:r w:rsidR="00A8776D" w:rsidRPr="00671070">
        <w:rPr>
          <w:rFonts w:ascii="Times New Roman" w:hAnsi="Times New Roman" w:cs="Times New Roman"/>
          <w:sz w:val="26"/>
          <w:szCs w:val="26"/>
        </w:rPr>
        <w:t xml:space="preserve"> </w:t>
      </w:r>
      <w:r w:rsidR="00A8776D">
        <w:rPr>
          <w:rFonts w:ascii="Times New Roman" w:hAnsi="Times New Roman" w:cs="Times New Roman"/>
          <w:sz w:val="26"/>
          <w:szCs w:val="26"/>
        </w:rPr>
        <w:t xml:space="preserve">сфере туризма в </w:t>
      </w:r>
      <w:r w:rsidRPr="00671070">
        <w:rPr>
          <w:rFonts w:ascii="Times New Roman" w:hAnsi="Times New Roman" w:cs="Times New Roman"/>
          <w:sz w:val="26"/>
          <w:szCs w:val="26"/>
        </w:rPr>
        <w:t>масштабах</w:t>
      </w:r>
      <w:r w:rsidR="00A8776D">
        <w:rPr>
          <w:rFonts w:ascii="Times New Roman" w:hAnsi="Times New Roman" w:cs="Times New Roman"/>
          <w:sz w:val="26"/>
          <w:szCs w:val="26"/>
        </w:rPr>
        <w:t xml:space="preserve"> </w:t>
      </w:r>
      <w:r w:rsidRPr="00671070">
        <w:rPr>
          <w:rFonts w:ascii="Times New Roman" w:hAnsi="Times New Roman" w:cs="Times New Roman"/>
          <w:sz w:val="26"/>
          <w:szCs w:val="26"/>
        </w:rPr>
        <w:t xml:space="preserve">города. Как </w:t>
      </w:r>
      <w:r w:rsidR="00A8776D">
        <w:rPr>
          <w:rFonts w:ascii="Times New Roman" w:hAnsi="Times New Roman" w:cs="Times New Roman"/>
          <w:sz w:val="26"/>
          <w:szCs w:val="26"/>
        </w:rPr>
        <w:t xml:space="preserve">                          </w:t>
      </w:r>
      <w:r w:rsidRPr="00671070">
        <w:rPr>
          <w:rFonts w:ascii="Times New Roman" w:hAnsi="Times New Roman" w:cs="Times New Roman"/>
          <w:sz w:val="26"/>
          <w:szCs w:val="26"/>
        </w:rPr>
        <w:t>следствие отсутствия туристского менеджмента отсутствует и кр</w:t>
      </w:r>
      <w:r w:rsidR="00825CDE">
        <w:rPr>
          <w:rFonts w:ascii="Times New Roman" w:hAnsi="Times New Roman" w:cs="Times New Roman"/>
          <w:sz w:val="26"/>
          <w:szCs w:val="26"/>
        </w:rPr>
        <w:t xml:space="preserve">углогодичный календарь событий </w:t>
      </w:r>
      <w:r w:rsidR="00825CDE" w:rsidRPr="00671070">
        <w:rPr>
          <w:rFonts w:ascii="Times New Roman" w:hAnsi="Times New Roman" w:cs="Times New Roman"/>
          <w:sz w:val="26"/>
          <w:szCs w:val="26"/>
        </w:rPr>
        <w:t>(</w:t>
      </w:r>
      <w:r w:rsidR="00825CDE" w:rsidRPr="00825CDE">
        <w:rPr>
          <w:rFonts w:ascii="Times New Roman" w:hAnsi="Times New Roman" w:cs="Times New Roman"/>
          <w:sz w:val="26"/>
          <w:szCs w:val="26"/>
        </w:rPr>
        <w:t xml:space="preserve">в настоящее время выделяется национальный праздник народов ханты и манси «День оленевода», национальный праздник </w:t>
      </w:r>
      <w:r w:rsidRPr="00825CDE">
        <w:rPr>
          <w:rFonts w:ascii="Times New Roman" w:hAnsi="Times New Roman" w:cs="Times New Roman"/>
          <w:sz w:val="26"/>
          <w:szCs w:val="26"/>
        </w:rPr>
        <w:t>Сабантуй</w:t>
      </w:r>
      <w:r w:rsidRPr="00671070">
        <w:rPr>
          <w:rFonts w:ascii="Times New Roman" w:hAnsi="Times New Roman" w:cs="Times New Roman"/>
          <w:sz w:val="26"/>
          <w:szCs w:val="26"/>
        </w:rPr>
        <w:t xml:space="preserve">, проведение которого имеет окружной статус, </w:t>
      </w:r>
      <w:r w:rsidRPr="00671070">
        <w:rPr>
          <w:rFonts w:ascii="Times New Roman" w:hAnsi="Times New Roman"/>
          <w:sz w:val="26"/>
          <w:szCs w:val="26"/>
        </w:rPr>
        <w:t xml:space="preserve">фестиваль отечественного кино </w:t>
      </w:r>
      <w:r w:rsidRPr="00671070">
        <w:rPr>
          <w:rFonts w:ascii="Times New Roman" w:hAnsi="Times New Roman" w:cs="Times New Roman"/>
          <w:sz w:val="26"/>
          <w:szCs w:val="26"/>
        </w:rPr>
        <w:t xml:space="preserve">«Золотая Лента»); остальные праздничные мероприятия относительно типовые для Югры или, хотя и являются уникальными, не представляют большого интереса для туристов (фестиваль детского и юношеского творчества «Юнтагор»). Потенциал даже проводимых праздников и фестивалей не используется для обогащения городской среды (возможная альтернатива – </w:t>
      </w:r>
      <w:r w:rsidR="00C14D1F" w:rsidRPr="00671070">
        <w:rPr>
          <w:rFonts w:ascii="Times New Roman" w:hAnsi="Times New Roman" w:cs="Times New Roman"/>
          <w:sz w:val="26"/>
          <w:szCs w:val="26"/>
        </w:rPr>
        <w:t xml:space="preserve">проведение в рамках фестиваля интерактивных проектов, мастер-классов, </w:t>
      </w:r>
      <w:r w:rsidRPr="00671070">
        <w:rPr>
          <w:rFonts w:ascii="Times New Roman" w:hAnsi="Times New Roman" w:cs="Times New Roman"/>
          <w:sz w:val="26"/>
          <w:szCs w:val="26"/>
        </w:rPr>
        <w:t>создание арт-объектов, малых архитектурных форм, дизайнерских детских площадок силами участников фестиваля, как это происходит во время, например, Канского</w:t>
      </w:r>
      <w:r w:rsidR="00042F3D">
        <w:rPr>
          <w:rFonts w:ascii="Times New Roman" w:hAnsi="Times New Roman" w:cs="Times New Roman"/>
          <w:sz w:val="26"/>
          <w:szCs w:val="26"/>
        </w:rPr>
        <w:t xml:space="preserve"> </w:t>
      </w:r>
      <w:r w:rsidRPr="00671070">
        <w:rPr>
          <w:rFonts w:ascii="Times New Roman" w:hAnsi="Times New Roman" w:cs="Times New Roman"/>
          <w:sz w:val="26"/>
          <w:szCs w:val="26"/>
        </w:rPr>
        <w:t>видеофестиваля в г</w:t>
      </w:r>
      <w:r w:rsidR="00042F3D">
        <w:rPr>
          <w:rFonts w:ascii="Times New Roman" w:hAnsi="Times New Roman" w:cs="Times New Roman"/>
          <w:sz w:val="26"/>
          <w:szCs w:val="26"/>
        </w:rPr>
        <w:t>ороде</w:t>
      </w:r>
      <w:r w:rsidRPr="00671070">
        <w:rPr>
          <w:rFonts w:ascii="Times New Roman" w:hAnsi="Times New Roman" w:cs="Times New Roman"/>
          <w:sz w:val="26"/>
          <w:szCs w:val="26"/>
        </w:rPr>
        <w:t xml:space="preserve"> Канске, фестиваля «Терракотта» в пос. Всеводо-Вильва и др.</w:t>
      </w:r>
      <w:r w:rsidRPr="00671070">
        <w:rPr>
          <w:rFonts w:ascii="Times New Roman" w:hAnsi="Times New Roman" w:cs="Times New Roman"/>
          <w:sz w:val="26"/>
          <w:szCs w:val="26"/>
          <w:vertAlign w:val="superscript"/>
        </w:rPr>
        <w:footnoteReference w:id="35"/>
      </w:r>
      <w:r w:rsidRPr="00671070">
        <w:rPr>
          <w:rFonts w:ascii="Times New Roman" w:hAnsi="Times New Roman" w:cs="Times New Roman"/>
          <w:sz w:val="26"/>
          <w:szCs w:val="26"/>
        </w:rPr>
        <w:t>)</w:t>
      </w:r>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Практически полностью отсутствует потенциал для развития набирающей популярность сферы гастрономического туризма – хотя многонациональная среда города могла бы стать основой для появления объектов питания на основе кухонь разных народов – прибалтийских (связанных с памятью первостроителей города), азербайджанской, народов Северного Кавказа, татарской, башкирской, хантыйской и др. </w:t>
      </w:r>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С точки зрения развития туризма слабая сторона – это также почти полное отсутствие системы городской навигации (за исключением установленных по гранту </w:t>
      </w:r>
      <w:r w:rsidR="00502E36" w:rsidRPr="00671070">
        <w:rPr>
          <w:rFonts w:ascii="Times New Roman" w:eastAsia="Calibri" w:hAnsi="Times New Roman" w:cs="Times New Roman"/>
          <w:sz w:val="26"/>
          <w:szCs w:val="26"/>
          <w:lang w:eastAsia="en-US"/>
        </w:rPr>
        <w:t xml:space="preserve">ПАО «ЛУКОЙЛ» </w:t>
      </w:r>
      <w:r w:rsidRPr="00671070">
        <w:rPr>
          <w:rFonts w:ascii="Times New Roman" w:eastAsia="Calibri" w:hAnsi="Times New Roman" w:cs="Times New Roman"/>
          <w:sz w:val="26"/>
          <w:szCs w:val="26"/>
          <w:lang w:val="en-US" w:eastAsia="en-US"/>
        </w:rPr>
        <w:t>QR</w:t>
      </w:r>
      <w:r w:rsidRPr="00671070">
        <w:rPr>
          <w:rFonts w:ascii="Times New Roman" w:eastAsia="Calibri" w:hAnsi="Times New Roman" w:cs="Times New Roman"/>
          <w:sz w:val="26"/>
          <w:szCs w:val="26"/>
          <w:lang w:eastAsia="en-US"/>
        </w:rPr>
        <w:t>-кодов, электронного или бумажного путеводителя, туристической карты города, сувенирной продукции). В то же время, практика использования муралов (настенных изображений) на основе работ местного художника на фасадах города в перспективе может стать основой для повышения привлекательности города через продвижение работ местных художников</w:t>
      </w:r>
      <w:r w:rsidRPr="00671070">
        <w:rPr>
          <w:rFonts w:ascii="Times New Roman" w:eastAsia="Calibri" w:hAnsi="Times New Roman" w:cs="Times New Roman"/>
          <w:sz w:val="26"/>
          <w:szCs w:val="26"/>
          <w:vertAlign w:val="superscript"/>
          <w:lang w:eastAsia="en-US"/>
        </w:rPr>
        <w:footnoteReference w:id="36"/>
      </w:r>
      <w:r w:rsidRPr="00671070">
        <w:rPr>
          <w:rFonts w:ascii="Times New Roman" w:eastAsia="Calibri" w:hAnsi="Times New Roman" w:cs="Times New Roman"/>
          <w:sz w:val="26"/>
          <w:szCs w:val="26"/>
          <w:lang w:eastAsia="en-US"/>
        </w:rPr>
        <w:t>, создания в городе креативной творческой атмосферы (в том числе молодежных художественных движений), стрит-арта.</w:t>
      </w:r>
    </w:p>
    <w:p w:rsidR="001A62F3"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Риски развития непроизводственной внешнеориентированной сферы связаны с ее современной прямой и косвенной зависимостью от производственной сферы города Когалыма – уровня зарплаты работников нефтегазодобывающих и сопутствующих предприятий и спонсорской помощи. В настоящее время основной поток посетителей досуговых, спортивно-развлекательных, культурных объектов </w:t>
      </w:r>
      <w:r w:rsidR="00336135">
        <w:rPr>
          <w:rFonts w:ascii="Times New Roman" w:eastAsia="Calibri" w:hAnsi="Times New Roman" w:cs="Times New Roman"/>
          <w:sz w:val="26"/>
          <w:szCs w:val="26"/>
          <w:lang w:eastAsia="en-US"/>
        </w:rPr>
        <w:t xml:space="preserve">города </w:t>
      </w:r>
      <w:r w:rsidRPr="00671070">
        <w:rPr>
          <w:rFonts w:ascii="Times New Roman" w:eastAsia="Calibri" w:hAnsi="Times New Roman" w:cs="Times New Roman"/>
          <w:sz w:val="26"/>
          <w:szCs w:val="26"/>
          <w:lang w:eastAsia="en-US"/>
        </w:rPr>
        <w:t xml:space="preserve">Когалыма обеспечивается за счет </w:t>
      </w:r>
      <w:r w:rsidR="00336135">
        <w:rPr>
          <w:rFonts w:ascii="Times New Roman" w:eastAsia="Calibri" w:hAnsi="Times New Roman" w:cs="Times New Roman"/>
          <w:sz w:val="26"/>
          <w:szCs w:val="26"/>
          <w:lang w:eastAsia="en-US"/>
        </w:rPr>
        <w:t>жителей города</w:t>
      </w:r>
      <w:r w:rsidRPr="00671070">
        <w:rPr>
          <w:rFonts w:ascii="Times New Roman" w:eastAsia="Calibri" w:hAnsi="Times New Roman" w:cs="Times New Roman"/>
          <w:sz w:val="26"/>
          <w:szCs w:val="26"/>
          <w:lang w:eastAsia="en-US"/>
        </w:rPr>
        <w:t xml:space="preserve"> (см. </w:t>
      </w:r>
      <w:r w:rsidR="00375729" w:rsidRPr="00671070">
        <w:rPr>
          <w:rFonts w:ascii="Times New Roman" w:eastAsia="Calibri" w:hAnsi="Times New Roman" w:cs="Times New Roman"/>
          <w:sz w:val="26"/>
          <w:szCs w:val="26"/>
          <w:lang w:eastAsia="en-US"/>
        </w:rPr>
        <w:t xml:space="preserve">рисунок </w:t>
      </w:r>
      <w:r w:rsidR="0047366A" w:rsidRPr="00671070">
        <w:rPr>
          <w:rFonts w:ascii="Times New Roman" w:eastAsia="Calibri" w:hAnsi="Times New Roman" w:cs="Times New Roman"/>
          <w:sz w:val="26"/>
          <w:szCs w:val="26"/>
          <w:lang w:eastAsia="en-US"/>
        </w:rPr>
        <w:t>18</w:t>
      </w:r>
      <w:r w:rsidRPr="00671070">
        <w:rPr>
          <w:rFonts w:ascii="Times New Roman" w:eastAsia="Calibri" w:hAnsi="Times New Roman" w:cs="Times New Roman"/>
          <w:sz w:val="26"/>
          <w:szCs w:val="26"/>
          <w:lang w:eastAsia="en-US"/>
        </w:rPr>
        <w:t>) – и</w:t>
      </w:r>
      <w:r w:rsidR="002B1CC1" w:rsidRPr="00671070">
        <w:rPr>
          <w:rFonts w:ascii="Times New Roman" w:eastAsia="Calibri" w:hAnsi="Times New Roman" w:cs="Times New Roman"/>
          <w:sz w:val="26"/>
          <w:szCs w:val="26"/>
          <w:lang w:eastAsia="en-US"/>
        </w:rPr>
        <w:t>,</w:t>
      </w:r>
      <w:r w:rsidRPr="00671070">
        <w:rPr>
          <w:rFonts w:ascii="Times New Roman" w:eastAsia="Calibri" w:hAnsi="Times New Roman" w:cs="Times New Roman"/>
          <w:sz w:val="26"/>
          <w:szCs w:val="26"/>
          <w:lang w:eastAsia="en-US"/>
        </w:rPr>
        <w:t xml:space="preserve"> следовательно, данные объекты пока не могут служить подушкой безопасности экономики города, но, наоборот, могут стать дополнительной точкой риска в случае экономической нестабильности градообразующего предприятия (как минимум, с точки зрения занят</w:t>
      </w:r>
      <w:r w:rsidR="000735D7" w:rsidRPr="00671070">
        <w:rPr>
          <w:rFonts w:ascii="Times New Roman" w:eastAsia="Calibri" w:hAnsi="Times New Roman" w:cs="Times New Roman"/>
          <w:sz w:val="26"/>
          <w:szCs w:val="26"/>
          <w:lang w:eastAsia="en-US"/>
        </w:rPr>
        <w:t>ости обслуживающего персонала).</w:t>
      </w:r>
    </w:p>
    <w:p w:rsidR="001A62F3" w:rsidRPr="00671070" w:rsidRDefault="00E856F8" w:rsidP="0050781B">
      <w:pPr>
        <w:pBdr>
          <w:top w:val="single" w:sz="4" w:space="1" w:color="auto"/>
          <w:left w:val="single" w:sz="4" w:space="4" w:color="auto"/>
          <w:bottom w:val="single" w:sz="4" w:space="1" w:color="auto"/>
          <w:right w:val="single" w:sz="4" w:space="4" w:color="auto"/>
          <w:between w:val="single" w:sz="4" w:space="1" w:color="auto"/>
          <w:bar w:val="single" w:sz="4" w:color="auto"/>
        </w:pBdr>
        <w:spacing w:after="0" w:line="240" w:lineRule="auto"/>
        <w:jc w:val="both"/>
        <w:rPr>
          <w:rFonts w:ascii="Times New Roman" w:eastAsia="Calibri" w:hAnsi="Times New Roman" w:cs="Times New Roman"/>
          <w:sz w:val="26"/>
          <w:szCs w:val="26"/>
          <w:lang w:eastAsia="en-US"/>
        </w:rPr>
      </w:pPr>
      <w:r w:rsidRPr="00E856F8">
        <w:rPr>
          <w:rFonts w:ascii="Times New Roman" w:eastAsia="Calibri" w:hAnsi="Times New Roman" w:cs="Times New Roman"/>
          <w:noProof/>
          <w:sz w:val="26"/>
          <w:szCs w:val="26"/>
        </w:rPr>
        <w:drawing>
          <wp:inline distT="0" distB="0" distL="0" distR="0" wp14:anchorId="1BC6D21F" wp14:editId="3577BA44">
            <wp:extent cx="5514975" cy="3371850"/>
            <wp:effectExtent l="0" t="0" r="0" b="0"/>
            <wp:docPr id="18"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1A62F3" w:rsidRPr="00671070" w:rsidRDefault="000735D7" w:rsidP="00E136B4">
      <w:pPr>
        <w:pStyle w:val="afd"/>
        <w:spacing w:after="0"/>
        <w:ind w:firstLine="680"/>
        <w:jc w:val="both"/>
        <w:rPr>
          <w:rFonts w:ascii="Times New Roman" w:eastAsia="Calibri" w:hAnsi="Times New Roman" w:cs="Times New Roman"/>
          <w:i w:val="0"/>
          <w:color w:val="auto"/>
          <w:sz w:val="26"/>
          <w:szCs w:val="26"/>
          <w:lang w:val="ru-RU"/>
        </w:rPr>
      </w:pPr>
      <w:r w:rsidRPr="00671070">
        <w:rPr>
          <w:rFonts w:ascii="Times New Roman" w:hAnsi="Times New Roman" w:cs="Times New Roman"/>
          <w:i w:val="0"/>
          <w:color w:val="auto"/>
          <w:sz w:val="26"/>
          <w:szCs w:val="26"/>
          <w:lang w:val="ru-RU"/>
        </w:rPr>
        <w:t>Рисунок</w:t>
      </w:r>
      <w:r w:rsidR="008C6DBE" w:rsidRPr="00671070">
        <w:rPr>
          <w:rFonts w:ascii="Times New Roman" w:hAnsi="Times New Roman" w:cs="Times New Roman"/>
          <w:i w:val="0"/>
          <w:color w:val="auto"/>
          <w:sz w:val="26"/>
          <w:szCs w:val="26"/>
          <w:lang w:val="ru-RU"/>
        </w:rPr>
        <w:t xml:space="preserve"> </w:t>
      </w:r>
      <w:r w:rsidR="0047366A" w:rsidRPr="00671070">
        <w:rPr>
          <w:rFonts w:ascii="Times New Roman" w:hAnsi="Times New Roman" w:cs="Times New Roman"/>
          <w:i w:val="0"/>
          <w:color w:val="auto"/>
          <w:sz w:val="26"/>
          <w:szCs w:val="26"/>
          <w:lang w:val="ru-RU"/>
        </w:rPr>
        <w:t>1</w:t>
      </w:r>
      <w:r w:rsidR="00BA50B0">
        <w:rPr>
          <w:rFonts w:ascii="Times New Roman" w:hAnsi="Times New Roman" w:cs="Times New Roman"/>
          <w:i w:val="0"/>
          <w:color w:val="auto"/>
          <w:sz w:val="26"/>
          <w:szCs w:val="26"/>
          <w:lang w:val="ru-RU"/>
        </w:rPr>
        <w:t>8</w:t>
      </w:r>
      <w:r w:rsidR="008C6DBE" w:rsidRPr="00671070">
        <w:rPr>
          <w:rFonts w:ascii="Times New Roman" w:hAnsi="Times New Roman" w:cs="Times New Roman"/>
          <w:i w:val="0"/>
          <w:color w:val="auto"/>
          <w:sz w:val="26"/>
          <w:szCs w:val="26"/>
          <w:lang w:val="ru-RU"/>
        </w:rPr>
        <w:t xml:space="preserve"> </w:t>
      </w:r>
      <w:r w:rsidR="001A4601">
        <w:rPr>
          <w:rFonts w:ascii="Times New Roman" w:hAnsi="Times New Roman" w:cs="Times New Roman"/>
          <w:i w:val="0"/>
          <w:color w:val="auto"/>
          <w:sz w:val="26"/>
          <w:szCs w:val="26"/>
          <w:lang w:val="ru-RU"/>
        </w:rPr>
        <w:t>-</w:t>
      </w:r>
      <w:r w:rsidR="001A62F3" w:rsidRPr="00671070">
        <w:rPr>
          <w:rFonts w:ascii="Times New Roman" w:eastAsia="Calibri" w:hAnsi="Times New Roman" w:cs="Times New Roman"/>
          <w:i w:val="0"/>
          <w:color w:val="auto"/>
          <w:sz w:val="26"/>
          <w:szCs w:val="26"/>
          <w:lang w:val="ru-RU"/>
        </w:rPr>
        <w:t xml:space="preserve"> Динамика посещаемости СКК «Галактика» в 2017 году (по данным СКК «Галактика»)</w:t>
      </w:r>
    </w:p>
    <w:p w:rsidR="00781F1B" w:rsidRPr="00671070" w:rsidRDefault="00781F1B" w:rsidP="00E136B4">
      <w:pPr>
        <w:spacing w:after="0" w:line="240" w:lineRule="auto"/>
        <w:ind w:firstLine="680"/>
        <w:jc w:val="both"/>
        <w:rPr>
          <w:sz w:val="26"/>
          <w:szCs w:val="26"/>
          <w:lang w:eastAsia="en-US"/>
        </w:rPr>
      </w:pPr>
    </w:p>
    <w:p w:rsidR="001A62F3" w:rsidRPr="00671070" w:rsidRDefault="001A62F3" w:rsidP="00336135">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Специфический риск развития туристической сферы </w:t>
      </w:r>
      <w:r w:rsidR="00336135">
        <w:rPr>
          <w:rFonts w:ascii="Times New Roman" w:eastAsia="Calibri" w:hAnsi="Times New Roman" w:cs="Times New Roman"/>
          <w:sz w:val="26"/>
          <w:szCs w:val="26"/>
          <w:lang w:eastAsia="en-US"/>
        </w:rPr>
        <w:t xml:space="preserve">города </w:t>
      </w:r>
      <w:r w:rsidRPr="00671070">
        <w:rPr>
          <w:rFonts w:ascii="Times New Roman" w:eastAsia="Calibri" w:hAnsi="Times New Roman" w:cs="Times New Roman"/>
          <w:sz w:val="26"/>
          <w:szCs w:val="26"/>
          <w:lang w:eastAsia="en-US"/>
        </w:rPr>
        <w:t xml:space="preserve">Когалыма связан с конкуренцией со стороны развития туризма в других нефтегазодобывающих городах; в частности, в </w:t>
      </w:r>
      <w:r w:rsidR="00336135">
        <w:rPr>
          <w:rFonts w:ascii="Times New Roman" w:eastAsia="Calibri" w:hAnsi="Times New Roman" w:cs="Times New Roman"/>
          <w:sz w:val="26"/>
          <w:szCs w:val="26"/>
          <w:lang w:eastAsia="en-US"/>
        </w:rPr>
        <w:t xml:space="preserve">городе </w:t>
      </w:r>
      <w:r w:rsidRPr="00671070">
        <w:rPr>
          <w:rFonts w:ascii="Times New Roman" w:eastAsia="Calibri" w:hAnsi="Times New Roman" w:cs="Times New Roman"/>
          <w:sz w:val="26"/>
          <w:szCs w:val="26"/>
          <w:lang w:eastAsia="en-US"/>
        </w:rPr>
        <w:t xml:space="preserve">Нижневартовске </w:t>
      </w:r>
      <w:r w:rsidR="00781F1B" w:rsidRPr="00671070">
        <w:rPr>
          <w:rFonts w:ascii="Times New Roman" w:eastAsia="Calibri" w:hAnsi="Times New Roman" w:cs="Times New Roman"/>
          <w:sz w:val="26"/>
          <w:szCs w:val="26"/>
          <w:lang w:eastAsia="en-US"/>
        </w:rPr>
        <w:t xml:space="preserve">зарегистрирован бренд </w:t>
      </w:r>
      <w:r w:rsidRPr="00671070">
        <w:rPr>
          <w:rFonts w:ascii="Times New Roman" w:eastAsia="Calibri" w:hAnsi="Times New Roman" w:cs="Times New Roman"/>
          <w:sz w:val="26"/>
          <w:szCs w:val="26"/>
          <w:lang w:eastAsia="en-US"/>
        </w:rPr>
        <w:t xml:space="preserve">«Нефтяная столица России» </w:t>
      </w:r>
      <w:r w:rsidR="00781F1B" w:rsidRPr="00671070">
        <w:rPr>
          <w:rFonts w:ascii="Times New Roman" w:eastAsia="Calibri" w:hAnsi="Times New Roman" w:cs="Times New Roman"/>
          <w:sz w:val="26"/>
          <w:szCs w:val="26"/>
          <w:lang w:eastAsia="en-US"/>
        </w:rPr>
        <w:t xml:space="preserve">и продвигается тур </w:t>
      </w:r>
      <w:r w:rsidRPr="00671070">
        <w:rPr>
          <w:rFonts w:ascii="Times New Roman" w:eastAsia="Calibri" w:hAnsi="Times New Roman" w:cs="Times New Roman"/>
          <w:sz w:val="26"/>
          <w:szCs w:val="26"/>
          <w:lang w:eastAsia="en-US"/>
        </w:rPr>
        <w:t xml:space="preserve">с посещением легендарного Самотлорского месторождения. </w:t>
      </w:r>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Специфическая слабая сторона развития досуговой сферы города (типичная для северных регионов России) – это резко выраженная сезонность спроса на услуги в летний период, связанная с массовым проведением отпусков за пределами места проживания.</w:t>
      </w:r>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Возможности развития непроизводственной сферы </w:t>
      </w:r>
      <w:r w:rsidR="00177F98">
        <w:rPr>
          <w:rFonts w:ascii="Times New Roman" w:eastAsia="Calibri" w:hAnsi="Times New Roman" w:cs="Times New Roman"/>
          <w:sz w:val="26"/>
          <w:szCs w:val="26"/>
          <w:lang w:eastAsia="en-US"/>
        </w:rPr>
        <w:t xml:space="preserve">города </w:t>
      </w:r>
      <w:r w:rsidRPr="00671070">
        <w:rPr>
          <w:rFonts w:ascii="Times New Roman" w:eastAsia="Calibri" w:hAnsi="Times New Roman" w:cs="Times New Roman"/>
          <w:sz w:val="26"/>
          <w:szCs w:val="26"/>
          <w:lang w:eastAsia="en-US"/>
        </w:rPr>
        <w:t xml:space="preserve">Когалыма (и одновременно «подушка безопасности» на случай ухудшения экономической ситуации в нефтедобыче) связаны с постепенным превращением туризма в дополнительную сферу специализации, с позиционированием </w:t>
      </w:r>
      <w:r w:rsidR="00177F98">
        <w:rPr>
          <w:rFonts w:ascii="Times New Roman" w:eastAsia="Calibri" w:hAnsi="Times New Roman" w:cs="Times New Roman"/>
          <w:sz w:val="26"/>
          <w:szCs w:val="26"/>
          <w:lang w:eastAsia="en-US"/>
        </w:rPr>
        <w:t xml:space="preserve">города </w:t>
      </w:r>
      <w:r w:rsidRPr="00671070">
        <w:rPr>
          <w:rFonts w:ascii="Times New Roman" w:eastAsia="Calibri" w:hAnsi="Times New Roman" w:cs="Times New Roman"/>
          <w:sz w:val="26"/>
          <w:szCs w:val="26"/>
          <w:lang w:eastAsia="en-US"/>
        </w:rPr>
        <w:t>Когалыма в долгосрочной перспективе как «витрины» нефтедобывающей, северной России, точку знакомства жителей Центральной России и зарубежных стран со специфическим миром нефтедобывающих городов Сибири, определяющих благосостояние России в целом, своего рода «Сибирский Дубай».</w:t>
      </w:r>
      <w:r w:rsidR="00781F1B" w:rsidRPr="00671070">
        <w:rPr>
          <w:rFonts w:ascii="Times New Roman" w:eastAsia="Calibri" w:hAnsi="Times New Roman" w:cs="Times New Roman"/>
          <w:sz w:val="26"/>
          <w:szCs w:val="26"/>
          <w:lang w:eastAsia="en-US"/>
        </w:rPr>
        <w:t xml:space="preserve"> </w:t>
      </w:r>
      <w:r w:rsidRPr="00671070">
        <w:rPr>
          <w:rFonts w:ascii="Times New Roman" w:eastAsia="Calibri" w:hAnsi="Times New Roman" w:cs="Times New Roman"/>
          <w:sz w:val="26"/>
          <w:szCs w:val="26"/>
          <w:lang w:eastAsia="en-US"/>
        </w:rPr>
        <w:t xml:space="preserve">Для реализации этих возможностей, однако, необходим целый комплекс мероприятий – главным образом, в сфере высокопрофессионального менеджмента, системного планирования развития туризма и продвижения города. Целесообразно изучение вопроса о создании дополнительных объектов, которые бы закрепили уникальность </w:t>
      </w:r>
      <w:r w:rsidR="00177F98">
        <w:rPr>
          <w:rFonts w:ascii="Times New Roman" w:eastAsia="Calibri" w:hAnsi="Times New Roman" w:cs="Times New Roman"/>
          <w:sz w:val="26"/>
          <w:szCs w:val="26"/>
          <w:lang w:eastAsia="en-US"/>
        </w:rPr>
        <w:t xml:space="preserve">города </w:t>
      </w:r>
      <w:r w:rsidRPr="00671070">
        <w:rPr>
          <w:rFonts w:ascii="Times New Roman" w:eastAsia="Calibri" w:hAnsi="Times New Roman" w:cs="Times New Roman"/>
          <w:sz w:val="26"/>
          <w:szCs w:val="26"/>
          <w:lang w:eastAsia="en-US"/>
        </w:rPr>
        <w:t xml:space="preserve">Когалыма как «витрины» нефтедобывающей Сибири – например, историко-промышленного тематического парка (в частности, оставить несносимым одно из первых строений </w:t>
      </w:r>
      <w:r w:rsidR="00177F98">
        <w:rPr>
          <w:rFonts w:ascii="Times New Roman" w:eastAsia="Calibri" w:hAnsi="Times New Roman" w:cs="Times New Roman"/>
          <w:sz w:val="26"/>
          <w:szCs w:val="26"/>
          <w:lang w:eastAsia="en-US"/>
        </w:rPr>
        <w:t>города</w:t>
      </w:r>
      <w:r w:rsidRPr="00671070">
        <w:rPr>
          <w:rFonts w:ascii="Times New Roman" w:eastAsia="Calibri" w:hAnsi="Times New Roman" w:cs="Times New Roman"/>
          <w:sz w:val="26"/>
          <w:szCs w:val="26"/>
          <w:lang w:eastAsia="en-US"/>
        </w:rPr>
        <w:t>; разместить рядом оборудование нефтегазодобычи, прокладки железной дороги; в комплекс может входить стилизованное кафе и др.)</w:t>
      </w:r>
      <w:r w:rsidR="00065583" w:rsidRPr="00671070">
        <w:rPr>
          <w:rFonts w:ascii="Times New Roman" w:eastAsia="Calibri" w:hAnsi="Times New Roman" w:cs="Times New Roman"/>
          <w:sz w:val="26"/>
          <w:szCs w:val="26"/>
          <w:lang w:eastAsia="en-US"/>
        </w:rPr>
        <w:t>. Еще одной туристической специализацией на региональном уровне мог бы стать туризм</w:t>
      </w:r>
      <w:r w:rsidR="00981F16">
        <w:rPr>
          <w:rFonts w:ascii="Times New Roman" w:eastAsia="Calibri" w:hAnsi="Times New Roman" w:cs="Times New Roman"/>
          <w:sz w:val="26"/>
          <w:szCs w:val="26"/>
          <w:lang w:eastAsia="en-US"/>
        </w:rPr>
        <w:t xml:space="preserve"> для маломобильных групп населения</w:t>
      </w:r>
      <w:r w:rsidR="00065583" w:rsidRPr="00671070">
        <w:rPr>
          <w:rFonts w:ascii="Times New Roman" w:eastAsia="Calibri" w:hAnsi="Times New Roman" w:cs="Times New Roman"/>
          <w:sz w:val="26"/>
          <w:szCs w:val="26"/>
          <w:lang w:eastAsia="en-US"/>
        </w:rPr>
        <w:t>, который уже развивается в городе</w:t>
      </w:r>
      <w:r w:rsidR="00781F1B" w:rsidRPr="00671070">
        <w:rPr>
          <w:rFonts w:ascii="Times New Roman" w:eastAsia="Calibri" w:hAnsi="Times New Roman" w:cs="Times New Roman"/>
          <w:sz w:val="26"/>
          <w:szCs w:val="26"/>
          <w:lang w:eastAsia="en-US"/>
        </w:rPr>
        <w:t xml:space="preserve"> (и имеющий опору в виде специализированных учреждений окружной столицы)</w:t>
      </w:r>
      <w:r w:rsidR="00065583" w:rsidRPr="00671070">
        <w:rPr>
          <w:rFonts w:ascii="Times New Roman" w:eastAsia="Calibri" w:hAnsi="Times New Roman" w:cs="Times New Roman"/>
          <w:sz w:val="26"/>
          <w:szCs w:val="26"/>
          <w:lang w:eastAsia="en-US"/>
        </w:rPr>
        <w:t>. Однако, для его развития также необходимы существенные вложения - прежде всего в инфраструктуру и создание полноценной безбарьерной среды в городе.</w:t>
      </w:r>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Наряду с позитивным эффектом д</w:t>
      </w:r>
      <w:r w:rsidR="00981F16">
        <w:rPr>
          <w:rFonts w:ascii="Times New Roman" w:eastAsia="Calibri" w:hAnsi="Times New Roman" w:cs="Times New Roman"/>
          <w:sz w:val="26"/>
          <w:szCs w:val="26"/>
          <w:lang w:eastAsia="en-US"/>
        </w:rPr>
        <w:t xml:space="preserve">ля экономики, развитие туризма </w:t>
      </w:r>
      <w:r w:rsidRPr="00671070">
        <w:rPr>
          <w:rFonts w:ascii="Times New Roman" w:eastAsia="Calibri" w:hAnsi="Times New Roman" w:cs="Times New Roman"/>
          <w:sz w:val="26"/>
          <w:szCs w:val="26"/>
          <w:lang w:eastAsia="en-US"/>
        </w:rPr>
        <w:t>способно нанести ущерб комфорту проживания в городе (</w:t>
      </w:r>
      <w:r w:rsidR="00981F16">
        <w:rPr>
          <w:rFonts w:ascii="Times New Roman" w:eastAsia="Calibri" w:hAnsi="Times New Roman" w:cs="Times New Roman"/>
          <w:sz w:val="26"/>
          <w:szCs w:val="26"/>
          <w:lang w:eastAsia="en-US"/>
        </w:rPr>
        <w:t>возможное</w:t>
      </w:r>
      <w:r w:rsidRPr="00671070">
        <w:rPr>
          <w:rFonts w:ascii="Times New Roman" w:eastAsia="Calibri" w:hAnsi="Times New Roman" w:cs="Times New Roman"/>
          <w:sz w:val="26"/>
          <w:szCs w:val="26"/>
          <w:lang w:eastAsia="en-US"/>
        </w:rPr>
        <w:t xml:space="preserve"> ухудшени</w:t>
      </w:r>
      <w:r w:rsidR="00981F16">
        <w:rPr>
          <w:rFonts w:ascii="Times New Roman" w:eastAsia="Calibri" w:hAnsi="Times New Roman" w:cs="Times New Roman"/>
          <w:sz w:val="26"/>
          <w:szCs w:val="26"/>
          <w:lang w:eastAsia="en-US"/>
        </w:rPr>
        <w:t>е</w:t>
      </w:r>
      <w:r w:rsidRPr="00671070">
        <w:rPr>
          <w:rFonts w:ascii="Times New Roman" w:eastAsia="Calibri" w:hAnsi="Times New Roman" w:cs="Times New Roman"/>
          <w:sz w:val="26"/>
          <w:szCs w:val="26"/>
          <w:lang w:eastAsia="en-US"/>
        </w:rPr>
        <w:t xml:space="preserve"> криминогенной обстановки, уровн</w:t>
      </w:r>
      <w:r w:rsidR="00981F16">
        <w:rPr>
          <w:rFonts w:ascii="Times New Roman" w:eastAsia="Calibri" w:hAnsi="Times New Roman" w:cs="Times New Roman"/>
          <w:sz w:val="26"/>
          <w:szCs w:val="26"/>
          <w:lang w:eastAsia="en-US"/>
        </w:rPr>
        <w:t>я</w:t>
      </w:r>
      <w:r w:rsidRPr="00671070">
        <w:rPr>
          <w:rFonts w:ascii="Times New Roman" w:eastAsia="Calibri" w:hAnsi="Times New Roman" w:cs="Times New Roman"/>
          <w:sz w:val="26"/>
          <w:szCs w:val="26"/>
          <w:lang w:eastAsia="en-US"/>
        </w:rPr>
        <w:t xml:space="preserve"> быто</w:t>
      </w:r>
      <w:r w:rsidR="000735D7" w:rsidRPr="00671070">
        <w:rPr>
          <w:rFonts w:ascii="Times New Roman" w:eastAsia="Calibri" w:hAnsi="Times New Roman" w:cs="Times New Roman"/>
          <w:sz w:val="26"/>
          <w:szCs w:val="26"/>
          <w:lang w:eastAsia="en-US"/>
        </w:rPr>
        <w:t>вого загрязнения города и т.п.)</w:t>
      </w:r>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b/>
          <w:i/>
          <w:sz w:val="26"/>
          <w:szCs w:val="26"/>
          <w:lang w:eastAsia="en-US"/>
        </w:rPr>
        <w:t>Третий блок</w:t>
      </w:r>
      <w:r w:rsidRPr="00671070">
        <w:rPr>
          <w:rFonts w:ascii="Times New Roman" w:eastAsia="Calibri" w:hAnsi="Times New Roman" w:cs="Times New Roman"/>
          <w:sz w:val="26"/>
          <w:szCs w:val="26"/>
          <w:lang w:eastAsia="en-US"/>
        </w:rPr>
        <w:t xml:space="preserve"> слабых и сильных сторон, возможностей и угроз социально-экономического развития </w:t>
      </w:r>
      <w:r w:rsidR="00177F98">
        <w:rPr>
          <w:rFonts w:ascii="Times New Roman" w:eastAsia="Calibri" w:hAnsi="Times New Roman" w:cs="Times New Roman"/>
          <w:sz w:val="26"/>
          <w:szCs w:val="26"/>
          <w:lang w:eastAsia="en-US"/>
        </w:rPr>
        <w:t xml:space="preserve">города </w:t>
      </w:r>
      <w:r w:rsidRPr="00671070">
        <w:rPr>
          <w:rFonts w:ascii="Times New Roman" w:eastAsia="Calibri" w:hAnsi="Times New Roman" w:cs="Times New Roman"/>
          <w:sz w:val="26"/>
          <w:szCs w:val="26"/>
          <w:lang w:eastAsia="en-US"/>
        </w:rPr>
        <w:t xml:space="preserve">Когалыма формируют особенности развития отраслей, обеспечивающих необходимый набор услуг и качество жизни </w:t>
      </w:r>
      <w:r w:rsidR="00177F98">
        <w:rPr>
          <w:rFonts w:ascii="Times New Roman" w:eastAsia="Calibri" w:hAnsi="Times New Roman" w:cs="Times New Roman"/>
          <w:sz w:val="26"/>
          <w:szCs w:val="26"/>
          <w:lang w:eastAsia="en-US"/>
        </w:rPr>
        <w:t>жителей города</w:t>
      </w:r>
      <w:r w:rsidRPr="00671070">
        <w:rPr>
          <w:rFonts w:ascii="Times New Roman" w:eastAsia="Calibri" w:hAnsi="Times New Roman" w:cs="Times New Roman"/>
          <w:sz w:val="26"/>
          <w:szCs w:val="26"/>
          <w:lang w:eastAsia="en-US"/>
        </w:rPr>
        <w:t>, не имеющих потенциала развития в отрасли специализации (то есть работающие на внешний рынок).</w:t>
      </w:r>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Безусловно сильной стороной города является относительно низкая доля аварийного жилья; традиционно подчеркивается преимущество строительства города по единому плану (в отличие от ранее основанного </w:t>
      </w:r>
      <w:r w:rsidR="00981F16">
        <w:rPr>
          <w:rFonts w:ascii="Times New Roman" w:eastAsia="Calibri" w:hAnsi="Times New Roman" w:cs="Times New Roman"/>
          <w:sz w:val="26"/>
          <w:szCs w:val="26"/>
          <w:lang w:eastAsia="en-US"/>
        </w:rPr>
        <w:t xml:space="preserve">города </w:t>
      </w:r>
      <w:r w:rsidRPr="00671070">
        <w:rPr>
          <w:rFonts w:ascii="Times New Roman" w:eastAsia="Calibri" w:hAnsi="Times New Roman" w:cs="Times New Roman"/>
          <w:sz w:val="26"/>
          <w:szCs w:val="26"/>
          <w:lang w:eastAsia="en-US"/>
        </w:rPr>
        <w:t xml:space="preserve">Сургута), относительно компактная планировка. Высокий достигнутый уровень энергоэффективности, высокий уровень благоустройства (в том числе широкое распространение в городе системы ливневой канализации), практически полная обеспеченность жителей основными удобствами – важная сильная сторона местного жилищно-коммунального хозяйства. Развитие сферы строительства ограничивается природными (заболоченность территории, требующая дорогостоящей отсыпки). Определенные трудности строительства в </w:t>
      </w:r>
      <w:r w:rsidR="00981F16">
        <w:rPr>
          <w:rFonts w:ascii="Times New Roman" w:eastAsia="Calibri" w:hAnsi="Times New Roman" w:cs="Times New Roman"/>
          <w:sz w:val="26"/>
          <w:szCs w:val="26"/>
          <w:lang w:eastAsia="en-US"/>
        </w:rPr>
        <w:t>левобережной части города Когалыма</w:t>
      </w:r>
      <w:r w:rsidRPr="00671070">
        <w:rPr>
          <w:rFonts w:ascii="Times New Roman" w:eastAsia="Calibri" w:hAnsi="Times New Roman" w:cs="Times New Roman"/>
          <w:sz w:val="26"/>
          <w:szCs w:val="26"/>
          <w:lang w:eastAsia="en-US"/>
        </w:rPr>
        <w:t xml:space="preserve"> связаны наличием зон отчуждения магистральных газопроводов.</w:t>
      </w:r>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Сфера образования </w:t>
      </w:r>
      <w:r w:rsidR="00177F98">
        <w:rPr>
          <w:rFonts w:ascii="Times New Roman" w:eastAsia="Calibri" w:hAnsi="Times New Roman" w:cs="Times New Roman"/>
          <w:sz w:val="26"/>
          <w:szCs w:val="26"/>
          <w:lang w:eastAsia="en-US"/>
        </w:rPr>
        <w:t xml:space="preserve">города </w:t>
      </w:r>
      <w:r w:rsidRPr="00671070">
        <w:rPr>
          <w:rFonts w:ascii="Times New Roman" w:eastAsia="Calibri" w:hAnsi="Times New Roman" w:cs="Times New Roman"/>
          <w:sz w:val="26"/>
          <w:szCs w:val="26"/>
          <w:lang w:eastAsia="en-US"/>
        </w:rPr>
        <w:t xml:space="preserve">Когалыма отличается перегрузкой общеобразовательных </w:t>
      </w:r>
      <w:r w:rsidR="008804EE">
        <w:rPr>
          <w:rFonts w:ascii="Times New Roman" w:eastAsia="Calibri" w:hAnsi="Times New Roman" w:cs="Times New Roman"/>
          <w:sz w:val="26"/>
          <w:szCs w:val="26"/>
          <w:lang w:eastAsia="en-US"/>
        </w:rPr>
        <w:t>организаций</w:t>
      </w:r>
      <w:r w:rsidRPr="00671070">
        <w:rPr>
          <w:rFonts w:ascii="Times New Roman" w:eastAsia="Calibri" w:hAnsi="Times New Roman" w:cs="Times New Roman"/>
          <w:sz w:val="26"/>
          <w:szCs w:val="26"/>
          <w:lang w:eastAsia="en-US"/>
        </w:rPr>
        <w:t xml:space="preserve"> (обучение в две смены) – что, впрочем, типично для растущих городов (развитие инфраструктуры не поспевает за ростом населения), нехваткой детских садов. В то же время, в городе отсутствуют аварийные здание образовательных учреждений, часть введенных в эксплуатацию и строящихся отличается исключительно высокой материально-технической оснащенностью. Ликвидация высшего образования (филиалов тюменских вузов) ослабила позиции Когалыма с точки зрения потенциала закрепления в городе молодежи</w:t>
      </w:r>
      <w:r w:rsidRPr="00671070">
        <w:rPr>
          <w:rFonts w:ascii="Times New Roman" w:eastAsia="Calibri" w:hAnsi="Times New Roman" w:cs="Times New Roman"/>
          <w:sz w:val="26"/>
          <w:szCs w:val="26"/>
          <w:vertAlign w:val="superscript"/>
          <w:lang w:eastAsia="en-US"/>
        </w:rPr>
        <w:footnoteReference w:id="37"/>
      </w:r>
      <w:r w:rsidRPr="00671070">
        <w:rPr>
          <w:rFonts w:ascii="Times New Roman" w:eastAsia="Calibri" w:hAnsi="Times New Roman" w:cs="Times New Roman"/>
          <w:sz w:val="26"/>
          <w:szCs w:val="26"/>
          <w:lang w:eastAsia="en-US"/>
        </w:rPr>
        <w:t xml:space="preserve">, и в долгосрочной перспективе целесообразны усилия по его восстановлению. Сохранившееся преимущество местной сферы образования – это наличие многопрофильного колледжа, имеющего кадровый и материально-технический потенциал для обучения по ряду специальностей и рабочих профессий, а также по профессиональной подготовке. На базе колледжа существует возможность расширения подготовки по ряду специальностей и профессий сферы услуг – однако для полноценной реализации данной возможности целесообразно взаимодействие в процессе обучения с действующими брендовыми предприятиями сферы общественного питания (при наличии таковых). </w:t>
      </w:r>
    </w:p>
    <w:p w:rsidR="001A62F3" w:rsidRPr="00671070" w:rsidRDefault="0077454F"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Главные </w:t>
      </w:r>
      <w:r w:rsidR="001A62F3" w:rsidRPr="00671070">
        <w:rPr>
          <w:rFonts w:ascii="Times New Roman" w:eastAsia="Calibri" w:hAnsi="Times New Roman" w:cs="Times New Roman"/>
          <w:sz w:val="26"/>
          <w:szCs w:val="26"/>
          <w:lang w:eastAsia="en-US"/>
        </w:rPr>
        <w:t xml:space="preserve">возможности связаны с постепенным развитием «экспортных» направлений – например, с развитием в сфере когалымской медицины некоторых узких (но уникальных для восточной Югры) направлений, восстановление вузовского образования, расширение образования в сфере культуры и </w:t>
      </w:r>
      <w:r w:rsidR="000735D7" w:rsidRPr="00671070">
        <w:rPr>
          <w:rFonts w:ascii="Times New Roman" w:eastAsia="Calibri" w:hAnsi="Times New Roman" w:cs="Times New Roman"/>
          <w:sz w:val="26"/>
          <w:szCs w:val="26"/>
          <w:lang w:eastAsia="en-US"/>
        </w:rPr>
        <w:t>сферы услуг.</w:t>
      </w:r>
    </w:p>
    <w:p w:rsidR="001A62F3" w:rsidRPr="00671070" w:rsidRDefault="001A62F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Обобщение результатов анализа сильных и слабых сторон, возможностей и угроз вышесказанное представлено в таблице </w:t>
      </w:r>
      <w:r w:rsidR="00D2679C" w:rsidRPr="00671070">
        <w:rPr>
          <w:rFonts w:ascii="Times New Roman" w:eastAsia="Calibri" w:hAnsi="Times New Roman" w:cs="Times New Roman"/>
          <w:sz w:val="26"/>
          <w:szCs w:val="26"/>
          <w:lang w:eastAsia="en-US"/>
        </w:rPr>
        <w:t>1</w:t>
      </w:r>
      <w:r w:rsidR="009C48A7">
        <w:rPr>
          <w:rFonts w:ascii="Times New Roman" w:eastAsia="Calibri" w:hAnsi="Times New Roman" w:cs="Times New Roman"/>
          <w:sz w:val="26"/>
          <w:szCs w:val="26"/>
          <w:lang w:eastAsia="en-US"/>
        </w:rPr>
        <w:t>0</w:t>
      </w:r>
      <w:r w:rsidRPr="00671070">
        <w:rPr>
          <w:rFonts w:ascii="Times New Roman" w:eastAsia="Calibri" w:hAnsi="Times New Roman" w:cs="Times New Roman"/>
          <w:sz w:val="26"/>
          <w:szCs w:val="26"/>
          <w:lang w:eastAsia="en-US"/>
        </w:rPr>
        <w:t>.</w:t>
      </w:r>
    </w:p>
    <w:p w:rsidR="00781F1B" w:rsidRPr="00671070" w:rsidRDefault="00781F1B" w:rsidP="00A25EE6">
      <w:pPr>
        <w:spacing w:after="0" w:line="240" w:lineRule="auto"/>
        <w:ind w:firstLine="680"/>
        <w:jc w:val="both"/>
        <w:rPr>
          <w:rFonts w:ascii="Times New Roman" w:eastAsia="Calibri" w:hAnsi="Times New Roman" w:cs="Times New Roman"/>
          <w:sz w:val="26"/>
          <w:szCs w:val="26"/>
          <w:lang w:eastAsia="en-US"/>
        </w:rPr>
      </w:pPr>
    </w:p>
    <w:p w:rsidR="001A62F3" w:rsidRPr="00671070" w:rsidRDefault="000735D7" w:rsidP="00177F98">
      <w:pPr>
        <w:pStyle w:val="afd"/>
        <w:spacing w:after="0"/>
        <w:ind w:firstLine="680"/>
        <w:jc w:val="both"/>
        <w:rPr>
          <w:rFonts w:ascii="Times New Roman" w:eastAsia="Calibri" w:hAnsi="Times New Roman" w:cs="Times New Roman"/>
          <w:i w:val="0"/>
          <w:color w:val="auto"/>
          <w:sz w:val="26"/>
          <w:szCs w:val="26"/>
          <w:lang w:val="ru-RU"/>
        </w:rPr>
      </w:pPr>
      <w:r w:rsidRPr="00671070">
        <w:rPr>
          <w:rFonts w:ascii="Times New Roman" w:hAnsi="Times New Roman" w:cs="Times New Roman"/>
          <w:i w:val="0"/>
          <w:color w:val="auto"/>
          <w:sz w:val="26"/>
          <w:szCs w:val="26"/>
          <w:lang w:val="ru-RU"/>
        </w:rPr>
        <w:t xml:space="preserve">Таблица </w:t>
      </w:r>
      <w:r w:rsidR="00D2679C" w:rsidRPr="00671070">
        <w:rPr>
          <w:rFonts w:ascii="Times New Roman" w:hAnsi="Times New Roman" w:cs="Times New Roman"/>
          <w:i w:val="0"/>
          <w:color w:val="auto"/>
          <w:sz w:val="26"/>
          <w:szCs w:val="26"/>
          <w:lang w:val="ru-RU"/>
        </w:rPr>
        <w:t>1</w:t>
      </w:r>
      <w:r w:rsidR="009C48A7">
        <w:rPr>
          <w:rFonts w:ascii="Times New Roman" w:hAnsi="Times New Roman" w:cs="Times New Roman"/>
          <w:i w:val="0"/>
          <w:color w:val="auto"/>
          <w:sz w:val="26"/>
          <w:szCs w:val="26"/>
          <w:lang w:val="ru-RU"/>
        </w:rPr>
        <w:t>0</w:t>
      </w:r>
      <w:r w:rsidR="00760C94" w:rsidRPr="00671070">
        <w:rPr>
          <w:rFonts w:ascii="Times New Roman" w:hAnsi="Times New Roman" w:cs="Times New Roman"/>
          <w:i w:val="0"/>
          <w:color w:val="auto"/>
          <w:sz w:val="26"/>
          <w:szCs w:val="26"/>
          <w:lang w:val="ru-RU"/>
        </w:rPr>
        <w:t xml:space="preserve"> </w:t>
      </w:r>
      <w:r w:rsidR="001A62F3" w:rsidRPr="00671070">
        <w:rPr>
          <w:rFonts w:ascii="Times New Roman" w:eastAsia="Calibri" w:hAnsi="Times New Roman" w:cs="Times New Roman"/>
          <w:i w:val="0"/>
          <w:color w:val="auto"/>
          <w:sz w:val="26"/>
          <w:szCs w:val="26"/>
          <w:lang w:val="ru-RU"/>
        </w:rPr>
        <w:t xml:space="preserve">— Основные элементы </w:t>
      </w:r>
      <w:r w:rsidR="001A62F3" w:rsidRPr="00671070">
        <w:rPr>
          <w:rFonts w:ascii="Times New Roman" w:eastAsia="Calibri" w:hAnsi="Times New Roman" w:cs="Times New Roman"/>
          <w:i w:val="0"/>
          <w:color w:val="auto"/>
          <w:sz w:val="26"/>
          <w:szCs w:val="26"/>
          <w:lang w:val="en-US"/>
        </w:rPr>
        <w:t>SWOT</w:t>
      </w:r>
      <w:r w:rsidR="001A62F3" w:rsidRPr="00671070">
        <w:rPr>
          <w:rFonts w:ascii="Times New Roman" w:eastAsia="Calibri" w:hAnsi="Times New Roman" w:cs="Times New Roman"/>
          <w:i w:val="0"/>
          <w:color w:val="auto"/>
          <w:sz w:val="26"/>
          <w:szCs w:val="26"/>
          <w:lang w:val="ru-RU"/>
        </w:rPr>
        <w:t>-анализа социально-экономического развития Когалыма</w:t>
      </w:r>
    </w:p>
    <w:tbl>
      <w:tblPr>
        <w:tblStyle w:val="13"/>
        <w:tblW w:w="0" w:type="auto"/>
        <w:tblLook w:val="04A0" w:firstRow="1" w:lastRow="0" w:firstColumn="1" w:lastColumn="0" w:noHBand="0" w:noVBand="1"/>
      </w:tblPr>
      <w:tblGrid>
        <w:gridCol w:w="3836"/>
        <w:gridCol w:w="5167"/>
      </w:tblGrid>
      <w:tr w:rsidR="00671070" w:rsidRPr="004B1DBD" w:rsidTr="001A62F3">
        <w:tc>
          <w:tcPr>
            <w:tcW w:w="3936" w:type="dxa"/>
          </w:tcPr>
          <w:p w:rsidR="001A62F3" w:rsidRPr="004B1DBD" w:rsidRDefault="001A62F3" w:rsidP="00A25EE6">
            <w:pPr>
              <w:spacing w:after="0" w:line="240" w:lineRule="auto"/>
              <w:ind w:firstLine="680"/>
              <w:jc w:val="both"/>
              <w:rPr>
                <w:rFonts w:ascii="Times New Roman" w:eastAsia="Calibri" w:hAnsi="Times New Roman" w:cs="Times New Roman"/>
                <w:b/>
                <w:sz w:val="24"/>
                <w:szCs w:val="26"/>
                <w:lang w:eastAsia="en-US"/>
              </w:rPr>
            </w:pPr>
            <w:r w:rsidRPr="004B1DBD">
              <w:rPr>
                <w:rFonts w:ascii="Times New Roman" w:eastAsia="Calibri" w:hAnsi="Times New Roman" w:cs="Times New Roman"/>
                <w:b/>
                <w:sz w:val="24"/>
                <w:szCs w:val="26"/>
                <w:lang w:eastAsia="en-US"/>
              </w:rPr>
              <w:t>Слабые стороны</w:t>
            </w:r>
          </w:p>
        </w:tc>
        <w:tc>
          <w:tcPr>
            <w:tcW w:w="5409" w:type="dxa"/>
          </w:tcPr>
          <w:p w:rsidR="001A62F3" w:rsidRPr="004B1DBD" w:rsidRDefault="001A62F3" w:rsidP="00A25EE6">
            <w:pPr>
              <w:spacing w:after="0" w:line="240" w:lineRule="auto"/>
              <w:ind w:firstLine="680"/>
              <w:jc w:val="both"/>
              <w:rPr>
                <w:rFonts w:ascii="Times New Roman" w:eastAsia="Calibri" w:hAnsi="Times New Roman" w:cs="Times New Roman"/>
                <w:b/>
                <w:sz w:val="24"/>
                <w:szCs w:val="26"/>
                <w:lang w:eastAsia="en-US"/>
              </w:rPr>
            </w:pPr>
            <w:r w:rsidRPr="004B1DBD">
              <w:rPr>
                <w:rFonts w:ascii="Times New Roman" w:eastAsia="Calibri" w:hAnsi="Times New Roman" w:cs="Times New Roman"/>
                <w:b/>
                <w:sz w:val="24"/>
                <w:szCs w:val="26"/>
                <w:lang w:eastAsia="en-US"/>
              </w:rPr>
              <w:t>Сильные стороны</w:t>
            </w:r>
          </w:p>
        </w:tc>
      </w:tr>
      <w:tr w:rsidR="00671070" w:rsidRPr="004B1DBD" w:rsidTr="001A62F3">
        <w:tc>
          <w:tcPr>
            <w:tcW w:w="3936" w:type="dxa"/>
          </w:tcPr>
          <w:p w:rsidR="001A62F3" w:rsidRPr="004B1DBD" w:rsidRDefault="001A62F3" w:rsidP="009B5C7B">
            <w:pPr>
              <w:spacing w:after="0" w:line="240" w:lineRule="auto"/>
              <w:jc w:val="both"/>
              <w:rPr>
                <w:rFonts w:ascii="Times New Roman" w:eastAsia="Calibri" w:hAnsi="Times New Roman" w:cs="Times New Roman"/>
                <w:sz w:val="24"/>
                <w:szCs w:val="25"/>
                <w:lang w:eastAsia="en-US"/>
              </w:rPr>
            </w:pPr>
            <w:r w:rsidRPr="004B1DBD">
              <w:rPr>
                <w:rFonts w:ascii="Times New Roman" w:eastAsia="Calibri" w:hAnsi="Times New Roman" w:cs="Times New Roman"/>
                <w:sz w:val="24"/>
                <w:szCs w:val="25"/>
                <w:lang w:eastAsia="en-US"/>
              </w:rPr>
              <w:t>Преобладание в экономике отраслей, связанных с нефтедобычей и сопутствующих (узкая специализация города)</w:t>
            </w:r>
          </w:p>
          <w:p w:rsidR="001A62F3" w:rsidRPr="004B1DBD" w:rsidRDefault="001A62F3" w:rsidP="009B5C7B">
            <w:pPr>
              <w:spacing w:after="0" w:line="240" w:lineRule="auto"/>
              <w:jc w:val="both"/>
              <w:rPr>
                <w:rFonts w:ascii="Times New Roman" w:eastAsia="Calibri" w:hAnsi="Times New Roman" w:cs="Times New Roman"/>
                <w:sz w:val="24"/>
                <w:szCs w:val="25"/>
                <w:lang w:eastAsia="en-US"/>
              </w:rPr>
            </w:pPr>
            <w:r w:rsidRPr="004B1DBD">
              <w:rPr>
                <w:rFonts w:ascii="Times New Roman" w:eastAsia="Calibri" w:hAnsi="Times New Roman" w:cs="Times New Roman"/>
                <w:sz w:val="24"/>
                <w:szCs w:val="25"/>
                <w:lang w:eastAsia="en-US"/>
              </w:rPr>
              <w:t>Слабый уровень менеджмента в сфере туризма</w:t>
            </w:r>
          </w:p>
          <w:p w:rsidR="001A62F3" w:rsidRPr="004B1DBD" w:rsidRDefault="001A62F3" w:rsidP="009B5C7B">
            <w:pPr>
              <w:spacing w:after="0" w:line="240" w:lineRule="auto"/>
              <w:jc w:val="both"/>
              <w:rPr>
                <w:rFonts w:ascii="Times New Roman" w:eastAsia="Calibri" w:hAnsi="Times New Roman" w:cs="Times New Roman"/>
                <w:sz w:val="24"/>
                <w:szCs w:val="25"/>
                <w:lang w:eastAsia="en-US"/>
              </w:rPr>
            </w:pPr>
            <w:r w:rsidRPr="004B1DBD">
              <w:rPr>
                <w:rFonts w:ascii="Times New Roman" w:eastAsia="Calibri" w:hAnsi="Times New Roman" w:cs="Times New Roman"/>
                <w:sz w:val="24"/>
                <w:szCs w:val="25"/>
                <w:lang w:eastAsia="en-US"/>
              </w:rPr>
              <w:t>Сложившийся «разрыв» городского пространства (правобережье и левобережье)</w:t>
            </w:r>
          </w:p>
        </w:tc>
        <w:tc>
          <w:tcPr>
            <w:tcW w:w="5409" w:type="dxa"/>
          </w:tcPr>
          <w:p w:rsidR="001A62F3" w:rsidRPr="004B1DBD" w:rsidRDefault="001A62F3" w:rsidP="009B5C7B">
            <w:pPr>
              <w:spacing w:after="0" w:line="240" w:lineRule="auto"/>
              <w:jc w:val="both"/>
              <w:rPr>
                <w:rFonts w:ascii="Times New Roman" w:eastAsia="Calibri" w:hAnsi="Times New Roman" w:cs="Times New Roman"/>
                <w:sz w:val="24"/>
                <w:szCs w:val="25"/>
                <w:lang w:eastAsia="en-US"/>
              </w:rPr>
            </w:pPr>
            <w:r w:rsidRPr="004B1DBD">
              <w:rPr>
                <w:rFonts w:ascii="Times New Roman" w:eastAsia="Calibri" w:hAnsi="Times New Roman" w:cs="Times New Roman"/>
                <w:sz w:val="24"/>
                <w:szCs w:val="25"/>
                <w:lang w:eastAsia="en-US"/>
              </w:rPr>
              <w:t>Перспективные активы в сфере нефтедобычи</w:t>
            </w:r>
          </w:p>
          <w:p w:rsidR="001A62F3" w:rsidRPr="004B1DBD" w:rsidRDefault="001A62F3" w:rsidP="009B5C7B">
            <w:pPr>
              <w:spacing w:after="0" w:line="240" w:lineRule="auto"/>
              <w:jc w:val="both"/>
              <w:rPr>
                <w:rFonts w:ascii="Times New Roman" w:eastAsia="Calibri" w:hAnsi="Times New Roman" w:cs="Times New Roman"/>
                <w:sz w:val="24"/>
                <w:szCs w:val="25"/>
                <w:lang w:eastAsia="en-US"/>
              </w:rPr>
            </w:pPr>
            <w:r w:rsidRPr="004B1DBD">
              <w:rPr>
                <w:rFonts w:ascii="Times New Roman" w:eastAsia="Calibri" w:hAnsi="Times New Roman" w:cs="Times New Roman"/>
                <w:sz w:val="24"/>
                <w:szCs w:val="25"/>
                <w:lang w:eastAsia="en-US"/>
              </w:rPr>
              <w:t>Наличие инновационных предприятий в сфере нефтесервиса и производства продукции для нефтедобычи -- с потенциальной возможностью реализации продукции (товаров и услуг) за пределами сферы нефтедобычи</w:t>
            </w:r>
          </w:p>
          <w:p w:rsidR="001A62F3" w:rsidRPr="004B1DBD" w:rsidRDefault="001A62F3" w:rsidP="009B5C7B">
            <w:pPr>
              <w:spacing w:after="0" w:line="240" w:lineRule="auto"/>
              <w:jc w:val="both"/>
              <w:rPr>
                <w:rFonts w:ascii="Times New Roman" w:eastAsia="Calibri" w:hAnsi="Times New Roman" w:cs="Times New Roman"/>
                <w:sz w:val="24"/>
                <w:szCs w:val="25"/>
                <w:lang w:eastAsia="en-US"/>
              </w:rPr>
            </w:pPr>
            <w:r w:rsidRPr="004B1DBD">
              <w:rPr>
                <w:rFonts w:ascii="Times New Roman" w:eastAsia="Calibri" w:hAnsi="Times New Roman" w:cs="Times New Roman"/>
                <w:sz w:val="24"/>
                <w:szCs w:val="25"/>
                <w:lang w:eastAsia="en-US"/>
              </w:rPr>
              <w:t>Хороший уровень состояния городской среды (жилой фонд, состояние объектов образования, здравоохранения, ЖКХ), благоустройства, привлекательный внешний вид и планировка</w:t>
            </w:r>
          </w:p>
          <w:p w:rsidR="001A62F3" w:rsidRDefault="001A62F3" w:rsidP="00317CF8">
            <w:pPr>
              <w:spacing w:after="0" w:line="240" w:lineRule="auto"/>
              <w:jc w:val="both"/>
              <w:rPr>
                <w:rFonts w:ascii="Times New Roman" w:eastAsia="Calibri" w:hAnsi="Times New Roman" w:cs="Times New Roman"/>
                <w:sz w:val="24"/>
                <w:szCs w:val="25"/>
                <w:lang w:eastAsia="en-US"/>
              </w:rPr>
            </w:pPr>
            <w:r w:rsidRPr="004B1DBD">
              <w:rPr>
                <w:rFonts w:ascii="Times New Roman" w:eastAsia="Calibri" w:hAnsi="Times New Roman" w:cs="Times New Roman"/>
                <w:sz w:val="24"/>
                <w:szCs w:val="25"/>
                <w:lang w:eastAsia="en-US"/>
              </w:rPr>
              <w:t xml:space="preserve">Наличие уникальных объектов – потенциальных объектов притяжения туристов (океанариум, </w:t>
            </w:r>
            <w:r w:rsidR="00317CF8" w:rsidRPr="004B1DBD">
              <w:rPr>
                <w:rFonts w:ascii="Times New Roman" w:eastAsia="Calibri" w:hAnsi="Times New Roman" w:cs="Times New Roman"/>
                <w:sz w:val="24"/>
                <w:szCs w:val="25"/>
                <w:lang w:eastAsia="en-US"/>
              </w:rPr>
              <w:t>«Ф</w:t>
            </w:r>
            <w:r w:rsidRPr="004B1DBD">
              <w:rPr>
                <w:rFonts w:ascii="Times New Roman" w:eastAsia="Calibri" w:hAnsi="Times New Roman" w:cs="Times New Roman"/>
                <w:sz w:val="24"/>
                <w:szCs w:val="25"/>
                <w:lang w:eastAsia="en-US"/>
              </w:rPr>
              <w:t xml:space="preserve">илиал </w:t>
            </w:r>
            <w:r w:rsidR="00317CF8" w:rsidRPr="004B1DBD">
              <w:rPr>
                <w:rFonts w:ascii="Times New Roman" w:eastAsia="Calibri" w:hAnsi="Times New Roman" w:cs="Times New Roman"/>
                <w:sz w:val="24"/>
                <w:szCs w:val="25"/>
                <w:lang w:eastAsia="en-US"/>
              </w:rPr>
              <w:t>Государственного академического М</w:t>
            </w:r>
            <w:r w:rsidRPr="004B1DBD">
              <w:rPr>
                <w:rFonts w:ascii="Times New Roman" w:eastAsia="Calibri" w:hAnsi="Times New Roman" w:cs="Times New Roman"/>
                <w:sz w:val="24"/>
                <w:szCs w:val="25"/>
                <w:lang w:eastAsia="en-US"/>
              </w:rPr>
              <w:t>алого театра</w:t>
            </w:r>
            <w:r w:rsidR="00317CF8" w:rsidRPr="004B1DBD">
              <w:rPr>
                <w:rFonts w:ascii="Times New Roman" w:eastAsia="Calibri" w:hAnsi="Times New Roman" w:cs="Times New Roman"/>
                <w:sz w:val="24"/>
                <w:szCs w:val="25"/>
                <w:lang w:eastAsia="en-US"/>
              </w:rPr>
              <w:t xml:space="preserve"> России»</w:t>
            </w:r>
            <w:r w:rsidRPr="004B1DBD">
              <w:rPr>
                <w:rFonts w:ascii="Times New Roman" w:eastAsia="Calibri" w:hAnsi="Times New Roman" w:cs="Times New Roman"/>
                <w:sz w:val="24"/>
                <w:szCs w:val="25"/>
                <w:lang w:eastAsia="en-US"/>
              </w:rPr>
              <w:t>, комплекс потенциальных объектов промышленного туризма)</w:t>
            </w:r>
          </w:p>
          <w:p w:rsidR="000551C2" w:rsidRPr="004B1DBD" w:rsidRDefault="000551C2" w:rsidP="00317CF8">
            <w:pPr>
              <w:spacing w:after="0" w:line="240" w:lineRule="auto"/>
              <w:jc w:val="both"/>
              <w:rPr>
                <w:rFonts w:ascii="Times New Roman" w:eastAsia="Calibri" w:hAnsi="Times New Roman" w:cs="Times New Roman"/>
                <w:sz w:val="24"/>
                <w:szCs w:val="25"/>
                <w:lang w:eastAsia="en-US"/>
              </w:rPr>
            </w:pPr>
          </w:p>
        </w:tc>
      </w:tr>
      <w:tr w:rsidR="00671070" w:rsidRPr="004B1DBD" w:rsidTr="001A62F3">
        <w:tc>
          <w:tcPr>
            <w:tcW w:w="3936" w:type="dxa"/>
          </w:tcPr>
          <w:p w:rsidR="001A62F3" w:rsidRPr="004B1DBD" w:rsidRDefault="001A62F3" w:rsidP="009B5C7B">
            <w:pPr>
              <w:spacing w:after="0" w:line="240" w:lineRule="auto"/>
              <w:ind w:firstLine="680"/>
              <w:jc w:val="both"/>
              <w:rPr>
                <w:rFonts w:ascii="Times New Roman" w:eastAsia="Calibri" w:hAnsi="Times New Roman" w:cs="Times New Roman"/>
                <w:b/>
                <w:sz w:val="24"/>
                <w:szCs w:val="25"/>
                <w:lang w:eastAsia="en-US"/>
              </w:rPr>
            </w:pPr>
            <w:r w:rsidRPr="004B1DBD">
              <w:rPr>
                <w:rFonts w:ascii="Times New Roman" w:eastAsia="Calibri" w:hAnsi="Times New Roman" w:cs="Times New Roman"/>
                <w:b/>
                <w:sz w:val="24"/>
                <w:szCs w:val="25"/>
                <w:lang w:eastAsia="en-US"/>
              </w:rPr>
              <w:t>Угрозы</w:t>
            </w:r>
          </w:p>
        </w:tc>
        <w:tc>
          <w:tcPr>
            <w:tcW w:w="5409" w:type="dxa"/>
          </w:tcPr>
          <w:p w:rsidR="001A62F3" w:rsidRPr="004B1DBD" w:rsidRDefault="001A62F3" w:rsidP="009B5C7B">
            <w:pPr>
              <w:spacing w:after="0" w:line="240" w:lineRule="auto"/>
              <w:ind w:firstLine="680"/>
              <w:jc w:val="both"/>
              <w:rPr>
                <w:rFonts w:ascii="Times New Roman" w:eastAsia="Calibri" w:hAnsi="Times New Roman" w:cs="Times New Roman"/>
                <w:b/>
                <w:sz w:val="24"/>
                <w:szCs w:val="25"/>
                <w:lang w:eastAsia="en-US"/>
              </w:rPr>
            </w:pPr>
            <w:r w:rsidRPr="004B1DBD">
              <w:rPr>
                <w:rFonts w:ascii="Times New Roman" w:eastAsia="Calibri" w:hAnsi="Times New Roman" w:cs="Times New Roman"/>
                <w:b/>
                <w:sz w:val="24"/>
                <w:szCs w:val="25"/>
                <w:lang w:eastAsia="en-US"/>
              </w:rPr>
              <w:t>Возможности</w:t>
            </w:r>
          </w:p>
        </w:tc>
      </w:tr>
      <w:tr w:rsidR="00671070" w:rsidRPr="004B1DBD" w:rsidTr="001A62F3">
        <w:tc>
          <w:tcPr>
            <w:tcW w:w="3936" w:type="dxa"/>
          </w:tcPr>
          <w:p w:rsidR="001A62F3" w:rsidRPr="004B1DBD" w:rsidRDefault="001A62F3" w:rsidP="009B5C7B">
            <w:pPr>
              <w:spacing w:after="0" w:line="240" w:lineRule="auto"/>
              <w:jc w:val="both"/>
              <w:rPr>
                <w:rFonts w:ascii="Times New Roman" w:eastAsia="Calibri" w:hAnsi="Times New Roman" w:cs="Times New Roman"/>
                <w:sz w:val="24"/>
                <w:szCs w:val="25"/>
                <w:lang w:eastAsia="en-US"/>
              </w:rPr>
            </w:pPr>
            <w:r w:rsidRPr="004B1DBD">
              <w:rPr>
                <w:rFonts w:ascii="Times New Roman" w:eastAsia="Calibri" w:hAnsi="Times New Roman" w:cs="Times New Roman"/>
                <w:sz w:val="24"/>
                <w:szCs w:val="25"/>
                <w:lang w:eastAsia="en-US"/>
              </w:rPr>
              <w:t>Блок угроз, связанных с возможным ухудшением экономического состояния нефтегазодобывающих и сопутствующих предприятий (сокращение занятости, падение уровня зарплаты, снижение спонсорской поддержки) в случае изменения экономической ситуации в нефтедобывающей сфере</w:t>
            </w:r>
          </w:p>
          <w:p w:rsidR="001A62F3" w:rsidRPr="004B1DBD" w:rsidRDefault="001A62F3" w:rsidP="009B5C7B">
            <w:pPr>
              <w:spacing w:after="0" w:line="240" w:lineRule="auto"/>
              <w:jc w:val="both"/>
              <w:rPr>
                <w:rFonts w:ascii="Times New Roman" w:eastAsia="Calibri" w:hAnsi="Times New Roman" w:cs="Times New Roman"/>
                <w:sz w:val="24"/>
                <w:szCs w:val="25"/>
                <w:lang w:eastAsia="en-US"/>
              </w:rPr>
            </w:pPr>
            <w:r w:rsidRPr="004B1DBD">
              <w:rPr>
                <w:rFonts w:ascii="Times New Roman" w:eastAsia="Calibri" w:hAnsi="Times New Roman" w:cs="Times New Roman"/>
                <w:sz w:val="24"/>
                <w:szCs w:val="25"/>
                <w:lang w:eastAsia="en-US"/>
              </w:rPr>
              <w:t>Угрозы, связанные с развитием туризма и положительной миграции (ухудшение криминогенной обстановки)</w:t>
            </w:r>
          </w:p>
        </w:tc>
        <w:tc>
          <w:tcPr>
            <w:tcW w:w="5409" w:type="dxa"/>
          </w:tcPr>
          <w:p w:rsidR="001A62F3" w:rsidRPr="004B1DBD" w:rsidRDefault="001A62F3" w:rsidP="009B5C7B">
            <w:pPr>
              <w:spacing w:after="0" w:line="240" w:lineRule="auto"/>
              <w:jc w:val="both"/>
              <w:rPr>
                <w:rFonts w:ascii="Times New Roman" w:eastAsia="Calibri" w:hAnsi="Times New Roman" w:cs="Times New Roman"/>
                <w:sz w:val="24"/>
                <w:szCs w:val="25"/>
                <w:lang w:eastAsia="en-US"/>
              </w:rPr>
            </w:pPr>
            <w:r w:rsidRPr="004B1DBD">
              <w:rPr>
                <w:rFonts w:ascii="Times New Roman" w:eastAsia="Calibri" w:hAnsi="Times New Roman" w:cs="Times New Roman"/>
                <w:sz w:val="24"/>
                <w:szCs w:val="25"/>
                <w:lang w:eastAsia="en-US"/>
              </w:rPr>
              <w:t xml:space="preserve">Возможность расширения сферы деятельности нефтесервисных предприятий и предприятий обрабатывающей промышленности </w:t>
            </w:r>
          </w:p>
          <w:p w:rsidR="001A62F3" w:rsidRPr="004B1DBD" w:rsidRDefault="001A62F3" w:rsidP="009B5C7B">
            <w:pPr>
              <w:spacing w:after="0" w:line="240" w:lineRule="auto"/>
              <w:jc w:val="both"/>
              <w:rPr>
                <w:rFonts w:ascii="Times New Roman" w:eastAsia="Calibri" w:hAnsi="Times New Roman" w:cs="Times New Roman"/>
                <w:sz w:val="24"/>
                <w:szCs w:val="25"/>
                <w:lang w:eastAsia="en-US"/>
              </w:rPr>
            </w:pPr>
            <w:r w:rsidRPr="004B1DBD">
              <w:rPr>
                <w:rFonts w:ascii="Times New Roman" w:eastAsia="Calibri" w:hAnsi="Times New Roman" w:cs="Times New Roman"/>
                <w:sz w:val="24"/>
                <w:szCs w:val="25"/>
                <w:lang w:eastAsia="en-US"/>
              </w:rPr>
              <w:t>Возможность появления новых предприятий обрабатывающей промышленности (преимущественно связанных с нефтедобычей)</w:t>
            </w:r>
          </w:p>
          <w:p w:rsidR="001A62F3" w:rsidRPr="004B1DBD" w:rsidRDefault="001A62F3" w:rsidP="009B5C7B">
            <w:pPr>
              <w:spacing w:after="0" w:line="240" w:lineRule="auto"/>
              <w:jc w:val="both"/>
              <w:rPr>
                <w:rFonts w:ascii="Times New Roman" w:eastAsia="Calibri" w:hAnsi="Times New Roman" w:cs="Times New Roman"/>
                <w:sz w:val="24"/>
                <w:szCs w:val="25"/>
                <w:lang w:eastAsia="en-US"/>
              </w:rPr>
            </w:pPr>
            <w:r w:rsidRPr="004B1DBD">
              <w:rPr>
                <w:rFonts w:ascii="Times New Roman" w:eastAsia="Calibri" w:hAnsi="Times New Roman" w:cs="Times New Roman"/>
                <w:sz w:val="24"/>
                <w:szCs w:val="25"/>
                <w:lang w:eastAsia="en-US"/>
              </w:rPr>
              <w:t>Возможность расширения сферы объектов, потенциально привлекательных для отдельных направлений туризма (концертный комплекс, стадион и др.)</w:t>
            </w:r>
          </w:p>
          <w:p w:rsidR="001A62F3" w:rsidRPr="004B1DBD" w:rsidRDefault="001A62F3" w:rsidP="009B5C7B">
            <w:pPr>
              <w:spacing w:after="0" w:line="240" w:lineRule="auto"/>
              <w:jc w:val="both"/>
              <w:rPr>
                <w:rFonts w:ascii="Times New Roman" w:eastAsia="Calibri" w:hAnsi="Times New Roman" w:cs="Times New Roman"/>
                <w:sz w:val="24"/>
                <w:szCs w:val="25"/>
                <w:lang w:eastAsia="en-US"/>
              </w:rPr>
            </w:pPr>
            <w:r w:rsidRPr="004B1DBD">
              <w:rPr>
                <w:rFonts w:ascii="Times New Roman" w:eastAsia="Calibri" w:hAnsi="Times New Roman" w:cs="Times New Roman"/>
                <w:sz w:val="24"/>
                <w:szCs w:val="25"/>
                <w:lang w:eastAsia="en-US"/>
              </w:rPr>
              <w:t>Возможность формирования новой досуговой зоны на стыке левобережного и правобережного районов города</w:t>
            </w:r>
          </w:p>
          <w:p w:rsidR="001A62F3" w:rsidRPr="004B1DBD" w:rsidRDefault="001A62F3" w:rsidP="009B5C7B">
            <w:pPr>
              <w:spacing w:after="0" w:line="240" w:lineRule="auto"/>
              <w:jc w:val="both"/>
              <w:rPr>
                <w:rFonts w:ascii="Times New Roman" w:eastAsia="Calibri" w:hAnsi="Times New Roman" w:cs="Times New Roman"/>
                <w:sz w:val="24"/>
                <w:szCs w:val="25"/>
                <w:lang w:eastAsia="en-US"/>
              </w:rPr>
            </w:pPr>
            <w:r w:rsidRPr="004B1DBD">
              <w:rPr>
                <w:rFonts w:ascii="Times New Roman" w:eastAsia="Calibri" w:hAnsi="Times New Roman" w:cs="Times New Roman"/>
                <w:sz w:val="24"/>
                <w:szCs w:val="25"/>
                <w:lang w:eastAsia="en-US"/>
              </w:rPr>
              <w:t>Возможность создания туристического кластера промышленного туризма (на базе нефтедобычи), развития сопутствующих туристических направлений</w:t>
            </w:r>
          </w:p>
          <w:p w:rsidR="001A62F3" w:rsidRPr="004B1DBD" w:rsidRDefault="001A62F3" w:rsidP="009B5C7B">
            <w:pPr>
              <w:spacing w:after="0" w:line="240" w:lineRule="auto"/>
              <w:ind w:firstLine="680"/>
              <w:jc w:val="both"/>
              <w:rPr>
                <w:rFonts w:ascii="Times New Roman" w:eastAsia="Calibri" w:hAnsi="Times New Roman" w:cs="Times New Roman"/>
                <w:sz w:val="24"/>
                <w:szCs w:val="25"/>
                <w:lang w:eastAsia="en-US"/>
              </w:rPr>
            </w:pPr>
          </w:p>
        </w:tc>
      </w:tr>
    </w:tbl>
    <w:p w:rsidR="00A94EEF" w:rsidRPr="00671070" w:rsidRDefault="007E2CB5" w:rsidP="00A25EE6">
      <w:pPr>
        <w:pStyle w:val="1"/>
        <w:spacing w:before="0" w:line="240" w:lineRule="auto"/>
        <w:ind w:firstLine="680"/>
        <w:jc w:val="both"/>
        <w:rPr>
          <w:rFonts w:ascii="Times New Roman" w:hAnsi="Times New Roman" w:cs="Times New Roman"/>
          <w:b/>
          <w:color w:val="auto"/>
          <w:sz w:val="26"/>
          <w:szCs w:val="26"/>
        </w:rPr>
      </w:pPr>
      <w:bookmarkStart w:id="42" w:name="_Toc531272133"/>
      <w:r w:rsidRPr="00671070">
        <w:rPr>
          <w:rFonts w:ascii="Times New Roman" w:hAnsi="Times New Roman" w:cs="Times New Roman"/>
          <w:b/>
          <w:color w:val="auto"/>
          <w:sz w:val="26"/>
          <w:szCs w:val="26"/>
        </w:rPr>
        <w:t>2</w:t>
      </w:r>
      <w:r w:rsidR="008804EE">
        <w:rPr>
          <w:rFonts w:ascii="Times New Roman" w:hAnsi="Times New Roman" w:cs="Times New Roman"/>
          <w:b/>
          <w:color w:val="auto"/>
          <w:sz w:val="26"/>
          <w:szCs w:val="26"/>
        </w:rPr>
        <w:t>.</w:t>
      </w:r>
      <w:r w:rsidRPr="00671070">
        <w:rPr>
          <w:rFonts w:ascii="Times New Roman" w:hAnsi="Times New Roman" w:cs="Times New Roman"/>
          <w:b/>
          <w:color w:val="auto"/>
          <w:sz w:val="26"/>
          <w:szCs w:val="26"/>
        </w:rPr>
        <w:t xml:space="preserve"> </w:t>
      </w:r>
      <w:r w:rsidR="00A94EEF" w:rsidRPr="00671070">
        <w:rPr>
          <w:rFonts w:ascii="Times New Roman" w:hAnsi="Times New Roman" w:cs="Times New Roman"/>
          <w:b/>
          <w:color w:val="auto"/>
          <w:sz w:val="26"/>
          <w:szCs w:val="26"/>
        </w:rPr>
        <w:t>С</w:t>
      </w:r>
      <w:r w:rsidR="00F324A9" w:rsidRPr="00671070">
        <w:rPr>
          <w:rFonts w:ascii="Times New Roman" w:hAnsi="Times New Roman" w:cs="Times New Roman"/>
          <w:b/>
          <w:color w:val="auto"/>
          <w:sz w:val="26"/>
          <w:szCs w:val="26"/>
        </w:rPr>
        <w:t>ценари</w:t>
      </w:r>
      <w:r w:rsidR="00A94EEF" w:rsidRPr="00671070">
        <w:rPr>
          <w:rFonts w:ascii="Times New Roman" w:hAnsi="Times New Roman" w:cs="Times New Roman"/>
          <w:b/>
          <w:color w:val="auto"/>
          <w:sz w:val="26"/>
          <w:szCs w:val="26"/>
        </w:rPr>
        <w:t xml:space="preserve">и </w:t>
      </w:r>
      <w:r w:rsidR="00F324A9" w:rsidRPr="00671070">
        <w:rPr>
          <w:rFonts w:ascii="Times New Roman" w:hAnsi="Times New Roman" w:cs="Times New Roman"/>
          <w:b/>
          <w:color w:val="auto"/>
          <w:sz w:val="26"/>
          <w:szCs w:val="26"/>
        </w:rPr>
        <w:t>развития города Когалыма (с учётом действия внешних и внутренних факторов и в увязке со Стратегией социально-экономического развития Ханты Мансийского автономного округа - Югры до 2030 года). Обоснование выбора базового сценария социально-экономического развития</w:t>
      </w:r>
      <w:bookmarkEnd w:id="42"/>
    </w:p>
    <w:p w:rsidR="00DE395E" w:rsidRPr="00671070" w:rsidRDefault="00177F98" w:rsidP="00A25EE6">
      <w:pPr>
        <w:spacing w:after="0" w:line="240" w:lineRule="auto"/>
        <w:ind w:firstLine="680"/>
        <w:jc w:val="both"/>
        <w:rPr>
          <w:rFonts w:ascii="Times New Roman" w:eastAsia="Calibri" w:hAnsi="Times New Roman" w:cs="Times New Roman"/>
          <w:sz w:val="26"/>
          <w:szCs w:val="26"/>
          <w:lang w:eastAsia="en-US"/>
        </w:rPr>
      </w:pPr>
      <w:r>
        <w:rPr>
          <w:rFonts w:ascii="Times New Roman" w:eastAsia="Calibri" w:hAnsi="Times New Roman" w:cs="Times New Roman"/>
          <w:sz w:val="26"/>
          <w:szCs w:val="26"/>
          <w:lang w:eastAsia="en-US"/>
        </w:rPr>
        <w:t xml:space="preserve">Город </w:t>
      </w:r>
      <w:r w:rsidR="00DE395E" w:rsidRPr="00671070">
        <w:rPr>
          <w:rFonts w:ascii="Times New Roman" w:eastAsia="Calibri" w:hAnsi="Times New Roman" w:cs="Times New Roman"/>
          <w:sz w:val="26"/>
          <w:szCs w:val="26"/>
          <w:lang w:eastAsia="en-US"/>
        </w:rPr>
        <w:t xml:space="preserve">Когалым, в отличие от большинства нефтегазодобывающих центров, имеет более широкий спектр сценариев социально-экономического развития. Если развитие большинства ресурсных городов определяется ситуацией на градообразующем предприятии, то в </w:t>
      </w:r>
      <w:r>
        <w:rPr>
          <w:rFonts w:ascii="Times New Roman" w:eastAsia="Calibri" w:hAnsi="Times New Roman" w:cs="Times New Roman"/>
          <w:sz w:val="26"/>
          <w:szCs w:val="26"/>
          <w:lang w:eastAsia="en-US"/>
        </w:rPr>
        <w:t xml:space="preserve">городе </w:t>
      </w:r>
      <w:r w:rsidR="00DE395E" w:rsidRPr="00671070">
        <w:rPr>
          <w:rFonts w:ascii="Times New Roman" w:eastAsia="Calibri" w:hAnsi="Times New Roman" w:cs="Times New Roman"/>
          <w:sz w:val="26"/>
          <w:szCs w:val="26"/>
          <w:lang w:eastAsia="en-US"/>
        </w:rPr>
        <w:t xml:space="preserve">Когалыме существует более широкий спектр возможностей. Уникальная история </w:t>
      </w:r>
      <w:r>
        <w:rPr>
          <w:rFonts w:ascii="Times New Roman" w:eastAsia="Calibri" w:hAnsi="Times New Roman" w:cs="Times New Roman"/>
          <w:sz w:val="26"/>
          <w:szCs w:val="26"/>
          <w:lang w:eastAsia="en-US"/>
        </w:rPr>
        <w:t xml:space="preserve">города </w:t>
      </w:r>
      <w:r w:rsidR="00DE395E" w:rsidRPr="00671070">
        <w:rPr>
          <w:rFonts w:ascii="Times New Roman" w:eastAsia="Calibri" w:hAnsi="Times New Roman" w:cs="Times New Roman"/>
          <w:sz w:val="26"/>
          <w:szCs w:val="26"/>
          <w:lang w:eastAsia="en-US"/>
        </w:rPr>
        <w:t xml:space="preserve">Когалыма как неофициальной «столицы» крупной нефтегазодобывающей компании и хорошее состояние местных активов нефтедобычи, позволили городу накопить мощный потенциал в культурно-досуговой сфере, которая, при определенных условиях, может постепенно эволюционировать в дополнительную сферу специализации города. Это произойдет в случае появления в городе новых услуг, ориентированных на внешний спрос – то есть в случае развития в городе въездного туризма. Даже в наиболее оптимистичном варианте данная сфера будет играть лишь дополнительную роль по сравнению с комплексом нефтедобычи и технологически смежных отраслей. Однако появление новых возможностей самореализации в связи с развитием культурно-досуговой сферы и на ее базе – туризма – позволит уменьшить отток молодежи из города, сделает более сбалансированной структуру занятости, несколько повысит привлекательность города для квалифицированных специалистов. Таким образом, сценарная развилка, предусмотренная Стратегией </w:t>
      </w:r>
      <w:r w:rsidR="00C14817">
        <w:rPr>
          <w:rFonts w:ascii="Times New Roman" w:eastAsia="Calibri" w:hAnsi="Times New Roman" w:cs="Times New Roman"/>
          <w:sz w:val="26"/>
          <w:szCs w:val="26"/>
          <w:lang w:eastAsia="en-US"/>
        </w:rPr>
        <w:t>ХМАО</w:t>
      </w:r>
      <w:r w:rsidR="00DE395E" w:rsidRPr="00671070">
        <w:rPr>
          <w:rFonts w:ascii="Times New Roman" w:eastAsia="Calibri" w:hAnsi="Times New Roman" w:cs="Times New Roman"/>
          <w:sz w:val="26"/>
          <w:szCs w:val="26"/>
          <w:lang w:eastAsia="en-US"/>
        </w:rPr>
        <w:t xml:space="preserve"> – Югры для </w:t>
      </w:r>
      <w:r w:rsidR="00C14817">
        <w:rPr>
          <w:rFonts w:ascii="Times New Roman" w:eastAsia="Calibri" w:hAnsi="Times New Roman" w:cs="Times New Roman"/>
          <w:sz w:val="26"/>
          <w:szCs w:val="26"/>
          <w:lang w:eastAsia="en-US"/>
        </w:rPr>
        <w:t xml:space="preserve">автономного </w:t>
      </w:r>
      <w:r w:rsidR="00DE395E" w:rsidRPr="00671070">
        <w:rPr>
          <w:rFonts w:ascii="Times New Roman" w:eastAsia="Calibri" w:hAnsi="Times New Roman" w:cs="Times New Roman"/>
          <w:sz w:val="26"/>
          <w:szCs w:val="26"/>
          <w:lang w:eastAsia="en-US"/>
        </w:rPr>
        <w:t xml:space="preserve">округа в целом как появление/отсутствие маркетингового сектора экономики в дополнение к корпоративному, в случае </w:t>
      </w:r>
      <w:r w:rsidR="00BF3338">
        <w:rPr>
          <w:rFonts w:ascii="Times New Roman" w:eastAsia="Calibri" w:hAnsi="Times New Roman" w:cs="Times New Roman"/>
          <w:sz w:val="26"/>
          <w:szCs w:val="26"/>
          <w:lang w:eastAsia="en-US"/>
        </w:rPr>
        <w:t xml:space="preserve">города </w:t>
      </w:r>
      <w:r w:rsidR="00DE395E" w:rsidRPr="00671070">
        <w:rPr>
          <w:rFonts w:ascii="Times New Roman" w:eastAsia="Calibri" w:hAnsi="Times New Roman" w:cs="Times New Roman"/>
          <w:sz w:val="26"/>
          <w:szCs w:val="26"/>
          <w:lang w:eastAsia="en-US"/>
        </w:rPr>
        <w:t xml:space="preserve">Когалыма будет реализована в виде дополнительной сценарной развилки появление/отсутствие внешнеориентированной сферы услуг. При этом, разумеется, сохраняются и варианты более интенсивного/менее интенсивного развития базового сектора. </w:t>
      </w:r>
    </w:p>
    <w:p w:rsidR="00760EDE" w:rsidRPr="00671070" w:rsidRDefault="00DE395E"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Уникальный потенциал диверсификации </w:t>
      </w:r>
      <w:r w:rsidR="00BF3338">
        <w:rPr>
          <w:rFonts w:ascii="Times New Roman" w:eastAsia="Calibri" w:hAnsi="Times New Roman" w:cs="Times New Roman"/>
          <w:sz w:val="26"/>
          <w:szCs w:val="26"/>
          <w:lang w:eastAsia="en-US"/>
        </w:rPr>
        <w:t xml:space="preserve">города </w:t>
      </w:r>
      <w:r w:rsidRPr="00671070">
        <w:rPr>
          <w:rFonts w:ascii="Times New Roman" w:eastAsia="Calibri" w:hAnsi="Times New Roman" w:cs="Times New Roman"/>
          <w:sz w:val="26"/>
          <w:szCs w:val="26"/>
          <w:lang w:eastAsia="en-US"/>
        </w:rPr>
        <w:t>Когалыма, таким образом, делает целесообразным более «тонкую» настройку сценарного прогнозирования, и вместо стандартной количественной схемы (н</w:t>
      </w:r>
      <w:r w:rsidR="008804EE">
        <w:rPr>
          <w:rFonts w:ascii="Times New Roman" w:eastAsia="Calibri" w:hAnsi="Times New Roman" w:cs="Times New Roman"/>
          <w:sz w:val="26"/>
          <w:szCs w:val="26"/>
          <w:lang w:eastAsia="en-US"/>
        </w:rPr>
        <w:t xml:space="preserve">апример, схемы «оптимистический - </w:t>
      </w:r>
      <w:r w:rsidRPr="00671070">
        <w:rPr>
          <w:rFonts w:ascii="Times New Roman" w:eastAsia="Calibri" w:hAnsi="Times New Roman" w:cs="Times New Roman"/>
          <w:sz w:val="26"/>
          <w:szCs w:val="26"/>
          <w:lang w:eastAsia="en-US"/>
        </w:rPr>
        <w:t>консервативный – пессимистический» сценарии) проработать не только количественные, но и качественные различия сценариев. В основе качественного сценарного прогнозирования социально-экономического развития города Когалыма лежит две сценарные развилки</w:t>
      </w:r>
      <w:r w:rsidR="00310B6E" w:rsidRPr="00671070">
        <w:rPr>
          <w:rFonts w:ascii="Times New Roman" w:eastAsia="Calibri" w:hAnsi="Times New Roman" w:cs="Times New Roman"/>
          <w:sz w:val="26"/>
          <w:szCs w:val="26"/>
          <w:lang w:eastAsia="en-US"/>
        </w:rPr>
        <w:t xml:space="preserve"> (таблица </w:t>
      </w:r>
      <w:r w:rsidR="00D2679C" w:rsidRPr="00671070">
        <w:rPr>
          <w:rFonts w:ascii="Times New Roman" w:eastAsia="Calibri" w:hAnsi="Times New Roman" w:cs="Times New Roman"/>
          <w:sz w:val="26"/>
          <w:szCs w:val="26"/>
          <w:lang w:eastAsia="en-US"/>
        </w:rPr>
        <w:t>1</w:t>
      </w:r>
      <w:r w:rsidR="009C48A7">
        <w:rPr>
          <w:rFonts w:ascii="Times New Roman" w:eastAsia="Calibri" w:hAnsi="Times New Roman" w:cs="Times New Roman"/>
          <w:sz w:val="26"/>
          <w:szCs w:val="26"/>
          <w:lang w:eastAsia="en-US"/>
        </w:rPr>
        <w:t>1</w:t>
      </w:r>
      <w:r w:rsidR="00760EDE" w:rsidRPr="00671070">
        <w:rPr>
          <w:rFonts w:ascii="Times New Roman" w:eastAsia="Calibri" w:hAnsi="Times New Roman" w:cs="Times New Roman"/>
          <w:sz w:val="26"/>
          <w:szCs w:val="26"/>
          <w:lang w:eastAsia="en-US"/>
        </w:rPr>
        <w:t>)</w:t>
      </w:r>
      <w:r w:rsidRPr="00671070">
        <w:rPr>
          <w:rFonts w:ascii="Times New Roman" w:eastAsia="Calibri" w:hAnsi="Times New Roman" w:cs="Times New Roman"/>
          <w:sz w:val="26"/>
          <w:szCs w:val="26"/>
          <w:lang w:eastAsia="en-US"/>
        </w:rPr>
        <w:t>.</w:t>
      </w:r>
    </w:p>
    <w:p w:rsidR="00C22D37" w:rsidRPr="00671070" w:rsidRDefault="007203F4"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i/>
          <w:sz w:val="26"/>
          <w:szCs w:val="26"/>
          <w:lang w:eastAsia="en-US"/>
        </w:rPr>
        <w:t>Первая сценарная развилка</w:t>
      </w:r>
      <w:r w:rsidRPr="00671070">
        <w:rPr>
          <w:rFonts w:ascii="Times New Roman" w:eastAsia="Calibri" w:hAnsi="Times New Roman" w:cs="Times New Roman"/>
          <w:sz w:val="26"/>
          <w:szCs w:val="26"/>
          <w:lang w:eastAsia="en-US"/>
        </w:rPr>
        <w:t xml:space="preserve"> – это появление в городе новых обрабатывающих производств. </w:t>
      </w:r>
      <w:r w:rsidR="003C77ED" w:rsidRPr="00671070">
        <w:rPr>
          <w:rFonts w:ascii="Times New Roman" w:eastAsia="Calibri" w:hAnsi="Times New Roman" w:cs="Times New Roman"/>
          <w:sz w:val="26"/>
          <w:szCs w:val="26"/>
          <w:lang w:eastAsia="en-US"/>
        </w:rPr>
        <w:t>Н</w:t>
      </w:r>
      <w:r w:rsidRPr="00671070">
        <w:rPr>
          <w:rFonts w:ascii="Times New Roman" w:eastAsia="Calibri" w:hAnsi="Times New Roman" w:cs="Times New Roman"/>
          <w:sz w:val="26"/>
          <w:szCs w:val="26"/>
          <w:lang w:eastAsia="en-US"/>
        </w:rPr>
        <w:t xml:space="preserve">аиболее вероятно появление и успешное развитие производств, технологически или с точки зрения цепочек добавленной стоимости связанных с основной отраслью специализации (например, возможно появление независимого предприятия по переработке металлического лома, но потребителем его продукции с высокой степенью вероятности будут предприятия </w:t>
      </w:r>
      <w:r w:rsidR="003C77ED" w:rsidRPr="00671070">
        <w:rPr>
          <w:rFonts w:ascii="Times New Roman" w:eastAsia="Calibri" w:hAnsi="Times New Roman" w:cs="Times New Roman"/>
          <w:sz w:val="26"/>
          <w:szCs w:val="26"/>
          <w:lang w:eastAsia="en-US"/>
        </w:rPr>
        <w:t>нефтяного сектора экономики</w:t>
      </w:r>
      <w:r w:rsidRPr="00671070">
        <w:rPr>
          <w:rFonts w:ascii="Times New Roman" w:eastAsia="Calibri" w:hAnsi="Times New Roman" w:cs="Times New Roman"/>
          <w:sz w:val="26"/>
          <w:szCs w:val="26"/>
          <w:lang w:eastAsia="en-US"/>
        </w:rPr>
        <w:t>). Поэтому появление в городе новых обрабатывающих производств будет рассматриваться как сохранение существующих позитивных тенденций развития</w:t>
      </w:r>
      <w:bookmarkStart w:id="43" w:name="_Hlk519956391"/>
      <w:r w:rsidR="00310B6E" w:rsidRPr="00671070">
        <w:rPr>
          <w:rFonts w:ascii="Times New Roman" w:eastAsia="Calibri" w:hAnsi="Times New Roman" w:cs="Times New Roman"/>
          <w:sz w:val="26"/>
          <w:szCs w:val="26"/>
          <w:lang w:eastAsia="en-US"/>
        </w:rPr>
        <w:t xml:space="preserve"> обрабатывающей промышленности.</w:t>
      </w:r>
    </w:p>
    <w:p w:rsidR="00C22D37" w:rsidRPr="00671070" w:rsidRDefault="00310B6E" w:rsidP="00BF3338">
      <w:pPr>
        <w:pStyle w:val="afd"/>
        <w:spacing w:after="0"/>
        <w:ind w:firstLine="680"/>
        <w:jc w:val="both"/>
        <w:rPr>
          <w:rFonts w:ascii="Times New Roman" w:eastAsia="Calibri" w:hAnsi="Times New Roman" w:cs="Times New Roman"/>
          <w:i w:val="0"/>
          <w:color w:val="auto"/>
          <w:sz w:val="26"/>
          <w:szCs w:val="26"/>
          <w:lang w:val="ru-RU"/>
        </w:rPr>
      </w:pPr>
      <w:r w:rsidRPr="00671070">
        <w:rPr>
          <w:rFonts w:ascii="Times New Roman" w:hAnsi="Times New Roman" w:cs="Times New Roman"/>
          <w:i w:val="0"/>
          <w:color w:val="auto"/>
          <w:sz w:val="26"/>
          <w:szCs w:val="26"/>
          <w:lang w:val="ru-RU"/>
        </w:rPr>
        <w:t xml:space="preserve">Таблица </w:t>
      </w:r>
      <w:r w:rsidR="00BF3338">
        <w:rPr>
          <w:rFonts w:ascii="Times New Roman" w:hAnsi="Times New Roman" w:cs="Times New Roman"/>
          <w:i w:val="0"/>
          <w:color w:val="auto"/>
          <w:sz w:val="26"/>
          <w:szCs w:val="26"/>
          <w:lang w:val="ru-RU"/>
        </w:rPr>
        <w:t>1</w:t>
      </w:r>
      <w:r w:rsidR="009C48A7">
        <w:rPr>
          <w:rFonts w:ascii="Times New Roman" w:hAnsi="Times New Roman" w:cs="Times New Roman"/>
          <w:i w:val="0"/>
          <w:color w:val="auto"/>
          <w:sz w:val="26"/>
          <w:szCs w:val="26"/>
          <w:lang w:val="ru-RU"/>
        </w:rPr>
        <w:t>1</w:t>
      </w:r>
      <w:r w:rsidR="00BF3338">
        <w:rPr>
          <w:rFonts w:ascii="Times New Roman" w:hAnsi="Times New Roman" w:cs="Times New Roman"/>
          <w:i w:val="0"/>
          <w:color w:val="auto"/>
          <w:sz w:val="26"/>
          <w:szCs w:val="26"/>
          <w:lang w:val="ru-RU"/>
        </w:rPr>
        <w:t xml:space="preserve"> </w:t>
      </w:r>
      <w:r w:rsidR="001A4601">
        <w:rPr>
          <w:rFonts w:ascii="Times New Roman" w:hAnsi="Times New Roman" w:cs="Times New Roman"/>
          <w:i w:val="0"/>
          <w:color w:val="auto"/>
          <w:sz w:val="26"/>
          <w:szCs w:val="26"/>
          <w:lang w:val="ru-RU"/>
        </w:rPr>
        <w:t>-</w:t>
      </w:r>
      <w:r w:rsidR="00760EDE" w:rsidRPr="00671070">
        <w:rPr>
          <w:rFonts w:ascii="Times New Roman" w:eastAsia="Calibri" w:hAnsi="Times New Roman" w:cs="Times New Roman"/>
          <w:i w:val="0"/>
          <w:color w:val="auto"/>
          <w:sz w:val="26"/>
          <w:szCs w:val="26"/>
          <w:lang w:val="ru-RU"/>
        </w:rPr>
        <w:t xml:space="preserve"> Сценарные развилки социально-экономического разви</w:t>
      </w:r>
      <w:r w:rsidRPr="00671070">
        <w:rPr>
          <w:rFonts w:ascii="Times New Roman" w:eastAsia="Calibri" w:hAnsi="Times New Roman" w:cs="Times New Roman"/>
          <w:i w:val="0"/>
          <w:color w:val="auto"/>
          <w:sz w:val="26"/>
          <w:szCs w:val="26"/>
          <w:lang w:val="ru-RU"/>
        </w:rPr>
        <w:t>тия</w:t>
      </w:r>
      <w:r w:rsidR="00BF3338">
        <w:rPr>
          <w:rFonts w:ascii="Times New Roman" w:eastAsia="Calibri" w:hAnsi="Times New Roman" w:cs="Times New Roman"/>
          <w:i w:val="0"/>
          <w:color w:val="auto"/>
          <w:sz w:val="26"/>
          <w:szCs w:val="26"/>
          <w:lang w:val="ru-RU"/>
        </w:rPr>
        <w:t xml:space="preserve"> города</w:t>
      </w:r>
      <w:r w:rsidRPr="00671070">
        <w:rPr>
          <w:rFonts w:ascii="Times New Roman" w:eastAsia="Calibri" w:hAnsi="Times New Roman" w:cs="Times New Roman"/>
          <w:i w:val="0"/>
          <w:color w:val="auto"/>
          <w:sz w:val="26"/>
          <w:szCs w:val="26"/>
          <w:lang w:val="ru-RU"/>
        </w:rPr>
        <w:t xml:space="preserve"> Когалыма</w:t>
      </w:r>
    </w:p>
    <w:tbl>
      <w:tblPr>
        <w:tblStyle w:val="ad"/>
        <w:tblW w:w="8897" w:type="dxa"/>
        <w:tblBorders>
          <w:top w:val="single" w:sz="4" w:space="0" w:color="000099"/>
          <w:left w:val="single" w:sz="4" w:space="0" w:color="000099"/>
          <w:bottom w:val="single" w:sz="4" w:space="0" w:color="000099"/>
          <w:right w:val="single" w:sz="4" w:space="0" w:color="000099"/>
          <w:insideH w:val="single" w:sz="4" w:space="0" w:color="000099"/>
          <w:insideV w:val="single" w:sz="4" w:space="0" w:color="000099"/>
        </w:tblBorders>
        <w:tblLayout w:type="fixed"/>
        <w:tblLook w:val="04A0" w:firstRow="1" w:lastRow="0" w:firstColumn="1" w:lastColumn="0" w:noHBand="0" w:noVBand="1"/>
      </w:tblPr>
      <w:tblGrid>
        <w:gridCol w:w="675"/>
        <w:gridCol w:w="538"/>
        <w:gridCol w:w="1872"/>
        <w:gridCol w:w="567"/>
        <w:gridCol w:w="567"/>
        <w:gridCol w:w="567"/>
        <w:gridCol w:w="1843"/>
        <w:gridCol w:w="567"/>
        <w:gridCol w:w="1701"/>
      </w:tblGrid>
      <w:tr w:rsidR="00671070" w:rsidRPr="00671070" w:rsidTr="00F97D1F">
        <w:tc>
          <w:tcPr>
            <w:tcW w:w="1213" w:type="dxa"/>
            <w:gridSpan w:val="2"/>
            <w:shd w:val="clear" w:color="auto" w:fill="F2F2F2" w:themeFill="background1" w:themeFillShade="F2"/>
            <w:vAlign w:val="center"/>
          </w:tcPr>
          <w:p w:rsidR="001D083F" w:rsidRPr="00F97D1F" w:rsidRDefault="001D083F" w:rsidP="009B5C7B">
            <w:pPr>
              <w:spacing w:after="0" w:line="240" w:lineRule="auto"/>
              <w:jc w:val="center"/>
              <w:rPr>
                <w:rFonts w:ascii="Times New Roman" w:eastAsia="Calibri" w:hAnsi="Times New Roman"/>
                <w:sz w:val="20"/>
                <w:szCs w:val="25"/>
                <w:lang w:eastAsia="en-US"/>
              </w:rPr>
            </w:pPr>
            <w:r w:rsidRPr="00F97D1F">
              <w:rPr>
                <w:rFonts w:ascii="Times New Roman" w:eastAsia="Calibri" w:hAnsi="Times New Roman"/>
                <w:sz w:val="20"/>
                <w:szCs w:val="25"/>
                <w:lang w:eastAsia="en-US"/>
              </w:rPr>
              <w:t>Развилка 1</w:t>
            </w:r>
          </w:p>
        </w:tc>
        <w:tc>
          <w:tcPr>
            <w:tcW w:w="2439" w:type="dxa"/>
            <w:gridSpan w:val="2"/>
            <w:shd w:val="clear" w:color="auto" w:fill="F2F2F2" w:themeFill="background1" w:themeFillShade="F2"/>
            <w:vAlign w:val="center"/>
          </w:tcPr>
          <w:p w:rsidR="001D083F" w:rsidRPr="00F97D1F" w:rsidRDefault="001D083F" w:rsidP="009B5C7B">
            <w:pPr>
              <w:spacing w:after="0" w:line="240" w:lineRule="auto"/>
              <w:jc w:val="center"/>
              <w:rPr>
                <w:rFonts w:ascii="Times New Roman" w:eastAsia="Calibri" w:hAnsi="Times New Roman"/>
                <w:sz w:val="20"/>
                <w:szCs w:val="25"/>
                <w:lang w:eastAsia="en-US"/>
              </w:rPr>
            </w:pPr>
            <w:r w:rsidRPr="00F97D1F">
              <w:rPr>
                <w:rFonts w:ascii="Times New Roman" w:eastAsia="Calibri" w:hAnsi="Times New Roman"/>
                <w:sz w:val="20"/>
                <w:szCs w:val="25"/>
                <w:lang w:eastAsia="en-US"/>
              </w:rPr>
              <w:t>Варианты развития производственного сектора</w:t>
            </w:r>
          </w:p>
        </w:tc>
        <w:tc>
          <w:tcPr>
            <w:tcW w:w="1134" w:type="dxa"/>
            <w:gridSpan w:val="2"/>
            <w:shd w:val="clear" w:color="auto" w:fill="F2F2F2" w:themeFill="background1" w:themeFillShade="F2"/>
            <w:vAlign w:val="center"/>
          </w:tcPr>
          <w:p w:rsidR="001D083F" w:rsidRPr="00F97D1F" w:rsidRDefault="001D083F" w:rsidP="009B5C7B">
            <w:pPr>
              <w:spacing w:after="0" w:line="240" w:lineRule="auto"/>
              <w:jc w:val="center"/>
              <w:rPr>
                <w:rFonts w:ascii="Times New Roman" w:eastAsia="Calibri" w:hAnsi="Times New Roman"/>
                <w:sz w:val="20"/>
                <w:szCs w:val="25"/>
                <w:lang w:eastAsia="en-US"/>
              </w:rPr>
            </w:pPr>
            <w:r w:rsidRPr="00F97D1F">
              <w:rPr>
                <w:rFonts w:ascii="Times New Roman" w:eastAsia="Calibri" w:hAnsi="Times New Roman"/>
                <w:sz w:val="20"/>
                <w:szCs w:val="25"/>
                <w:lang w:eastAsia="en-US"/>
              </w:rPr>
              <w:t>Развилка 2</w:t>
            </w:r>
          </w:p>
        </w:tc>
        <w:tc>
          <w:tcPr>
            <w:tcW w:w="2410" w:type="dxa"/>
            <w:gridSpan w:val="2"/>
            <w:shd w:val="clear" w:color="auto" w:fill="F2F2F2" w:themeFill="background1" w:themeFillShade="F2"/>
            <w:vAlign w:val="center"/>
          </w:tcPr>
          <w:p w:rsidR="001D083F" w:rsidRPr="00F97D1F" w:rsidRDefault="001D083F" w:rsidP="009B5C7B">
            <w:pPr>
              <w:spacing w:after="0" w:line="240" w:lineRule="auto"/>
              <w:jc w:val="center"/>
              <w:rPr>
                <w:rFonts w:ascii="Times New Roman" w:eastAsia="Calibri" w:hAnsi="Times New Roman"/>
                <w:sz w:val="20"/>
                <w:szCs w:val="25"/>
                <w:lang w:eastAsia="en-US"/>
              </w:rPr>
            </w:pPr>
            <w:r w:rsidRPr="00F97D1F">
              <w:rPr>
                <w:rFonts w:ascii="Times New Roman" w:eastAsia="Calibri" w:hAnsi="Times New Roman"/>
                <w:sz w:val="20"/>
                <w:szCs w:val="25"/>
                <w:lang w:eastAsia="en-US"/>
              </w:rPr>
              <w:t>Варианты развития непроизводственного сектора</w:t>
            </w:r>
          </w:p>
        </w:tc>
        <w:tc>
          <w:tcPr>
            <w:tcW w:w="1701" w:type="dxa"/>
            <w:shd w:val="clear" w:color="auto" w:fill="F2F2F2" w:themeFill="background1" w:themeFillShade="F2"/>
            <w:vAlign w:val="center"/>
          </w:tcPr>
          <w:p w:rsidR="001D083F" w:rsidRPr="00F97D1F" w:rsidRDefault="001D083F" w:rsidP="009B5C7B">
            <w:pPr>
              <w:spacing w:after="0" w:line="240" w:lineRule="auto"/>
              <w:jc w:val="center"/>
              <w:rPr>
                <w:rFonts w:ascii="Times New Roman" w:eastAsia="Calibri" w:hAnsi="Times New Roman"/>
                <w:sz w:val="20"/>
                <w:szCs w:val="25"/>
                <w:lang w:eastAsia="en-US"/>
              </w:rPr>
            </w:pPr>
            <w:r w:rsidRPr="00F97D1F">
              <w:rPr>
                <w:rFonts w:ascii="Times New Roman" w:eastAsia="Calibri" w:hAnsi="Times New Roman"/>
                <w:sz w:val="20"/>
                <w:szCs w:val="25"/>
                <w:lang w:eastAsia="en-US"/>
              </w:rPr>
              <w:t>Сценарии</w:t>
            </w:r>
          </w:p>
        </w:tc>
      </w:tr>
      <w:tr w:rsidR="00F97D1F" w:rsidRPr="00671070" w:rsidTr="00F97D1F">
        <w:tc>
          <w:tcPr>
            <w:tcW w:w="675" w:type="dxa"/>
            <w:vMerge w:val="restart"/>
            <w:textDirection w:val="btLr"/>
            <w:vAlign w:val="center"/>
          </w:tcPr>
          <w:p w:rsidR="00F97D1F" w:rsidRPr="009B5C7B" w:rsidRDefault="00F97D1F" w:rsidP="009B5C7B">
            <w:pPr>
              <w:spacing w:after="0" w:line="240" w:lineRule="auto"/>
              <w:ind w:firstLine="680"/>
              <w:jc w:val="center"/>
              <w:rPr>
                <w:rFonts w:ascii="Times New Roman" w:eastAsia="Calibri" w:hAnsi="Times New Roman"/>
                <w:sz w:val="25"/>
                <w:szCs w:val="25"/>
                <w:lang w:eastAsia="en-US"/>
              </w:rPr>
            </w:pPr>
            <w:r w:rsidRPr="00BA19C4">
              <w:rPr>
                <w:rFonts w:ascii="Times New Roman" w:eastAsia="Calibri" w:hAnsi="Times New Roman"/>
                <w:sz w:val="20"/>
                <w:szCs w:val="25"/>
                <w:lang w:eastAsia="en-US"/>
              </w:rPr>
              <w:t>Производственный сектор</w:t>
            </w:r>
          </w:p>
        </w:tc>
        <w:tc>
          <w:tcPr>
            <w:tcW w:w="538" w:type="dxa"/>
            <w:vMerge w:val="restart"/>
          </w:tcPr>
          <w:p w:rsidR="00F97D1F" w:rsidRPr="009B5C7B" w:rsidRDefault="00F97D1F" w:rsidP="00F97D1F">
            <w:pPr>
              <w:spacing w:after="0" w:line="240" w:lineRule="auto"/>
              <w:rPr>
                <w:rFonts w:ascii="Times New Roman" w:eastAsia="Calibri" w:hAnsi="Times New Roman"/>
                <w:sz w:val="25"/>
                <w:szCs w:val="25"/>
                <w:lang w:eastAsia="en-US"/>
              </w:rPr>
            </w:pPr>
          </w:p>
          <w:p w:rsidR="00F97D1F" w:rsidRPr="009B5C7B" w:rsidRDefault="00F97D1F" w:rsidP="00A25EE6">
            <w:pPr>
              <w:spacing w:after="0" w:line="240" w:lineRule="auto"/>
              <w:ind w:firstLine="680"/>
              <w:rPr>
                <w:rFonts w:ascii="Times New Roman" w:eastAsia="Calibri" w:hAnsi="Times New Roman"/>
                <w:sz w:val="25"/>
                <w:szCs w:val="25"/>
                <w:lang w:eastAsia="en-US"/>
              </w:rPr>
            </w:pPr>
            <w:r w:rsidRPr="00F97D1F">
              <w:rPr>
                <w:rFonts w:ascii="Times New Roman" w:eastAsia="Calibri" w:hAnsi="Times New Roman"/>
                <w:noProof/>
                <w:sz w:val="25"/>
                <w:szCs w:val="25"/>
              </w:rPr>
              <w:drawing>
                <wp:anchor distT="0" distB="0" distL="114300" distR="114300" simplePos="0" relativeHeight="251675136" behindDoc="1" locked="0" layoutInCell="1" allowOverlap="1" wp14:anchorId="4D3195B9" wp14:editId="0249BDF1">
                  <wp:simplePos x="0" y="0"/>
                  <wp:positionH relativeFrom="column">
                    <wp:posOffset>-19685</wp:posOffset>
                  </wp:positionH>
                  <wp:positionV relativeFrom="paragraph">
                    <wp:posOffset>824865</wp:posOffset>
                  </wp:positionV>
                  <wp:extent cx="238125" cy="238125"/>
                  <wp:effectExtent l="19050" t="0" r="9525" b="0"/>
                  <wp:wrapTight wrapText="bothSides">
                    <wp:wrapPolygon edited="0">
                      <wp:start x="0" y="23328"/>
                      <wp:lineTo x="20736" y="23328"/>
                      <wp:lineTo x="20736" y="-864"/>
                      <wp:lineTo x="0" y="-864"/>
                      <wp:lineTo x="0" y="23328"/>
                    </wp:wrapPolygon>
                  </wp:wrapTight>
                  <wp:docPr id="35" name="Рисунок 65" descr="http://pravoved.in.ua/img/for_pdd/zn_5_2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pravoved.in.ua/img/for_pdd/zn_5_20_1.gif"/>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rot="5400000">
                            <a:off x="0" y="0"/>
                            <a:ext cx="238125" cy="238125"/>
                          </a:xfrm>
                          <a:prstGeom prst="rect">
                            <a:avLst/>
                          </a:prstGeom>
                          <a:noFill/>
                          <a:ln>
                            <a:noFill/>
                          </a:ln>
                        </pic:spPr>
                      </pic:pic>
                    </a:graphicData>
                  </a:graphic>
                </wp:anchor>
              </w:drawing>
            </w:r>
          </w:p>
        </w:tc>
        <w:tc>
          <w:tcPr>
            <w:tcW w:w="1872" w:type="dxa"/>
            <w:vAlign w:val="center"/>
          </w:tcPr>
          <w:p w:rsidR="00F97D1F" w:rsidRPr="00F97D1F" w:rsidRDefault="00F97D1F" w:rsidP="00F97D1F">
            <w:pPr>
              <w:spacing w:after="0" w:line="240" w:lineRule="auto"/>
              <w:rPr>
                <w:rFonts w:ascii="Times New Roman" w:eastAsia="Calibri" w:hAnsi="Times New Roman"/>
                <w:sz w:val="20"/>
                <w:szCs w:val="25"/>
                <w:lang w:eastAsia="en-US"/>
              </w:rPr>
            </w:pPr>
            <w:r w:rsidRPr="00F97D1F">
              <w:rPr>
                <w:rFonts w:ascii="Times New Roman" w:eastAsia="Calibri" w:hAnsi="Times New Roman"/>
                <w:sz w:val="20"/>
                <w:szCs w:val="25"/>
                <w:lang w:eastAsia="en-US"/>
              </w:rPr>
              <w:t>1А. Новых обрабатывающих производств нет</w:t>
            </w:r>
          </w:p>
        </w:tc>
        <w:tc>
          <w:tcPr>
            <w:tcW w:w="1701" w:type="dxa"/>
            <w:gridSpan w:val="3"/>
            <w:tcBorders>
              <w:right w:val="single" w:sz="4" w:space="0" w:color="000099"/>
            </w:tcBorders>
            <w:textDirection w:val="btLr"/>
            <w:vAlign w:val="center"/>
          </w:tcPr>
          <w:p w:rsidR="00F97D1F" w:rsidRPr="009B5C7B" w:rsidRDefault="00F97D1F" w:rsidP="00F97D1F">
            <w:pPr>
              <w:spacing w:after="0" w:line="240" w:lineRule="auto"/>
              <w:ind w:left="113"/>
              <w:rPr>
                <w:rFonts w:ascii="Times New Roman" w:eastAsia="Calibri" w:hAnsi="Times New Roman"/>
                <w:sz w:val="25"/>
                <w:szCs w:val="25"/>
                <w:lang w:eastAsia="en-US"/>
              </w:rPr>
            </w:pPr>
            <w:r w:rsidRPr="009B5C7B">
              <w:rPr>
                <w:rFonts w:ascii="Times New Roman" w:hAnsi="Times New Roman"/>
                <w:noProof/>
                <w:sz w:val="25"/>
                <w:szCs w:val="25"/>
              </w:rPr>
              <w:drawing>
                <wp:inline distT="0" distB="0" distL="0" distR="0" wp14:anchorId="620870F5" wp14:editId="78E25FDD">
                  <wp:extent cx="257175" cy="257175"/>
                  <wp:effectExtent l="19050" t="0" r="9525" b="0"/>
                  <wp:docPr id="36" name="Рисунок 58" descr="http://www.prav-net.ru/img/000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prav-net.ru/img/00072.pn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rot="5400000">
                            <a:off x="0" y="0"/>
                            <a:ext cx="257175" cy="257175"/>
                          </a:xfrm>
                          <a:prstGeom prst="rect">
                            <a:avLst/>
                          </a:prstGeom>
                          <a:noFill/>
                          <a:ln>
                            <a:noFill/>
                          </a:ln>
                        </pic:spPr>
                      </pic:pic>
                    </a:graphicData>
                  </a:graphic>
                </wp:inline>
              </w:drawing>
            </w:r>
          </w:p>
        </w:tc>
        <w:tc>
          <w:tcPr>
            <w:tcW w:w="1843" w:type="dxa"/>
            <w:vMerge w:val="restart"/>
            <w:tcBorders>
              <w:top w:val="single" w:sz="4" w:space="0" w:color="000099"/>
              <w:left w:val="single" w:sz="4" w:space="0" w:color="000099"/>
              <w:right w:val="single" w:sz="4" w:space="0" w:color="000099"/>
            </w:tcBorders>
            <w:vAlign w:val="center"/>
          </w:tcPr>
          <w:p w:rsidR="00F97D1F" w:rsidRPr="000F2795" w:rsidRDefault="00F97D1F" w:rsidP="00BA19C4">
            <w:pPr>
              <w:spacing w:after="0" w:line="240" w:lineRule="auto"/>
              <w:rPr>
                <w:rFonts w:ascii="Times New Roman" w:eastAsia="Calibri" w:hAnsi="Times New Roman"/>
                <w:szCs w:val="25"/>
                <w:lang w:eastAsia="en-US"/>
              </w:rPr>
            </w:pPr>
            <w:r w:rsidRPr="00F97D1F">
              <w:rPr>
                <w:rFonts w:ascii="Times New Roman" w:eastAsia="Calibri" w:hAnsi="Times New Roman"/>
                <w:sz w:val="20"/>
                <w:szCs w:val="25"/>
                <w:lang w:eastAsia="en-US"/>
              </w:rPr>
              <w:t>2А. Сектор услуг ориентирован преимущественно на внутригородское потребление</w:t>
            </w:r>
          </w:p>
        </w:tc>
        <w:tc>
          <w:tcPr>
            <w:tcW w:w="567" w:type="dxa"/>
            <w:tcBorders>
              <w:left w:val="single" w:sz="4" w:space="0" w:color="000099"/>
            </w:tcBorders>
            <w:vAlign w:val="center"/>
          </w:tcPr>
          <w:p w:rsidR="00F97D1F" w:rsidRPr="000F2795" w:rsidRDefault="00F97D1F" w:rsidP="00A25EE6">
            <w:pPr>
              <w:spacing w:after="0" w:line="240" w:lineRule="auto"/>
              <w:ind w:firstLine="680"/>
              <w:rPr>
                <w:rFonts w:ascii="Times New Roman" w:eastAsia="Calibri" w:hAnsi="Times New Roman"/>
                <w:szCs w:val="25"/>
                <w:lang w:eastAsia="en-US"/>
              </w:rPr>
            </w:pPr>
            <w:r w:rsidRPr="000F2795">
              <w:rPr>
                <w:rFonts w:ascii="Times New Roman" w:hAnsi="Times New Roman"/>
                <w:noProof/>
                <w:szCs w:val="25"/>
              </w:rPr>
              <w:drawing>
                <wp:anchor distT="0" distB="0" distL="114300" distR="114300" simplePos="0" relativeHeight="251674112" behindDoc="1" locked="0" layoutInCell="1" allowOverlap="1" wp14:anchorId="1F84919B" wp14:editId="3BD2A593">
                  <wp:simplePos x="0" y="0"/>
                  <wp:positionH relativeFrom="column">
                    <wp:posOffset>129540</wp:posOffset>
                  </wp:positionH>
                  <wp:positionV relativeFrom="paragraph">
                    <wp:posOffset>-86995</wp:posOffset>
                  </wp:positionV>
                  <wp:extent cx="257175" cy="257175"/>
                  <wp:effectExtent l="19050" t="0" r="9525" b="0"/>
                  <wp:wrapTight wrapText="bothSides">
                    <wp:wrapPolygon edited="0">
                      <wp:start x="0" y="23200"/>
                      <wp:lineTo x="20800" y="23200"/>
                      <wp:lineTo x="20800" y="-800"/>
                      <wp:lineTo x="0" y="-800"/>
                      <wp:lineTo x="0" y="23200"/>
                    </wp:wrapPolygon>
                  </wp:wrapTight>
                  <wp:docPr id="37" name="Рисунок 62" descr="http://www.prav-net.ru/img/000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prav-net.ru/img/00072.pn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rot="5400000">
                            <a:off x="0" y="0"/>
                            <a:ext cx="257175" cy="257175"/>
                          </a:xfrm>
                          <a:prstGeom prst="rect">
                            <a:avLst/>
                          </a:prstGeom>
                          <a:noFill/>
                          <a:ln>
                            <a:noFill/>
                          </a:ln>
                        </pic:spPr>
                      </pic:pic>
                    </a:graphicData>
                  </a:graphic>
                </wp:anchor>
              </w:drawing>
            </w:r>
          </w:p>
        </w:tc>
        <w:tc>
          <w:tcPr>
            <w:tcW w:w="1701" w:type="dxa"/>
            <w:vAlign w:val="center"/>
          </w:tcPr>
          <w:p w:rsidR="00F97D1F" w:rsidRPr="00F97D1F" w:rsidRDefault="00F97D1F" w:rsidP="00BA19C4">
            <w:pPr>
              <w:spacing w:after="0" w:line="240" w:lineRule="auto"/>
              <w:rPr>
                <w:rFonts w:ascii="Times New Roman" w:eastAsia="Calibri" w:hAnsi="Times New Roman"/>
                <w:sz w:val="20"/>
                <w:szCs w:val="25"/>
                <w:lang w:eastAsia="en-US"/>
              </w:rPr>
            </w:pPr>
            <w:r w:rsidRPr="00F97D1F">
              <w:rPr>
                <w:rFonts w:ascii="Times New Roman" w:eastAsia="Calibri" w:hAnsi="Times New Roman"/>
                <w:sz w:val="20"/>
                <w:szCs w:val="25"/>
                <w:lang w:eastAsia="en-US"/>
              </w:rPr>
              <w:t>Социальный</w:t>
            </w:r>
          </w:p>
          <w:p w:rsidR="00F97D1F" w:rsidRPr="00F97D1F" w:rsidRDefault="00F97D1F" w:rsidP="00BA19C4">
            <w:pPr>
              <w:spacing w:after="0" w:line="240" w:lineRule="auto"/>
              <w:rPr>
                <w:rFonts w:ascii="Times New Roman" w:eastAsia="Calibri" w:hAnsi="Times New Roman"/>
                <w:sz w:val="20"/>
                <w:szCs w:val="25"/>
                <w:lang w:eastAsia="en-US"/>
              </w:rPr>
            </w:pPr>
            <w:r w:rsidRPr="00F97D1F">
              <w:rPr>
                <w:rFonts w:ascii="Times New Roman" w:eastAsia="Calibri" w:hAnsi="Times New Roman"/>
                <w:sz w:val="20"/>
                <w:szCs w:val="25"/>
                <w:lang w:eastAsia="en-US"/>
              </w:rPr>
              <w:t>(1А+2А)</w:t>
            </w:r>
          </w:p>
        </w:tc>
      </w:tr>
      <w:tr w:rsidR="00F97D1F" w:rsidRPr="00671070" w:rsidTr="00F97D1F">
        <w:tc>
          <w:tcPr>
            <w:tcW w:w="675" w:type="dxa"/>
            <w:vMerge/>
          </w:tcPr>
          <w:p w:rsidR="00F97D1F" w:rsidRPr="009B5C7B" w:rsidRDefault="00F97D1F" w:rsidP="00A25EE6">
            <w:pPr>
              <w:spacing w:after="0" w:line="240" w:lineRule="auto"/>
              <w:ind w:firstLine="680"/>
              <w:rPr>
                <w:rFonts w:ascii="Times New Roman" w:eastAsia="Calibri" w:hAnsi="Times New Roman"/>
                <w:sz w:val="25"/>
                <w:szCs w:val="25"/>
                <w:lang w:eastAsia="en-US"/>
              </w:rPr>
            </w:pPr>
          </w:p>
        </w:tc>
        <w:tc>
          <w:tcPr>
            <w:tcW w:w="538" w:type="dxa"/>
            <w:vMerge/>
          </w:tcPr>
          <w:p w:rsidR="00F97D1F" w:rsidRPr="009B5C7B" w:rsidRDefault="00F97D1F" w:rsidP="00A25EE6">
            <w:pPr>
              <w:spacing w:after="0" w:line="240" w:lineRule="auto"/>
              <w:ind w:firstLine="680"/>
              <w:rPr>
                <w:rFonts w:ascii="Times New Roman" w:eastAsia="Calibri" w:hAnsi="Times New Roman"/>
                <w:sz w:val="25"/>
                <w:szCs w:val="25"/>
                <w:lang w:eastAsia="en-US"/>
              </w:rPr>
            </w:pPr>
          </w:p>
        </w:tc>
        <w:tc>
          <w:tcPr>
            <w:tcW w:w="1872" w:type="dxa"/>
            <w:vMerge w:val="restart"/>
            <w:tcBorders>
              <w:top w:val="dashed" w:sz="4" w:space="0" w:color="auto"/>
            </w:tcBorders>
          </w:tcPr>
          <w:p w:rsidR="00F97D1F" w:rsidRPr="00F97D1F" w:rsidRDefault="00F97D1F" w:rsidP="00F97D1F">
            <w:pPr>
              <w:spacing w:after="0" w:line="240" w:lineRule="auto"/>
              <w:rPr>
                <w:rFonts w:ascii="Times New Roman" w:eastAsia="Calibri" w:hAnsi="Times New Roman"/>
                <w:sz w:val="20"/>
                <w:szCs w:val="25"/>
                <w:lang w:eastAsia="en-US"/>
              </w:rPr>
            </w:pPr>
            <w:r w:rsidRPr="00F97D1F">
              <w:rPr>
                <w:rFonts w:ascii="Times New Roman" w:eastAsia="Calibri" w:hAnsi="Times New Roman"/>
                <w:sz w:val="20"/>
                <w:szCs w:val="25"/>
                <w:lang w:eastAsia="en-US"/>
              </w:rPr>
              <w:t>1Б. Новые обрабатывающие производства (технологически или в цепочках добавленной стоимости</w:t>
            </w:r>
            <w:r>
              <w:rPr>
                <w:rFonts w:ascii="Times New Roman" w:eastAsia="Calibri" w:hAnsi="Times New Roman"/>
                <w:sz w:val="20"/>
                <w:szCs w:val="25"/>
                <w:lang w:eastAsia="en-US"/>
              </w:rPr>
              <w:t xml:space="preserve"> </w:t>
            </w:r>
            <w:r w:rsidRPr="00F97D1F">
              <w:rPr>
                <w:rFonts w:ascii="Times New Roman" w:eastAsia="Calibri" w:hAnsi="Times New Roman"/>
                <w:sz w:val="20"/>
                <w:szCs w:val="25"/>
                <w:lang w:eastAsia="en-US"/>
              </w:rPr>
              <w:t>связанных с нефтегазодобычей)</w:t>
            </w:r>
          </w:p>
        </w:tc>
        <w:tc>
          <w:tcPr>
            <w:tcW w:w="567" w:type="dxa"/>
            <w:vMerge w:val="restart"/>
            <w:tcBorders>
              <w:top w:val="dashed" w:sz="4" w:space="0" w:color="auto"/>
            </w:tcBorders>
          </w:tcPr>
          <w:p w:rsidR="00F97D1F" w:rsidRPr="000F2795" w:rsidRDefault="00F97D1F" w:rsidP="00A25EE6">
            <w:pPr>
              <w:spacing w:after="0" w:line="240" w:lineRule="auto"/>
              <w:ind w:firstLine="680"/>
              <w:rPr>
                <w:rFonts w:ascii="Times New Roman" w:eastAsia="Calibri" w:hAnsi="Times New Roman"/>
                <w:sz w:val="20"/>
                <w:szCs w:val="25"/>
                <w:lang w:eastAsia="en-US"/>
              </w:rPr>
            </w:pPr>
          </w:p>
          <w:p w:rsidR="00F97D1F" w:rsidRPr="000F2795" w:rsidRDefault="00F97D1F" w:rsidP="00A25EE6">
            <w:pPr>
              <w:spacing w:after="0" w:line="240" w:lineRule="auto"/>
              <w:ind w:firstLine="680"/>
              <w:rPr>
                <w:rFonts w:ascii="Times New Roman" w:eastAsia="Calibri" w:hAnsi="Times New Roman"/>
                <w:sz w:val="20"/>
                <w:szCs w:val="25"/>
                <w:lang w:eastAsia="en-US"/>
              </w:rPr>
            </w:pPr>
          </w:p>
          <w:p w:rsidR="00F97D1F" w:rsidRPr="000F2795" w:rsidRDefault="00F97D1F" w:rsidP="00A25EE6">
            <w:pPr>
              <w:spacing w:after="0" w:line="240" w:lineRule="auto"/>
              <w:ind w:firstLine="680"/>
              <w:rPr>
                <w:rFonts w:ascii="Times New Roman" w:eastAsia="Calibri" w:hAnsi="Times New Roman"/>
                <w:sz w:val="20"/>
                <w:szCs w:val="25"/>
                <w:lang w:eastAsia="en-US"/>
              </w:rPr>
            </w:pPr>
          </w:p>
          <w:p w:rsidR="00F97D1F" w:rsidRPr="000F2795" w:rsidRDefault="00F97D1F" w:rsidP="00A25EE6">
            <w:pPr>
              <w:spacing w:after="0" w:line="240" w:lineRule="auto"/>
              <w:ind w:firstLine="680"/>
              <w:rPr>
                <w:rFonts w:ascii="Times New Roman" w:eastAsia="Calibri" w:hAnsi="Times New Roman"/>
                <w:sz w:val="20"/>
                <w:szCs w:val="25"/>
                <w:lang w:eastAsia="en-US"/>
              </w:rPr>
            </w:pPr>
            <w:r w:rsidRPr="00F97D1F">
              <w:rPr>
                <w:rFonts w:ascii="Times New Roman" w:eastAsia="Calibri" w:hAnsi="Times New Roman"/>
                <w:noProof/>
                <w:sz w:val="20"/>
                <w:szCs w:val="25"/>
              </w:rPr>
              <w:drawing>
                <wp:inline distT="0" distB="0" distL="0" distR="0" wp14:anchorId="1B26D012" wp14:editId="3B0909F2">
                  <wp:extent cx="257175" cy="257175"/>
                  <wp:effectExtent l="19050" t="0" r="9525" b="0"/>
                  <wp:docPr id="39" name="Рисунок 58" descr="http://www.prav-net.ru/img/000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prav-net.ru/img/00072.pn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rot="5400000">
                            <a:off x="0" y="0"/>
                            <a:ext cx="257175" cy="257175"/>
                          </a:xfrm>
                          <a:prstGeom prst="rect">
                            <a:avLst/>
                          </a:prstGeom>
                          <a:noFill/>
                          <a:ln>
                            <a:noFill/>
                          </a:ln>
                        </pic:spPr>
                      </pic:pic>
                    </a:graphicData>
                  </a:graphic>
                </wp:inline>
              </w:drawing>
            </w:r>
            <w:r w:rsidRPr="000F2795">
              <w:rPr>
                <w:rFonts w:ascii="Times New Roman" w:hAnsi="Times New Roman"/>
                <w:noProof/>
                <w:sz w:val="20"/>
                <w:szCs w:val="25"/>
              </w:rPr>
              <w:drawing>
                <wp:inline distT="0" distB="0" distL="0" distR="0" wp14:anchorId="64CF66B9" wp14:editId="03A4B0EF">
                  <wp:extent cx="256937" cy="252831"/>
                  <wp:effectExtent l="1905" t="0" r="0" b="0"/>
                  <wp:docPr id="40" name="Рисунок 60" descr="http://www.prav-net.ru/img/000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prav-net.ru/img/00072.pn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rot="5400000">
                            <a:off x="0" y="0"/>
                            <a:ext cx="294781" cy="290071"/>
                          </a:xfrm>
                          <a:prstGeom prst="rect">
                            <a:avLst/>
                          </a:prstGeom>
                          <a:noFill/>
                          <a:ln>
                            <a:noFill/>
                          </a:ln>
                        </pic:spPr>
                      </pic:pic>
                    </a:graphicData>
                  </a:graphic>
                </wp:inline>
              </w:drawing>
            </w:r>
          </w:p>
        </w:tc>
        <w:tc>
          <w:tcPr>
            <w:tcW w:w="567" w:type="dxa"/>
            <w:vMerge w:val="restart"/>
            <w:tcBorders>
              <w:top w:val="dashed" w:sz="4" w:space="0" w:color="auto"/>
            </w:tcBorders>
            <w:textDirection w:val="btLr"/>
          </w:tcPr>
          <w:p w:rsidR="00F97D1F" w:rsidRPr="000F2795" w:rsidRDefault="00F97D1F" w:rsidP="00A25EE6">
            <w:pPr>
              <w:spacing w:after="0" w:line="240" w:lineRule="auto"/>
              <w:ind w:firstLine="680"/>
              <w:rPr>
                <w:rFonts w:ascii="Times New Roman" w:eastAsia="Calibri" w:hAnsi="Times New Roman"/>
                <w:sz w:val="20"/>
                <w:szCs w:val="25"/>
                <w:lang w:eastAsia="en-US"/>
              </w:rPr>
            </w:pPr>
            <w:r w:rsidRPr="000F2795">
              <w:rPr>
                <w:rFonts w:ascii="Times New Roman" w:eastAsia="Calibri" w:hAnsi="Times New Roman"/>
                <w:sz w:val="20"/>
                <w:szCs w:val="25"/>
                <w:lang w:eastAsia="en-US"/>
              </w:rPr>
              <w:t>Непроизводственный сектор</w:t>
            </w:r>
          </w:p>
        </w:tc>
        <w:tc>
          <w:tcPr>
            <w:tcW w:w="567" w:type="dxa"/>
            <w:vMerge w:val="restart"/>
            <w:tcBorders>
              <w:top w:val="dashed" w:sz="4" w:space="0" w:color="auto"/>
              <w:right w:val="single" w:sz="4" w:space="0" w:color="000099"/>
            </w:tcBorders>
          </w:tcPr>
          <w:p w:rsidR="00F97D1F" w:rsidRPr="009B5C7B" w:rsidRDefault="00F97D1F" w:rsidP="00A25EE6">
            <w:pPr>
              <w:spacing w:after="0" w:line="240" w:lineRule="auto"/>
              <w:ind w:firstLine="680"/>
              <w:rPr>
                <w:rFonts w:ascii="Times New Roman" w:eastAsia="Calibri" w:hAnsi="Times New Roman"/>
                <w:sz w:val="25"/>
                <w:szCs w:val="25"/>
                <w:lang w:eastAsia="en-US"/>
              </w:rPr>
            </w:pPr>
          </w:p>
          <w:p w:rsidR="00F97D1F" w:rsidRPr="009B5C7B" w:rsidRDefault="00F97D1F" w:rsidP="00A25EE6">
            <w:pPr>
              <w:spacing w:after="0" w:line="240" w:lineRule="auto"/>
              <w:ind w:firstLine="680"/>
              <w:rPr>
                <w:rFonts w:ascii="Times New Roman" w:eastAsia="Calibri" w:hAnsi="Times New Roman"/>
                <w:sz w:val="25"/>
                <w:szCs w:val="25"/>
                <w:lang w:eastAsia="en-US"/>
              </w:rPr>
            </w:pPr>
            <w:r>
              <w:rPr>
                <w:rFonts w:ascii="Times New Roman" w:eastAsia="Calibri" w:hAnsi="Times New Roman"/>
                <w:noProof/>
                <w:sz w:val="25"/>
                <w:szCs w:val="25"/>
              </w:rPr>
              <w:drawing>
                <wp:anchor distT="0" distB="0" distL="114300" distR="114300" simplePos="0" relativeHeight="251673088" behindDoc="1" locked="0" layoutInCell="1" allowOverlap="1" wp14:anchorId="60247F9D" wp14:editId="73408C1D">
                  <wp:simplePos x="0" y="0"/>
                  <wp:positionH relativeFrom="column">
                    <wp:posOffset>-8255</wp:posOffset>
                  </wp:positionH>
                  <wp:positionV relativeFrom="paragraph">
                    <wp:posOffset>510540</wp:posOffset>
                  </wp:positionV>
                  <wp:extent cx="238125" cy="238125"/>
                  <wp:effectExtent l="19050" t="0" r="9525" b="0"/>
                  <wp:wrapTight wrapText="bothSides">
                    <wp:wrapPolygon edited="0">
                      <wp:start x="0" y="23328"/>
                      <wp:lineTo x="20736" y="23328"/>
                      <wp:lineTo x="20736" y="-864"/>
                      <wp:lineTo x="0" y="-864"/>
                      <wp:lineTo x="0" y="23328"/>
                    </wp:wrapPolygon>
                  </wp:wrapTight>
                  <wp:docPr id="42" name="Рисунок 65" descr="http://pravoved.in.ua/img/for_pdd/zn_5_2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pravoved.in.ua/img/for_pdd/zn_5_20_1.gif"/>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rot="5400000">
                            <a:off x="0" y="0"/>
                            <a:ext cx="238125" cy="238125"/>
                          </a:xfrm>
                          <a:prstGeom prst="rect">
                            <a:avLst/>
                          </a:prstGeom>
                          <a:noFill/>
                          <a:ln>
                            <a:noFill/>
                          </a:ln>
                        </pic:spPr>
                      </pic:pic>
                    </a:graphicData>
                  </a:graphic>
                </wp:anchor>
              </w:drawing>
            </w:r>
          </w:p>
          <w:p w:rsidR="00F97D1F" w:rsidRPr="009B5C7B" w:rsidRDefault="00F97D1F" w:rsidP="00A25EE6">
            <w:pPr>
              <w:spacing w:after="0" w:line="240" w:lineRule="auto"/>
              <w:ind w:firstLine="680"/>
              <w:rPr>
                <w:rFonts w:ascii="Times New Roman" w:eastAsia="Calibri" w:hAnsi="Times New Roman"/>
                <w:sz w:val="25"/>
                <w:szCs w:val="25"/>
                <w:lang w:eastAsia="en-US"/>
              </w:rPr>
            </w:pPr>
          </w:p>
          <w:p w:rsidR="00F97D1F" w:rsidRPr="009B5C7B" w:rsidRDefault="00F97D1F" w:rsidP="00A25EE6">
            <w:pPr>
              <w:spacing w:after="0" w:line="240" w:lineRule="auto"/>
              <w:ind w:firstLine="680"/>
              <w:rPr>
                <w:rFonts w:ascii="Times New Roman" w:eastAsia="Calibri" w:hAnsi="Times New Roman"/>
                <w:sz w:val="25"/>
                <w:szCs w:val="25"/>
                <w:lang w:eastAsia="en-US"/>
              </w:rPr>
            </w:pPr>
            <w:r w:rsidRPr="009B5C7B">
              <w:rPr>
                <w:rFonts w:ascii="Times New Roman" w:hAnsi="Times New Roman"/>
                <w:noProof/>
                <w:sz w:val="25"/>
                <w:szCs w:val="25"/>
              </w:rPr>
              <w:drawing>
                <wp:inline distT="0" distB="0" distL="0" distR="0" wp14:anchorId="0E4C2BD3" wp14:editId="1B39F7B9">
                  <wp:extent cx="242060" cy="243684"/>
                  <wp:effectExtent l="0" t="635" r="5080" b="5080"/>
                  <wp:docPr id="43" name="Рисунок 68" descr="http://pravoved.in.ua/img/for_pdd/zn_5_2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pravoved.in.ua/img/for_pdd/zn_5_20_1.gif"/>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rot="5400000">
                            <a:off x="0" y="0"/>
                            <a:ext cx="265772" cy="267555"/>
                          </a:xfrm>
                          <a:prstGeom prst="rect">
                            <a:avLst/>
                          </a:prstGeom>
                          <a:noFill/>
                          <a:ln>
                            <a:noFill/>
                          </a:ln>
                        </pic:spPr>
                      </pic:pic>
                    </a:graphicData>
                  </a:graphic>
                </wp:inline>
              </w:drawing>
            </w:r>
          </w:p>
          <w:p w:rsidR="00F97D1F" w:rsidRPr="009B5C7B" w:rsidRDefault="00F97D1F" w:rsidP="00A25EE6">
            <w:pPr>
              <w:spacing w:after="0" w:line="240" w:lineRule="auto"/>
              <w:ind w:firstLine="680"/>
              <w:rPr>
                <w:rFonts w:ascii="Times New Roman" w:eastAsia="Calibri" w:hAnsi="Times New Roman"/>
                <w:sz w:val="25"/>
                <w:szCs w:val="25"/>
                <w:lang w:eastAsia="en-US"/>
              </w:rPr>
            </w:pPr>
          </w:p>
          <w:p w:rsidR="00F97D1F" w:rsidRPr="009B5C7B" w:rsidRDefault="00F97D1F" w:rsidP="00A25EE6">
            <w:pPr>
              <w:spacing w:after="0" w:line="240" w:lineRule="auto"/>
              <w:ind w:firstLine="680"/>
              <w:rPr>
                <w:rFonts w:ascii="Times New Roman" w:eastAsia="Calibri" w:hAnsi="Times New Roman"/>
                <w:sz w:val="25"/>
                <w:szCs w:val="25"/>
                <w:lang w:eastAsia="en-US"/>
              </w:rPr>
            </w:pPr>
          </w:p>
          <w:p w:rsidR="00F97D1F" w:rsidRPr="009B5C7B" w:rsidRDefault="00F97D1F" w:rsidP="00A25EE6">
            <w:pPr>
              <w:spacing w:after="0" w:line="240" w:lineRule="auto"/>
              <w:ind w:firstLine="680"/>
              <w:rPr>
                <w:rFonts w:ascii="Times New Roman" w:eastAsia="Calibri" w:hAnsi="Times New Roman"/>
                <w:sz w:val="25"/>
                <w:szCs w:val="25"/>
                <w:lang w:eastAsia="en-US"/>
              </w:rPr>
            </w:pPr>
          </w:p>
          <w:p w:rsidR="00F97D1F" w:rsidRPr="009B5C7B" w:rsidRDefault="00F97D1F" w:rsidP="00A25EE6">
            <w:pPr>
              <w:spacing w:after="0" w:line="240" w:lineRule="auto"/>
              <w:ind w:firstLine="680"/>
              <w:rPr>
                <w:rFonts w:ascii="Times New Roman" w:eastAsia="Calibri" w:hAnsi="Times New Roman"/>
                <w:sz w:val="25"/>
                <w:szCs w:val="25"/>
                <w:lang w:eastAsia="en-US"/>
              </w:rPr>
            </w:pPr>
          </w:p>
        </w:tc>
        <w:tc>
          <w:tcPr>
            <w:tcW w:w="1843" w:type="dxa"/>
            <w:vMerge/>
            <w:tcBorders>
              <w:left w:val="single" w:sz="4" w:space="0" w:color="000099"/>
              <w:bottom w:val="single" w:sz="4" w:space="0" w:color="000099"/>
              <w:right w:val="single" w:sz="4" w:space="0" w:color="000099"/>
            </w:tcBorders>
            <w:vAlign w:val="center"/>
          </w:tcPr>
          <w:p w:rsidR="00F97D1F" w:rsidRPr="000F2795" w:rsidRDefault="00F97D1F" w:rsidP="00BA19C4">
            <w:pPr>
              <w:spacing w:after="0" w:line="240" w:lineRule="auto"/>
              <w:ind w:firstLine="5"/>
              <w:rPr>
                <w:rFonts w:ascii="Times New Roman" w:eastAsia="Calibri" w:hAnsi="Times New Roman"/>
                <w:szCs w:val="25"/>
                <w:lang w:eastAsia="en-US"/>
              </w:rPr>
            </w:pPr>
          </w:p>
        </w:tc>
        <w:tc>
          <w:tcPr>
            <w:tcW w:w="567" w:type="dxa"/>
            <w:tcBorders>
              <w:left w:val="single" w:sz="4" w:space="0" w:color="000099"/>
            </w:tcBorders>
            <w:vAlign w:val="center"/>
          </w:tcPr>
          <w:p w:rsidR="00F97D1F" w:rsidRPr="000F2795" w:rsidRDefault="00F97D1F" w:rsidP="00A25EE6">
            <w:pPr>
              <w:spacing w:after="0" w:line="240" w:lineRule="auto"/>
              <w:ind w:firstLine="680"/>
              <w:rPr>
                <w:rFonts w:ascii="Times New Roman" w:eastAsia="Calibri" w:hAnsi="Times New Roman"/>
                <w:szCs w:val="25"/>
                <w:lang w:eastAsia="en-US"/>
              </w:rPr>
            </w:pPr>
            <w:r>
              <w:rPr>
                <w:rFonts w:ascii="Times New Roman" w:eastAsia="Calibri" w:hAnsi="Times New Roman"/>
                <w:noProof/>
                <w:szCs w:val="25"/>
              </w:rPr>
              <w:drawing>
                <wp:anchor distT="0" distB="0" distL="114300" distR="114300" simplePos="0" relativeHeight="251672064" behindDoc="1" locked="0" layoutInCell="1" allowOverlap="1" wp14:anchorId="19E14548" wp14:editId="722BA329">
                  <wp:simplePos x="0" y="0"/>
                  <wp:positionH relativeFrom="column">
                    <wp:posOffset>114300</wp:posOffset>
                  </wp:positionH>
                  <wp:positionV relativeFrom="paragraph">
                    <wp:posOffset>-55245</wp:posOffset>
                  </wp:positionV>
                  <wp:extent cx="257175" cy="257175"/>
                  <wp:effectExtent l="19050" t="0" r="9525" b="0"/>
                  <wp:wrapTight wrapText="bothSides">
                    <wp:wrapPolygon edited="0">
                      <wp:start x="0" y="23200"/>
                      <wp:lineTo x="20800" y="23200"/>
                      <wp:lineTo x="20800" y="-800"/>
                      <wp:lineTo x="0" y="-800"/>
                      <wp:lineTo x="0" y="23200"/>
                    </wp:wrapPolygon>
                  </wp:wrapTight>
                  <wp:docPr id="44" name="Рисунок 63" descr="http://www.prav-net.ru/img/000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prav-net.ru/img/00072.pn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rot="5400000">
                            <a:off x="0" y="0"/>
                            <a:ext cx="257175" cy="257175"/>
                          </a:xfrm>
                          <a:prstGeom prst="rect">
                            <a:avLst/>
                          </a:prstGeom>
                          <a:noFill/>
                          <a:ln>
                            <a:noFill/>
                          </a:ln>
                        </pic:spPr>
                      </pic:pic>
                    </a:graphicData>
                  </a:graphic>
                </wp:anchor>
              </w:drawing>
            </w:r>
          </w:p>
          <w:p w:rsidR="00F97D1F" w:rsidRPr="000F2795" w:rsidRDefault="00F97D1F" w:rsidP="00A25EE6">
            <w:pPr>
              <w:spacing w:after="0" w:line="240" w:lineRule="auto"/>
              <w:ind w:firstLine="680"/>
              <w:rPr>
                <w:rFonts w:ascii="Times New Roman" w:eastAsia="Calibri" w:hAnsi="Times New Roman"/>
                <w:szCs w:val="25"/>
                <w:lang w:eastAsia="en-US"/>
              </w:rPr>
            </w:pPr>
          </w:p>
          <w:p w:rsidR="00F97D1F" w:rsidRPr="000F2795" w:rsidRDefault="00F97D1F" w:rsidP="00A25EE6">
            <w:pPr>
              <w:spacing w:after="0" w:line="240" w:lineRule="auto"/>
              <w:ind w:firstLine="680"/>
              <w:rPr>
                <w:rFonts w:ascii="Times New Roman" w:eastAsia="Calibri" w:hAnsi="Times New Roman"/>
                <w:szCs w:val="25"/>
                <w:lang w:eastAsia="en-US"/>
              </w:rPr>
            </w:pPr>
          </w:p>
        </w:tc>
        <w:tc>
          <w:tcPr>
            <w:tcW w:w="1701" w:type="dxa"/>
            <w:vAlign w:val="center"/>
          </w:tcPr>
          <w:p w:rsidR="00F97D1F" w:rsidRPr="00F97D1F" w:rsidRDefault="00F97D1F" w:rsidP="00BA19C4">
            <w:pPr>
              <w:spacing w:after="0" w:line="240" w:lineRule="auto"/>
              <w:rPr>
                <w:rFonts w:ascii="Times New Roman" w:eastAsia="Calibri" w:hAnsi="Times New Roman"/>
                <w:sz w:val="20"/>
                <w:szCs w:val="25"/>
                <w:lang w:eastAsia="en-US"/>
              </w:rPr>
            </w:pPr>
            <w:r w:rsidRPr="00F97D1F">
              <w:rPr>
                <w:rFonts w:ascii="Times New Roman" w:eastAsia="Calibri" w:hAnsi="Times New Roman"/>
                <w:sz w:val="20"/>
                <w:szCs w:val="25"/>
                <w:lang w:eastAsia="en-US"/>
              </w:rPr>
              <w:t>Консервативный (инерционный)</w:t>
            </w:r>
          </w:p>
          <w:p w:rsidR="00F97D1F" w:rsidRPr="00F97D1F" w:rsidRDefault="00F97D1F" w:rsidP="00BA19C4">
            <w:pPr>
              <w:spacing w:after="0" w:line="240" w:lineRule="auto"/>
              <w:rPr>
                <w:rFonts w:ascii="Times New Roman" w:eastAsia="Calibri" w:hAnsi="Times New Roman"/>
                <w:sz w:val="20"/>
                <w:szCs w:val="25"/>
                <w:lang w:eastAsia="en-US"/>
              </w:rPr>
            </w:pPr>
            <w:r w:rsidRPr="00F97D1F">
              <w:rPr>
                <w:rFonts w:ascii="Times New Roman" w:eastAsia="Calibri" w:hAnsi="Times New Roman"/>
                <w:sz w:val="20"/>
                <w:szCs w:val="25"/>
                <w:lang w:eastAsia="en-US"/>
              </w:rPr>
              <w:t>(1Б+2А)</w:t>
            </w:r>
          </w:p>
        </w:tc>
      </w:tr>
      <w:tr w:rsidR="005027FA" w:rsidRPr="00671070" w:rsidTr="00F97D1F">
        <w:tc>
          <w:tcPr>
            <w:tcW w:w="675" w:type="dxa"/>
            <w:vMerge/>
          </w:tcPr>
          <w:p w:rsidR="008C4249" w:rsidRPr="009B5C7B" w:rsidRDefault="008C4249" w:rsidP="00A25EE6">
            <w:pPr>
              <w:spacing w:after="0" w:line="240" w:lineRule="auto"/>
              <w:ind w:firstLine="680"/>
              <w:rPr>
                <w:rFonts w:ascii="Times New Roman" w:eastAsia="Calibri" w:hAnsi="Times New Roman"/>
                <w:sz w:val="25"/>
                <w:szCs w:val="25"/>
                <w:lang w:eastAsia="en-US"/>
              </w:rPr>
            </w:pPr>
          </w:p>
        </w:tc>
        <w:tc>
          <w:tcPr>
            <w:tcW w:w="538" w:type="dxa"/>
            <w:vMerge/>
          </w:tcPr>
          <w:p w:rsidR="008C4249" w:rsidRPr="009B5C7B" w:rsidRDefault="008C4249" w:rsidP="00A25EE6">
            <w:pPr>
              <w:spacing w:after="0" w:line="240" w:lineRule="auto"/>
              <w:ind w:firstLine="680"/>
              <w:rPr>
                <w:rFonts w:ascii="Times New Roman" w:eastAsia="Calibri" w:hAnsi="Times New Roman"/>
                <w:sz w:val="25"/>
                <w:szCs w:val="25"/>
                <w:lang w:eastAsia="en-US"/>
              </w:rPr>
            </w:pPr>
          </w:p>
        </w:tc>
        <w:tc>
          <w:tcPr>
            <w:tcW w:w="1872" w:type="dxa"/>
            <w:vMerge/>
          </w:tcPr>
          <w:p w:rsidR="008C4249" w:rsidRPr="009B5C7B" w:rsidRDefault="008C4249" w:rsidP="00A25EE6">
            <w:pPr>
              <w:spacing w:after="0" w:line="240" w:lineRule="auto"/>
              <w:ind w:firstLine="680"/>
              <w:rPr>
                <w:rFonts w:ascii="Times New Roman" w:eastAsia="Calibri" w:hAnsi="Times New Roman"/>
                <w:sz w:val="25"/>
                <w:szCs w:val="25"/>
                <w:lang w:eastAsia="en-US"/>
              </w:rPr>
            </w:pPr>
          </w:p>
        </w:tc>
        <w:tc>
          <w:tcPr>
            <w:tcW w:w="567" w:type="dxa"/>
            <w:vMerge/>
          </w:tcPr>
          <w:p w:rsidR="008C4249" w:rsidRPr="009B5C7B" w:rsidRDefault="008C4249" w:rsidP="00A25EE6">
            <w:pPr>
              <w:spacing w:after="0" w:line="240" w:lineRule="auto"/>
              <w:ind w:firstLine="680"/>
              <w:rPr>
                <w:rFonts w:ascii="Times New Roman" w:eastAsia="Calibri" w:hAnsi="Times New Roman"/>
                <w:sz w:val="25"/>
                <w:szCs w:val="25"/>
                <w:lang w:eastAsia="en-US"/>
              </w:rPr>
            </w:pPr>
          </w:p>
        </w:tc>
        <w:tc>
          <w:tcPr>
            <w:tcW w:w="567" w:type="dxa"/>
            <w:vMerge/>
          </w:tcPr>
          <w:p w:rsidR="008C4249" w:rsidRPr="009B5C7B" w:rsidRDefault="008C4249" w:rsidP="00A25EE6">
            <w:pPr>
              <w:spacing w:after="0" w:line="240" w:lineRule="auto"/>
              <w:ind w:firstLine="680"/>
              <w:rPr>
                <w:rFonts w:ascii="Times New Roman" w:eastAsia="Calibri" w:hAnsi="Times New Roman"/>
                <w:sz w:val="25"/>
                <w:szCs w:val="25"/>
                <w:lang w:eastAsia="en-US"/>
              </w:rPr>
            </w:pPr>
          </w:p>
        </w:tc>
        <w:tc>
          <w:tcPr>
            <w:tcW w:w="567" w:type="dxa"/>
            <w:vMerge/>
          </w:tcPr>
          <w:p w:rsidR="008C4249" w:rsidRPr="009B5C7B" w:rsidRDefault="008C4249" w:rsidP="00A25EE6">
            <w:pPr>
              <w:spacing w:after="0" w:line="240" w:lineRule="auto"/>
              <w:ind w:firstLine="680"/>
              <w:rPr>
                <w:rFonts w:ascii="Times New Roman" w:eastAsia="Calibri" w:hAnsi="Times New Roman"/>
                <w:sz w:val="25"/>
                <w:szCs w:val="25"/>
                <w:lang w:eastAsia="en-US"/>
              </w:rPr>
            </w:pPr>
          </w:p>
        </w:tc>
        <w:tc>
          <w:tcPr>
            <w:tcW w:w="1843" w:type="dxa"/>
            <w:tcBorders>
              <w:top w:val="single" w:sz="4" w:space="0" w:color="000099"/>
            </w:tcBorders>
            <w:vAlign w:val="center"/>
          </w:tcPr>
          <w:p w:rsidR="008C4249" w:rsidRPr="000F2795" w:rsidRDefault="008C4249" w:rsidP="00BA19C4">
            <w:pPr>
              <w:spacing w:after="0" w:line="240" w:lineRule="auto"/>
              <w:rPr>
                <w:rFonts w:ascii="Times New Roman" w:eastAsia="Calibri" w:hAnsi="Times New Roman"/>
                <w:szCs w:val="25"/>
                <w:lang w:eastAsia="en-US"/>
              </w:rPr>
            </w:pPr>
            <w:r w:rsidRPr="00F97D1F">
              <w:rPr>
                <w:rFonts w:ascii="Times New Roman" w:eastAsia="Calibri" w:hAnsi="Times New Roman"/>
                <w:sz w:val="20"/>
                <w:szCs w:val="25"/>
                <w:lang w:eastAsia="en-US"/>
              </w:rPr>
              <w:t>2Б. Появление  услуг, ориентированных на внешний спрос (туризм)</w:t>
            </w:r>
          </w:p>
        </w:tc>
        <w:tc>
          <w:tcPr>
            <w:tcW w:w="567" w:type="dxa"/>
            <w:vAlign w:val="center"/>
          </w:tcPr>
          <w:p w:rsidR="00C22D37" w:rsidRPr="000F2795" w:rsidRDefault="00C22D37" w:rsidP="00A25EE6">
            <w:pPr>
              <w:spacing w:after="0" w:line="240" w:lineRule="auto"/>
              <w:ind w:firstLine="680"/>
              <w:rPr>
                <w:rFonts w:ascii="Times New Roman" w:eastAsia="Calibri" w:hAnsi="Times New Roman"/>
                <w:szCs w:val="25"/>
                <w:lang w:eastAsia="en-US"/>
              </w:rPr>
            </w:pPr>
          </w:p>
          <w:p w:rsidR="00C22D37" w:rsidRPr="000F2795" w:rsidRDefault="00C22D37" w:rsidP="00A25EE6">
            <w:pPr>
              <w:spacing w:after="0" w:line="240" w:lineRule="auto"/>
              <w:ind w:firstLine="680"/>
              <w:rPr>
                <w:rFonts w:ascii="Times New Roman" w:eastAsia="Calibri" w:hAnsi="Times New Roman"/>
                <w:szCs w:val="25"/>
                <w:lang w:eastAsia="en-US"/>
              </w:rPr>
            </w:pPr>
          </w:p>
          <w:p w:rsidR="008C4249" w:rsidRPr="000F2795" w:rsidRDefault="008C4249" w:rsidP="00A25EE6">
            <w:pPr>
              <w:spacing w:after="0" w:line="240" w:lineRule="auto"/>
              <w:ind w:firstLine="680"/>
              <w:rPr>
                <w:rFonts w:ascii="Times New Roman" w:eastAsia="Calibri" w:hAnsi="Times New Roman"/>
                <w:szCs w:val="25"/>
                <w:lang w:eastAsia="en-US"/>
              </w:rPr>
            </w:pPr>
          </w:p>
          <w:p w:rsidR="00C22D37" w:rsidRPr="000F2795" w:rsidRDefault="000F2795" w:rsidP="00A25EE6">
            <w:pPr>
              <w:spacing w:after="0" w:line="240" w:lineRule="auto"/>
              <w:ind w:firstLine="680"/>
              <w:rPr>
                <w:rFonts w:ascii="Times New Roman" w:eastAsia="Calibri" w:hAnsi="Times New Roman"/>
                <w:szCs w:val="25"/>
                <w:lang w:eastAsia="en-US"/>
              </w:rPr>
            </w:pPr>
            <w:r>
              <w:rPr>
                <w:rFonts w:ascii="Times New Roman" w:eastAsia="Calibri" w:hAnsi="Times New Roman"/>
                <w:noProof/>
                <w:szCs w:val="25"/>
              </w:rPr>
              <w:drawing>
                <wp:anchor distT="0" distB="0" distL="114300" distR="114300" simplePos="0" relativeHeight="251663872" behindDoc="1" locked="0" layoutInCell="1" allowOverlap="1" wp14:anchorId="0F1F4B17" wp14:editId="3E907A1C">
                  <wp:simplePos x="0" y="0"/>
                  <wp:positionH relativeFrom="column">
                    <wp:posOffset>133985</wp:posOffset>
                  </wp:positionH>
                  <wp:positionV relativeFrom="paragraph">
                    <wp:posOffset>-450215</wp:posOffset>
                  </wp:positionV>
                  <wp:extent cx="257175" cy="257175"/>
                  <wp:effectExtent l="19050" t="0" r="9525" b="0"/>
                  <wp:wrapTight wrapText="bothSides">
                    <wp:wrapPolygon edited="0">
                      <wp:start x="0" y="23200"/>
                      <wp:lineTo x="20800" y="23200"/>
                      <wp:lineTo x="20800" y="-800"/>
                      <wp:lineTo x="0" y="-800"/>
                      <wp:lineTo x="0" y="23200"/>
                    </wp:wrapPolygon>
                  </wp:wrapTight>
                  <wp:docPr id="64" name="Рисунок 64" descr="http://www.prav-net.ru/img/000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prav-net.ru/img/00072.pn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rot="5400000">
                            <a:off x="0" y="0"/>
                            <a:ext cx="257175" cy="257175"/>
                          </a:xfrm>
                          <a:prstGeom prst="rect">
                            <a:avLst/>
                          </a:prstGeom>
                          <a:noFill/>
                          <a:ln>
                            <a:noFill/>
                          </a:ln>
                        </pic:spPr>
                      </pic:pic>
                    </a:graphicData>
                  </a:graphic>
                </wp:anchor>
              </w:drawing>
            </w:r>
          </w:p>
        </w:tc>
        <w:tc>
          <w:tcPr>
            <w:tcW w:w="1701" w:type="dxa"/>
            <w:vAlign w:val="center"/>
          </w:tcPr>
          <w:p w:rsidR="008C4249" w:rsidRPr="00BA19C4" w:rsidRDefault="008C4249" w:rsidP="000F2795">
            <w:pPr>
              <w:spacing w:after="0" w:line="240" w:lineRule="auto"/>
              <w:rPr>
                <w:rFonts w:ascii="Times New Roman" w:eastAsia="Calibri" w:hAnsi="Times New Roman"/>
                <w:sz w:val="18"/>
                <w:szCs w:val="25"/>
                <w:lang w:eastAsia="en-US"/>
              </w:rPr>
            </w:pPr>
            <w:r w:rsidRPr="00BA19C4">
              <w:rPr>
                <w:rFonts w:ascii="Times New Roman" w:eastAsia="Calibri" w:hAnsi="Times New Roman"/>
                <w:sz w:val="18"/>
                <w:szCs w:val="25"/>
                <w:lang w:eastAsia="en-US"/>
              </w:rPr>
              <w:t>Синергетический</w:t>
            </w:r>
          </w:p>
          <w:p w:rsidR="008C4249" w:rsidRPr="00F97D1F" w:rsidRDefault="008C4249" w:rsidP="00BA19C4">
            <w:pPr>
              <w:spacing w:after="0" w:line="240" w:lineRule="auto"/>
              <w:rPr>
                <w:rFonts w:ascii="Times New Roman" w:eastAsia="Calibri" w:hAnsi="Times New Roman"/>
                <w:sz w:val="20"/>
                <w:szCs w:val="25"/>
                <w:lang w:eastAsia="en-US"/>
              </w:rPr>
            </w:pPr>
            <w:r w:rsidRPr="00F97D1F">
              <w:rPr>
                <w:rFonts w:ascii="Times New Roman" w:eastAsia="Calibri" w:hAnsi="Times New Roman"/>
                <w:sz w:val="20"/>
                <w:szCs w:val="25"/>
                <w:lang w:eastAsia="en-US"/>
              </w:rPr>
              <w:t>(1Б+2Б)</w:t>
            </w:r>
          </w:p>
        </w:tc>
      </w:tr>
      <w:bookmarkEnd w:id="43"/>
    </w:tbl>
    <w:p w:rsidR="00781F1B" w:rsidRPr="00671070" w:rsidRDefault="00781F1B" w:rsidP="00A25EE6">
      <w:pPr>
        <w:spacing w:after="0" w:line="240" w:lineRule="auto"/>
        <w:ind w:firstLine="680"/>
        <w:jc w:val="both"/>
        <w:rPr>
          <w:rFonts w:ascii="Times New Roman" w:eastAsia="Calibri" w:hAnsi="Times New Roman" w:cs="Times New Roman"/>
          <w:i/>
          <w:sz w:val="26"/>
          <w:szCs w:val="26"/>
          <w:lang w:eastAsia="en-US"/>
        </w:rPr>
      </w:pPr>
    </w:p>
    <w:p w:rsidR="00DE395E" w:rsidRPr="00671070" w:rsidRDefault="00DE395E"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i/>
          <w:sz w:val="26"/>
          <w:szCs w:val="26"/>
          <w:lang w:eastAsia="en-US"/>
        </w:rPr>
        <w:t>Вторая сценарная развилка</w:t>
      </w:r>
      <w:r w:rsidRPr="00671070">
        <w:rPr>
          <w:rFonts w:ascii="Times New Roman" w:eastAsia="Calibri" w:hAnsi="Times New Roman" w:cs="Times New Roman"/>
          <w:sz w:val="26"/>
          <w:szCs w:val="26"/>
          <w:lang w:eastAsia="en-US"/>
        </w:rPr>
        <w:t xml:space="preserve"> связана с особенностями развитиями в городе сферы услуг. Существующая тенденция состоит в последовательном появлении в городе все новых, и зачастую эксклюзивных, объектов культуры (например, </w:t>
      </w:r>
      <w:r w:rsidR="00317CF8">
        <w:rPr>
          <w:rFonts w:ascii="Times New Roman" w:eastAsia="Calibri" w:hAnsi="Times New Roman" w:cs="Times New Roman"/>
          <w:sz w:val="26"/>
          <w:szCs w:val="26"/>
          <w:lang w:eastAsia="en-US"/>
        </w:rPr>
        <w:t>«Фи</w:t>
      </w:r>
      <w:r w:rsidR="003C77ED" w:rsidRPr="00671070">
        <w:rPr>
          <w:rFonts w:ascii="Times New Roman" w:hAnsi="Times New Roman" w:cs="Times New Roman"/>
          <w:sz w:val="26"/>
          <w:szCs w:val="26"/>
        </w:rPr>
        <w:t>лиала Государственного академического Малого театра России</w:t>
      </w:r>
      <w:r w:rsidR="00317CF8">
        <w:rPr>
          <w:rFonts w:ascii="Times New Roman" w:hAnsi="Times New Roman" w:cs="Times New Roman"/>
          <w:sz w:val="26"/>
          <w:szCs w:val="26"/>
        </w:rPr>
        <w:t>»</w:t>
      </w:r>
      <w:r w:rsidRPr="00671070">
        <w:rPr>
          <w:rFonts w:ascii="Times New Roman" w:eastAsia="Calibri" w:hAnsi="Times New Roman" w:cs="Times New Roman"/>
          <w:sz w:val="26"/>
          <w:szCs w:val="26"/>
          <w:lang w:eastAsia="en-US"/>
        </w:rPr>
        <w:t xml:space="preserve">), досуга (океанариум), спорта, и др. В настоящее время основными потребителями услуг на базе данных объектов являются жители города (за исключением непродолжительного периода всплеска интереса к новым объектам со стороны жителей соседних городов). Однако в перспективе, при должной организации, позиционировании и системном продвижении, на базе накопленного в </w:t>
      </w:r>
      <w:r w:rsidR="00BF3338">
        <w:rPr>
          <w:rFonts w:ascii="Times New Roman" w:eastAsia="Calibri" w:hAnsi="Times New Roman" w:cs="Times New Roman"/>
          <w:sz w:val="26"/>
          <w:szCs w:val="26"/>
          <w:lang w:eastAsia="en-US"/>
        </w:rPr>
        <w:t xml:space="preserve">городе </w:t>
      </w:r>
      <w:r w:rsidRPr="00671070">
        <w:rPr>
          <w:rFonts w:ascii="Times New Roman" w:eastAsia="Calibri" w:hAnsi="Times New Roman" w:cs="Times New Roman"/>
          <w:sz w:val="26"/>
          <w:szCs w:val="26"/>
          <w:lang w:eastAsia="en-US"/>
        </w:rPr>
        <w:t xml:space="preserve">Когалыме потенциала культурно-досуговой сферы возможно укрепление ее «экспортной» ориентации, развитие туризма. В силу высокой конкуренции со стороны крупнейших городских центров Югры, экспортный потенциал розничной торговли и типовых досугово-развлекательных объектов невелик. Более вероятно развитие в </w:t>
      </w:r>
      <w:r w:rsidR="00E40EEB">
        <w:rPr>
          <w:rFonts w:ascii="Times New Roman" w:eastAsia="Calibri" w:hAnsi="Times New Roman" w:cs="Times New Roman"/>
          <w:sz w:val="26"/>
          <w:szCs w:val="26"/>
          <w:lang w:eastAsia="en-US"/>
        </w:rPr>
        <w:t xml:space="preserve">                           </w:t>
      </w:r>
      <w:r w:rsidR="00BF3338">
        <w:rPr>
          <w:rFonts w:ascii="Times New Roman" w:eastAsia="Calibri" w:hAnsi="Times New Roman" w:cs="Times New Roman"/>
          <w:sz w:val="26"/>
          <w:szCs w:val="26"/>
          <w:lang w:eastAsia="en-US"/>
        </w:rPr>
        <w:t xml:space="preserve">городе </w:t>
      </w:r>
      <w:r w:rsidRPr="00671070">
        <w:rPr>
          <w:rFonts w:ascii="Times New Roman" w:eastAsia="Calibri" w:hAnsi="Times New Roman" w:cs="Times New Roman"/>
          <w:sz w:val="26"/>
          <w:szCs w:val="26"/>
          <w:lang w:eastAsia="en-US"/>
        </w:rPr>
        <w:t xml:space="preserve">Когалыме туризма на базе появления уникального для </w:t>
      </w:r>
      <w:r w:rsidR="00E40EEB">
        <w:rPr>
          <w:rFonts w:ascii="Times New Roman" w:eastAsia="Calibri" w:hAnsi="Times New Roman" w:cs="Times New Roman"/>
          <w:sz w:val="26"/>
          <w:szCs w:val="26"/>
          <w:lang w:eastAsia="en-US"/>
        </w:rPr>
        <w:t xml:space="preserve">                     </w:t>
      </w:r>
      <w:r w:rsidRPr="00671070">
        <w:rPr>
          <w:rFonts w:ascii="Times New Roman" w:eastAsia="Calibri" w:hAnsi="Times New Roman" w:cs="Times New Roman"/>
          <w:sz w:val="26"/>
          <w:szCs w:val="26"/>
          <w:lang w:eastAsia="en-US"/>
        </w:rPr>
        <w:t xml:space="preserve">Западной Сибири спортивного объекта, который стал бы ключевым тренировочным центром в соответствующем виде спорта (как в свое время Биатлонный центр в Ханты-Мансийске). Более амбициозный вариант – это организация в </w:t>
      </w:r>
      <w:r w:rsidR="00BF3338">
        <w:rPr>
          <w:rFonts w:ascii="Times New Roman" w:eastAsia="Calibri" w:hAnsi="Times New Roman" w:cs="Times New Roman"/>
          <w:sz w:val="26"/>
          <w:szCs w:val="26"/>
          <w:lang w:eastAsia="en-US"/>
        </w:rPr>
        <w:t xml:space="preserve">городе </w:t>
      </w:r>
      <w:r w:rsidRPr="00671070">
        <w:rPr>
          <w:rFonts w:ascii="Times New Roman" w:eastAsia="Calibri" w:hAnsi="Times New Roman" w:cs="Times New Roman"/>
          <w:sz w:val="26"/>
          <w:szCs w:val="26"/>
          <w:lang w:eastAsia="en-US"/>
        </w:rPr>
        <w:t xml:space="preserve">Когалыме центра профильного туризма под брендом знакомства с «нефтяной Сибирью»/ «нефтяной Россией», привлекательного для туристов из других регионов России (важным фактором здесь будет сохранение относительно невысоких цен на авиабилеты) и других стран. Сценарий реализации данного проекта можно условно обозначить как сценарий «сибирского Ставангера» </w:t>
      </w:r>
      <w:r w:rsidR="00C14817">
        <w:rPr>
          <w:rFonts w:ascii="Times New Roman" w:eastAsia="Calibri" w:hAnsi="Times New Roman" w:cs="Times New Roman"/>
          <w:sz w:val="26"/>
          <w:szCs w:val="26"/>
          <w:lang w:eastAsia="en-US"/>
        </w:rPr>
        <w:t>-</w:t>
      </w:r>
      <w:r w:rsidRPr="00671070">
        <w:rPr>
          <w:rFonts w:ascii="Times New Roman" w:eastAsia="Calibri" w:hAnsi="Times New Roman" w:cs="Times New Roman"/>
          <w:sz w:val="26"/>
          <w:szCs w:val="26"/>
          <w:lang w:eastAsia="en-US"/>
        </w:rPr>
        <w:t xml:space="preserve"> по аналогии с норвежским нефтедобывающим центром, одновременно являющимся также центром туризма (на базе как природных красот северной Норвегии, так и крупного музея нефти и др</w:t>
      </w:r>
      <w:r w:rsidR="00BF3338">
        <w:rPr>
          <w:rFonts w:ascii="Times New Roman" w:eastAsia="Calibri" w:hAnsi="Times New Roman" w:cs="Times New Roman"/>
          <w:sz w:val="26"/>
          <w:szCs w:val="26"/>
          <w:lang w:eastAsia="en-US"/>
        </w:rPr>
        <w:t>угих</w:t>
      </w:r>
      <w:r w:rsidRPr="00671070">
        <w:rPr>
          <w:rFonts w:ascii="Times New Roman" w:eastAsia="Calibri" w:hAnsi="Times New Roman" w:cs="Times New Roman"/>
          <w:sz w:val="26"/>
          <w:szCs w:val="26"/>
          <w:lang w:eastAsia="en-US"/>
        </w:rPr>
        <w:t xml:space="preserve"> объектов). Однако реализация данного сценария требует высокопрофессиональной, системной организации и продвижения предложений в туристической сфере.</w:t>
      </w:r>
    </w:p>
    <w:p w:rsidR="00DE395E" w:rsidRPr="00671070" w:rsidRDefault="00DE395E"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Реализация того или иного сценария будет влиять, в первую очередь, на структуру занятости, миграционный отток (появление новых возможностей самореализации может сократить отток молодежи, не занятой в нефтегазодобыче). Показатели естественного движения населения (рождаемость, смертность) останутся практически неизменными во всех сценариях (кроме небольшого замедления темпов старения населения в синергетическом сценарии за счет небольшого увеличения доли молодежи ввиду сокращения оттока). </w:t>
      </w:r>
    </w:p>
    <w:p w:rsidR="00DE395E" w:rsidRPr="00671070" w:rsidRDefault="00DE395E"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В итоге, реализация данных сценариев предполагает следующее экспертное видение социально-экономического развития </w:t>
      </w:r>
      <w:r w:rsidR="00BF3338">
        <w:rPr>
          <w:rFonts w:ascii="Times New Roman" w:eastAsia="Calibri" w:hAnsi="Times New Roman" w:cs="Times New Roman"/>
          <w:sz w:val="26"/>
          <w:szCs w:val="26"/>
          <w:lang w:eastAsia="en-US"/>
        </w:rPr>
        <w:t xml:space="preserve">города </w:t>
      </w:r>
      <w:r w:rsidRPr="00671070">
        <w:rPr>
          <w:rFonts w:ascii="Times New Roman" w:eastAsia="Calibri" w:hAnsi="Times New Roman" w:cs="Times New Roman"/>
          <w:sz w:val="26"/>
          <w:szCs w:val="26"/>
          <w:lang w:eastAsia="en-US"/>
        </w:rPr>
        <w:t>Когалыма.</w:t>
      </w:r>
    </w:p>
    <w:p w:rsidR="00DE395E" w:rsidRPr="00671070" w:rsidRDefault="00DE395E" w:rsidP="00A25EE6">
      <w:pPr>
        <w:numPr>
          <w:ilvl w:val="0"/>
          <w:numId w:val="20"/>
        </w:numPr>
        <w:spacing w:after="0" w:line="240" w:lineRule="auto"/>
        <w:ind w:left="0" w:firstLine="680"/>
        <w:contextualSpacing/>
        <w:jc w:val="both"/>
        <w:rPr>
          <w:rFonts w:ascii="Times New Roman" w:eastAsia="Calibri" w:hAnsi="Times New Roman" w:cs="Times New Roman"/>
          <w:sz w:val="26"/>
          <w:szCs w:val="26"/>
          <w:lang w:eastAsia="en-US"/>
        </w:rPr>
      </w:pPr>
      <w:r w:rsidRPr="00671070">
        <w:rPr>
          <w:rFonts w:ascii="Times New Roman" w:eastAsia="Calibri" w:hAnsi="Times New Roman" w:cs="Times New Roman"/>
          <w:b/>
          <w:sz w:val="26"/>
          <w:szCs w:val="26"/>
          <w:lang w:eastAsia="en-US"/>
        </w:rPr>
        <w:t>Консервативный (инерционный) сценарий</w:t>
      </w:r>
      <w:r w:rsidR="00781F1B" w:rsidRPr="00671070">
        <w:rPr>
          <w:rFonts w:ascii="Times New Roman" w:eastAsia="Calibri" w:hAnsi="Times New Roman" w:cs="Times New Roman"/>
          <w:b/>
          <w:sz w:val="26"/>
          <w:szCs w:val="26"/>
          <w:lang w:eastAsia="en-US"/>
        </w:rPr>
        <w:t xml:space="preserve"> </w:t>
      </w:r>
      <w:r w:rsidR="00F5796B" w:rsidRPr="00671070">
        <w:rPr>
          <w:rFonts w:ascii="Times New Roman" w:eastAsia="Calibri" w:hAnsi="Times New Roman" w:cs="Times New Roman"/>
          <w:sz w:val="26"/>
          <w:szCs w:val="26"/>
          <w:lang w:eastAsia="en-US"/>
        </w:rPr>
        <w:t xml:space="preserve">основан на сохранении тенденций развития городской экономики. В отличие от многих других муниципальных образований в </w:t>
      </w:r>
      <w:r w:rsidR="00BF3338">
        <w:rPr>
          <w:rFonts w:ascii="Times New Roman" w:eastAsia="Calibri" w:hAnsi="Times New Roman" w:cs="Times New Roman"/>
          <w:sz w:val="26"/>
          <w:szCs w:val="26"/>
          <w:lang w:eastAsia="en-US"/>
        </w:rPr>
        <w:t xml:space="preserve">городе </w:t>
      </w:r>
      <w:r w:rsidR="00F5796B" w:rsidRPr="00671070">
        <w:rPr>
          <w:rFonts w:ascii="Times New Roman" w:eastAsia="Calibri" w:hAnsi="Times New Roman" w:cs="Times New Roman"/>
          <w:sz w:val="26"/>
          <w:szCs w:val="26"/>
          <w:lang w:eastAsia="en-US"/>
        </w:rPr>
        <w:t xml:space="preserve">Когалыме в последние годы преобладали позитивные тенденции развития экономики, поэтому консервативный сценарий здесь – это не «застой», но дальнейшее развитие сложившихся позитивных тенденций, постепенный умеренный прирост численности населения, дальнейшее развитие обрабатывающих производств. </w:t>
      </w:r>
      <w:r w:rsidR="005D064E" w:rsidRPr="00671070">
        <w:rPr>
          <w:rFonts w:ascii="Times New Roman" w:eastAsia="Calibri" w:hAnsi="Times New Roman" w:cs="Times New Roman"/>
          <w:sz w:val="26"/>
          <w:szCs w:val="26"/>
          <w:lang w:eastAsia="en-US"/>
        </w:rPr>
        <w:t xml:space="preserve">Наиболее вероятно появление новых производств, </w:t>
      </w:r>
      <w:r w:rsidRPr="00671070">
        <w:rPr>
          <w:rFonts w:ascii="Times New Roman" w:eastAsia="Calibri" w:hAnsi="Times New Roman" w:cs="Times New Roman"/>
          <w:sz w:val="26"/>
          <w:szCs w:val="26"/>
          <w:lang w:eastAsia="en-US"/>
        </w:rPr>
        <w:t>связанных с нефтесервисом, производством и ремонтом оборудования для нефтедобычи</w:t>
      </w:r>
      <w:r w:rsidR="007B691C" w:rsidRPr="00671070">
        <w:rPr>
          <w:rFonts w:ascii="Times New Roman" w:eastAsia="Calibri" w:hAnsi="Times New Roman" w:cs="Times New Roman"/>
          <w:sz w:val="26"/>
          <w:szCs w:val="26"/>
          <w:lang w:eastAsia="en-US"/>
        </w:rPr>
        <w:t>, или иным образом связанных с нефтегазодобывающими компаниями города</w:t>
      </w:r>
      <w:r w:rsidRPr="00671070">
        <w:rPr>
          <w:rFonts w:ascii="Times New Roman" w:eastAsia="Calibri" w:hAnsi="Times New Roman" w:cs="Times New Roman"/>
          <w:sz w:val="26"/>
          <w:szCs w:val="26"/>
          <w:lang w:eastAsia="en-US"/>
        </w:rPr>
        <w:t xml:space="preserve">. Появление новых объектов в сфере культуры, досуга, физкультуры и спорта будет способствовать комфортизации жизни </w:t>
      </w:r>
      <w:r w:rsidR="00BF3338">
        <w:rPr>
          <w:rFonts w:ascii="Times New Roman" w:eastAsia="Calibri" w:hAnsi="Times New Roman" w:cs="Times New Roman"/>
          <w:sz w:val="26"/>
          <w:szCs w:val="26"/>
          <w:lang w:eastAsia="en-US"/>
        </w:rPr>
        <w:t>жителей города</w:t>
      </w:r>
      <w:r w:rsidRPr="00671070">
        <w:rPr>
          <w:rFonts w:ascii="Times New Roman" w:eastAsia="Calibri" w:hAnsi="Times New Roman" w:cs="Times New Roman"/>
          <w:sz w:val="26"/>
          <w:szCs w:val="26"/>
          <w:lang w:eastAsia="en-US"/>
        </w:rPr>
        <w:t xml:space="preserve"> и сохранению имиджа города как комфортного для проживания, для привлечения высококвалифицированных специалистов. Появление новых производств будет сопровождаться небольшими всплесками положительной миграции, но в целом миграционная ситуация будет стабильной. Уровень заработной платы в среднем по городу будет относительно стабильным</w:t>
      </w:r>
      <w:r w:rsidR="007B691C" w:rsidRPr="00671070">
        <w:rPr>
          <w:rFonts w:ascii="Times New Roman" w:eastAsia="Calibri" w:hAnsi="Times New Roman" w:cs="Times New Roman"/>
          <w:sz w:val="26"/>
          <w:szCs w:val="26"/>
          <w:lang w:eastAsia="en-US"/>
        </w:rPr>
        <w:t>.</w:t>
      </w:r>
    </w:p>
    <w:p w:rsidR="00DE395E" w:rsidRPr="00671070" w:rsidRDefault="00DE395E" w:rsidP="00A25EE6">
      <w:pPr>
        <w:spacing w:after="0" w:line="240" w:lineRule="auto"/>
        <w:ind w:firstLine="680"/>
        <w:contextualSpacing/>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Риски реализации данного сценария связаны с изменением ситуации в сфере нефтегазодобычи.</w:t>
      </w:r>
    </w:p>
    <w:p w:rsidR="00DE395E" w:rsidRPr="00671070" w:rsidRDefault="00DE395E" w:rsidP="00A25EE6">
      <w:pPr>
        <w:numPr>
          <w:ilvl w:val="0"/>
          <w:numId w:val="20"/>
        </w:numPr>
        <w:spacing w:after="0" w:line="240" w:lineRule="auto"/>
        <w:ind w:left="0" w:firstLine="680"/>
        <w:contextualSpacing/>
        <w:jc w:val="both"/>
        <w:rPr>
          <w:rFonts w:ascii="Times New Roman" w:eastAsia="Calibri" w:hAnsi="Times New Roman" w:cs="Times New Roman"/>
          <w:sz w:val="26"/>
          <w:szCs w:val="26"/>
          <w:lang w:eastAsia="en-US"/>
        </w:rPr>
      </w:pPr>
      <w:r w:rsidRPr="00671070">
        <w:rPr>
          <w:rFonts w:ascii="Times New Roman" w:eastAsia="Calibri" w:hAnsi="Times New Roman" w:cs="Times New Roman"/>
          <w:b/>
          <w:sz w:val="26"/>
          <w:szCs w:val="26"/>
          <w:lang w:eastAsia="en-US"/>
        </w:rPr>
        <w:t>Социальный сценарий</w:t>
      </w:r>
      <w:r w:rsidRPr="00671070">
        <w:rPr>
          <w:rFonts w:ascii="Times New Roman" w:eastAsia="Calibri" w:hAnsi="Times New Roman" w:cs="Times New Roman"/>
          <w:sz w:val="26"/>
          <w:szCs w:val="26"/>
          <w:lang w:eastAsia="en-US"/>
        </w:rPr>
        <w:t xml:space="preserve">. Рост доли занятых в сфере услуг приведет к небольшому, но неуклонному снижению среднего по городу уровня заработной платы (в сопоставимых ценах): уровень заработной платы в сфере услуг традиционно ниже, чем в добывающей и обрабатывающей промышленности. По сравнению с консервативным сценарием вероятно уменьшение входящей миграции при сохранении объемов исходящей. </w:t>
      </w:r>
    </w:p>
    <w:p w:rsidR="00DE395E" w:rsidRPr="00671070" w:rsidRDefault="00DE395E" w:rsidP="00A25EE6">
      <w:pPr>
        <w:spacing w:after="0" w:line="240" w:lineRule="auto"/>
        <w:ind w:firstLine="680"/>
        <w:contextualSpacing/>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Основной риск реализации данного сценария, как и консервативного, в основе является производным от риска развития ситуация в мировой нефтедобыче в целом, и в развитии </w:t>
      </w:r>
      <w:r w:rsidR="003C77ED" w:rsidRPr="00671070">
        <w:rPr>
          <w:rFonts w:ascii="Times New Roman" w:eastAsia="Calibri" w:hAnsi="Times New Roman" w:cs="Times New Roman"/>
          <w:sz w:val="26"/>
          <w:szCs w:val="26"/>
          <w:lang w:eastAsia="en-US"/>
        </w:rPr>
        <w:t>крупных промышленных предприятий города</w:t>
      </w:r>
      <w:r w:rsidRPr="00671070">
        <w:rPr>
          <w:rFonts w:ascii="Times New Roman" w:eastAsia="Calibri" w:hAnsi="Times New Roman" w:cs="Times New Roman"/>
          <w:sz w:val="26"/>
          <w:szCs w:val="26"/>
          <w:lang w:eastAsia="en-US"/>
        </w:rPr>
        <w:t xml:space="preserve">, в частности. Заложенное в сценарий торможение развития сопутствующих нефтедобыче отраслей (нефтесервис, производство оборудования и др.) неизбежно будет связано с падением эффективности деятельности компании в целом. При этом сохранение тенденций концентрации в городе объектов дорогостоящей социальной, культурной, спортивной, досуговой инфраструктуры может столкнуться с уменьшением объемов спонсорской поддержки социальных объектов, увеличением нагрузки на бюджет – может возникнуть ситуация «мыльного пузыря» культурно-досуговой инфраструктуры, не </w:t>
      </w:r>
      <w:r w:rsidR="00A742C5">
        <w:rPr>
          <w:rFonts w:ascii="Times New Roman" w:eastAsia="Calibri" w:hAnsi="Times New Roman" w:cs="Times New Roman"/>
          <w:sz w:val="26"/>
          <w:szCs w:val="26"/>
          <w:lang w:eastAsia="en-US"/>
        </w:rPr>
        <w:t>обеспеченной реальным спросом.</w:t>
      </w:r>
    </w:p>
    <w:p w:rsidR="00DE395E" w:rsidRPr="00671070" w:rsidRDefault="00DE395E" w:rsidP="00A25EE6">
      <w:pPr>
        <w:numPr>
          <w:ilvl w:val="0"/>
          <w:numId w:val="20"/>
        </w:numPr>
        <w:spacing w:after="0" w:line="240" w:lineRule="auto"/>
        <w:ind w:left="0" w:firstLine="680"/>
        <w:contextualSpacing/>
        <w:jc w:val="both"/>
        <w:rPr>
          <w:rFonts w:ascii="Times New Roman" w:eastAsia="Calibri" w:hAnsi="Times New Roman" w:cs="Times New Roman"/>
          <w:sz w:val="26"/>
          <w:szCs w:val="26"/>
          <w:lang w:eastAsia="en-US"/>
        </w:rPr>
      </w:pPr>
      <w:r w:rsidRPr="00671070">
        <w:rPr>
          <w:rFonts w:ascii="Times New Roman" w:eastAsia="Calibri" w:hAnsi="Times New Roman" w:cs="Times New Roman"/>
          <w:b/>
          <w:sz w:val="26"/>
          <w:szCs w:val="26"/>
          <w:lang w:eastAsia="en-US"/>
        </w:rPr>
        <w:t>Синергетический сценарий</w:t>
      </w:r>
      <w:r w:rsidRPr="00671070">
        <w:rPr>
          <w:rFonts w:ascii="Times New Roman" w:eastAsia="Calibri" w:hAnsi="Times New Roman" w:cs="Times New Roman"/>
          <w:sz w:val="26"/>
          <w:szCs w:val="26"/>
          <w:lang w:eastAsia="en-US"/>
        </w:rPr>
        <w:t xml:space="preserve"> будет реализован в случае сопряжения развития новых производств в сфере нефтегазового комплекса и ориентированного на внешний рынок комплекса туристических услуг. Вероятнее всего реализация данного сопряжения на базе имиджа города как «столицы» </w:t>
      </w:r>
      <w:r w:rsidR="00502E36" w:rsidRPr="00671070">
        <w:rPr>
          <w:rFonts w:ascii="Times New Roman" w:eastAsia="Calibri" w:hAnsi="Times New Roman" w:cs="Times New Roman"/>
          <w:sz w:val="26"/>
          <w:szCs w:val="26"/>
          <w:lang w:eastAsia="en-US"/>
        </w:rPr>
        <w:t xml:space="preserve">ПАО </w:t>
      </w:r>
      <w:r w:rsidR="009635F3">
        <w:rPr>
          <w:rFonts w:ascii="Times New Roman" w:eastAsia="Calibri" w:hAnsi="Times New Roman" w:cs="Times New Roman"/>
          <w:sz w:val="26"/>
          <w:szCs w:val="26"/>
          <w:lang w:eastAsia="en-US"/>
        </w:rPr>
        <w:t>«</w:t>
      </w:r>
      <w:r w:rsidR="00502E36" w:rsidRPr="00671070">
        <w:rPr>
          <w:rFonts w:ascii="Times New Roman" w:eastAsia="Calibri" w:hAnsi="Times New Roman" w:cs="Times New Roman"/>
          <w:sz w:val="26"/>
          <w:szCs w:val="26"/>
          <w:lang w:eastAsia="en-US"/>
        </w:rPr>
        <w:t>ЛУКОЙЛ»</w:t>
      </w:r>
      <w:r w:rsidRPr="00671070">
        <w:rPr>
          <w:rFonts w:ascii="Times New Roman" w:eastAsia="Calibri" w:hAnsi="Times New Roman" w:cs="Times New Roman"/>
          <w:sz w:val="26"/>
          <w:szCs w:val="26"/>
          <w:lang w:eastAsia="en-US"/>
        </w:rPr>
        <w:t xml:space="preserve">, с продвижением города как «витрины нефтяной Сибири» (по типу «сибирского Ставангера»). Для развертывания данного сценария необходимы, в первую очередь, высокопрофессиональное планирование и организация системного продвижения туристических ресурсов города; во-вторых, тесное взаимодействие с компаниями нефтегазового сектора (например, в части организации экскурсий на объекты нефтегазодобычи); в-третьих, организация новых объектов (например, парка первопроходцев, комплекса размещения туристов и др.). Необходима и профильная подготовка специалистов. </w:t>
      </w:r>
    </w:p>
    <w:p w:rsidR="00DE395E" w:rsidRPr="00671070" w:rsidRDefault="00DE395E" w:rsidP="00A25EE6">
      <w:pPr>
        <w:spacing w:after="0" w:line="240" w:lineRule="auto"/>
        <w:ind w:firstLine="680"/>
        <w:contextualSpacing/>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Риск реализации данного сценария связан с организационными и институциональными проблемами: развитие доходной туристической сферы потребует существенных усилий по высокопрофессиональному и системному продвижению города, тщательную оценку потенциальной эффективности планируемых к организации объектов; в противном случае неизбежно «скатывание» к консервативному сценарию. При этом развитие туризма неизбежно изменит социальную среду, уменьшит уровень предсказуемости и безопасности жизни в городе. В то же время, городская среда будет более разнообразной, повысятся возможности для самореализации молод</w:t>
      </w:r>
      <w:r w:rsidR="009635F3">
        <w:rPr>
          <w:rFonts w:ascii="Times New Roman" w:eastAsia="Calibri" w:hAnsi="Times New Roman" w:cs="Times New Roman"/>
          <w:sz w:val="26"/>
          <w:szCs w:val="26"/>
          <w:lang w:eastAsia="en-US"/>
        </w:rPr>
        <w:t>ё</w:t>
      </w:r>
      <w:r w:rsidRPr="00671070">
        <w:rPr>
          <w:rFonts w:ascii="Times New Roman" w:eastAsia="Calibri" w:hAnsi="Times New Roman" w:cs="Times New Roman"/>
          <w:sz w:val="26"/>
          <w:szCs w:val="26"/>
          <w:lang w:eastAsia="en-US"/>
        </w:rPr>
        <w:t xml:space="preserve">жи, не занятой в нефтегазовом комплексе. </w:t>
      </w:r>
    </w:p>
    <w:p w:rsidR="00DE395E" w:rsidRPr="00671070" w:rsidRDefault="00DE395E" w:rsidP="00A25EE6">
      <w:pPr>
        <w:spacing w:after="0" w:line="240" w:lineRule="auto"/>
        <w:ind w:firstLine="680"/>
        <w:contextualSpacing/>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Положительные стороны сценария – это создание новых сфер самореализации (в первую очередь, для молод</w:t>
      </w:r>
      <w:r w:rsidR="009635F3">
        <w:rPr>
          <w:rFonts w:ascii="Times New Roman" w:eastAsia="Calibri" w:hAnsi="Times New Roman" w:cs="Times New Roman"/>
          <w:sz w:val="26"/>
          <w:szCs w:val="26"/>
          <w:lang w:eastAsia="en-US"/>
        </w:rPr>
        <w:t>ё</w:t>
      </w:r>
      <w:r w:rsidRPr="00671070">
        <w:rPr>
          <w:rFonts w:ascii="Times New Roman" w:eastAsia="Calibri" w:hAnsi="Times New Roman" w:cs="Times New Roman"/>
          <w:sz w:val="26"/>
          <w:szCs w:val="26"/>
          <w:lang w:eastAsia="en-US"/>
        </w:rPr>
        <w:t xml:space="preserve">жи с гуманитарным складом ума, не занятой в сфере нефтегазодобычи), создание новых рыночных ниш для малого предпринимательства, повышение устойчивости экономики города за счет диверсификации, создание фундамента экономического развития города в удаленной перспективе («постнефтяная эра»). </w:t>
      </w:r>
    </w:p>
    <w:p w:rsidR="00DE395E" w:rsidRPr="00671070" w:rsidRDefault="008804EE" w:rsidP="00A25EE6">
      <w:pPr>
        <w:spacing w:after="0" w:line="240" w:lineRule="auto"/>
        <w:ind w:firstLine="680"/>
        <w:jc w:val="both"/>
        <w:rPr>
          <w:rFonts w:ascii="Times New Roman" w:eastAsia="Calibri" w:hAnsi="Times New Roman" w:cs="Times New Roman"/>
          <w:sz w:val="26"/>
          <w:szCs w:val="26"/>
          <w:lang w:eastAsia="en-US"/>
        </w:rPr>
      </w:pPr>
      <w:r>
        <w:rPr>
          <w:rFonts w:ascii="Times New Roman" w:eastAsia="Calibri" w:hAnsi="Times New Roman" w:cs="Times New Roman"/>
          <w:sz w:val="26"/>
          <w:szCs w:val="26"/>
          <w:lang w:eastAsia="en-US"/>
        </w:rPr>
        <w:t>Таким образом, н</w:t>
      </w:r>
      <w:r w:rsidR="00DE395E" w:rsidRPr="00671070">
        <w:rPr>
          <w:rFonts w:ascii="Times New Roman" w:eastAsia="Calibri" w:hAnsi="Times New Roman" w:cs="Times New Roman"/>
          <w:sz w:val="26"/>
          <w:szCs w:val="26"/>
          <w:lang w:eastAsia="en-US"/>
        </w:rPr>
        <w:t xml:space="preserve">аиболее интенсивное и устойчивое социально-экономическое развитие </w:t>
      </w:r>
      <w:r w:rsidR="00CD0D63">
        <w:rPr>
          <w:rFonts w:ascii="Times New Roman" w:eastAsia="Calibri" w:hAnsi="Times New Roman" w:cs="Times New Roman"/>
          <w:sz w:val="26"/>
          <w:szCs w:val="26"/>
          <w:lang w:eastAsia="en-US"/>
        </w:rPr>
        <w:t xml:space="preserve">города </w:t>
      </w:r>
      <w:r w:rsidR="00DE395E" w:rsidRPr="00671070">
        <w:rPr>
          <w:rFonts w:ascii="Times New Roman" w:eastAsia="Calibri" w:hAnsi="Times New Roman" w:cs="Times New Roman"/>
          <w:sz w:val="26"/>
          <w:szCs w:val="26"/>
          <w:lang w:eastAsia="en-US"/>
        </w:rPr>
        <w:t>Когалыма предполагается в случае реализации синергетического сценария</w:t>
      </w:r>
      <w:r w:rsidR="00780280" w:rsidRPr="00671070">
        <w:rPr>
          <w:rFonts w:ascii="Times New Roman" w:eastAsia="Calibri" w:hAnsi="Times New Roman" w:cs="Times New Roman"/>
          <w:sz w:val="26"/>
          <w:szCs w:val="26"/>
          <w:lang w:eastAsia="en-US"/>
        </w:rPr>
        <w:t xml:space="preserve">, наиболее пессимистичный вариант (при принятых допущениях) – в случае социального сценария. </w:t>
      </w:r>
      <w:r w:rsidR="00DE395E" w:rsidRPr="00671070">
        <w:rPr>
          <w:rFonts w:ascii="Times New Roman" w:eastAsia="Calibri" w:hAnsi="Times New Roman" w:cs="Times New Roman"/>
          <w:sz w:val="26"/>
          <w:szCs w:val="26"/>
          <w:lang w:eastAsia="en-US"/>
        </w:rPr>
        <w:t xml:space="preserve">Консервативный сценарий основан на уже достаточно позитивных тенденциях развития города, достигнутых в последние годы, поэтому инерционное сохранение данных тенденций подразумевает высокие темпы социально-экономического развития и сохранение </w:t>
      </w:r>
      <w:r w:rsidR="00CD0D63">
        <w:rPr>
          <w:rFonts w:ascii="Times New Roman" w:eastAsia="Calibri" w:hAnsi="Times New Roman" w:cs="Times New Roman"/>
          <w:sz w:val="26"/>
          <w:szCs w:val="26"/>
          <w:lang w:eastAsia="en-US"/>
        </w:rPr>
        <w:t xml:space="preserve">города </w:t>
      </w:r>
      <w:r w:rsidR="00DE395E" w:rsidRPr="00671070">
        <w:rPr>
          <w:rFonts w:ascii="Times New Roman" w:eastAsia="Calibri" w:hAnsi="Times New Roman" w:cs="Times New Roman"/>
          <w:sz w:val="26"/>
          <w:szCs w:val="26"/>
          <w:lang w:eastAsia="en-US"/>
        </w:rPr>
        <w:t>Когалыма на лидирующих позициях в</w:t>
      </w:r>
      <w:r w:rsidR="00F16FE2" w:rsidRPr="00671070">
        <w:rPr>
          <w:rFonts w:ascii="Times New Roman" w:eastAsia="Calibri" w:hAnsi="Times New Roman" w:cs="Times New Roman"/>
          <w:sz w:val="26"/>
          <w:szCs w:val="26"/>
          <w:lang w:eastAsia="en-US"/>
        </w:rPr>
        <w:t xml:space="preserve"> </w:t>
      </w:r>
      <w:r w:rsidR="00DE395E" w:rsidRPr="00671070">
        <w:rPr>
          <w:rFonts w:ascii="Times New Roman" w:eastAsia="Calibri" w:hAnsi="Times New Roman" w:cs="Times New Roman"/>
          <w:sz w:val="26"/>
          <w:szCs w:val="26"/>
          <w:lang w:eastAsia="en-US"/>
        </w:rPr>
        <w:t>Ханты-Мансийском автономном округе – Югре.</w:t>
      </w:r>
      <w:r w:rsidR="00780280" w:rsidRPr="00671070">
        <w:rPr>
          <w:rFonts w:ascii="Times New Roman" w:eastAsia="Calibri" w:hAnsi="Times New Roman" w:cs="Times New Roman"/>
          <w:sz w:val="26"/>
          <w:szCs w:val="26"/>
          <w:lang w:eastAsia="en-US"/>
        </w:rPr>
        <w:t xml:space="preserve"> Однако город имеет потенциал и возможности развития новых направлений предпринимательства, туризма, культуры. С учетом проведенных в ходе разработки Стратегии </w:t>
      </w:r>
      <w:r>
        <w:rPr>
          <w:rFonts w:ascii="Times New Roman" w:eastAsia="Calibri" w:hAnsi="Times New Roman" w:cs="Times New Roman"/>
          <w:sz w:val="26"/>
          <w:szCs w:val="26"/>
          <w:lang w:eastAsia="en-US"/>
        </w:rPr>
        <w:t xml:space="preserve">города Когалыма </w:t>
      </w:r>
      <w:r w:rsidR="00780280" w:rsidRPr="00671070">
        <w:rPr>
          <w:rFonts w:ascii="Times New Roman" w:eastAsia="Calibri" w:hAnsi="Times New Roman" w:cs="Times New Roman"/>
          <w:sz w:val="26"/>
          <w:szCs w:val="26"/>
          <w:lang w:eastAsia="en-US"/>
        </w:rPr>
        <w:t xml:space="preserve">фокус-групп и экспертных интервью в качестве базового выбран синергетический сценарий. </w:t>
      </w:r>
    </w:p>
    <w:p w:rsidR="00133C1A" w:rsidRPr="00671070" w:rsidRDefault="00133C1A" w:rsidP="00A25EE6">
      <w:pPr>
        <w:spacing w:after="0" w:line="240" w:lineRule="auto"/>
        <w:ind w:firstLine="680"/>
        <w:rPr>
          <w:rFonts w:ascii="Times New Roman" w:eastAsia="Times New Roman" w:hAnsi="Times New Roman" w:cs="Times New Roman"/>
          <w:sz w:val="26"/>
          <w:szCs w:val="26"/>
        </w:rPr>
      </w:pPr>
      <w:r w:rsidRPr="00671070">
        <w:rPr>
          <w:rFonts w:ascii="Times New Roman" w:eastAsia="Times New Roman" w:hAnsi="Times New Roman" w:cs="Times New Roman"/>
          <w:sz w:val="26"/>
          <w:szCs w:val="26"/>
        </w:rPr>
        <w:br w:type="page"/>
      </w:r>
    </w:p>
    <w:p w:rsidR="007A3D6E" w:rsidRPr="00671070" w:rsidRDefault="007E2CB5" w:rsidP="00D43DB4">
      <w:pPr>
        <w:pStyle w:val="1"/>
        <w:spacing w:before="0" w:line="240" w:lineRule="auto"/>
        <w:ind w:firstLine="680"/>
        <w:jc w:val="both"/>
        <w:rPr>
          <w:rFonts w:ascii="Times New Roman" w:eastAsia="Times New Roman" w:hAnsi="Times New Roman" w:cs="Times New Roman"/>
          <w:b/>
          <w:color w:val="auto"/>
          <w:sz w:val="26"/>
          <w:szCs w:val="26"/>
        </w:rPr>
      </w:pPr>
      <w:bookmarkStart w:id="44" w:name="_Toc531272134"/>
      <w:r w:rsidRPr="00671070">
        <w:rPr>
          <w:rFonts w:ascii="Times New Roman" w:eastAsia="Times New Roman" w:hAnsi="Times New Roman" w:cs="Times New Roman"/>
          <w:b/>
          <w:color w:val="auto"/>
          <w:sz w:val="26"/>
          <w:szCs w:val="26"/>
        </w:rPr>
        <w:t>3</w:t>
      </w:r>
      <w:r w:rsidR="008804EE">
        <w:rPr>
          <w:rFonts w:ascii="Times New Roman" w:eastAsia="Times New Roman" w:hAnsi="Times New Roman" w:cs="Times New Roman"/>
          <w:b/>
          <w:color w:val="auto"/>
          <w:sz w:val="26"/>
          <w:szCs w:val="26"/>
        </w:rPr>
        <w:t>.</w:t>
      </w:r>
      <w:r w:rsidRPr="00671070">
        <w:rPr>
          <w:rFonts w:ascii="Times New Roman" w:eastAsia="Times New Roman" w:hAnsi="Times New Roman" w:cs="Times New Roman"/>
          <w:b/>
          <w:color w:val="auto"/>
          <w:sz w:val="26"/>
          <w:szCs w:val="26"/>
        </w:rPr>
        <w:t xml:space="preserve"> </w:t>
      </w:r>
      <w:r w:rsidR="007A3D6E" w:rsidRPr="00671070">
        <w:rPr>
          <w:rFonts w:ascii="Times New Roman" w:eastAsia="Times New Roman" w:hAnsi="Times New Roman" w:cs="Times New Roman"/>
          <w:b/>
          <w:color w:val="auto"/>
          <w:sz w:val="26"/>
          <w:szCs w:val="26"/>
        </w:rPr>
        <w:t>Определение основных показателей развития города Когалыма на долгосрочную перспективу и их сопоставление по каждому сценарию развития города Когалыма</w:t>
      </w:r>
      <w:bookmarkEnd w:id="44"/>
    </w:p>
    <w:p w:rsidR="007E68C3" w:rsidRPr="00671070" w:rsidRDefault="007E68C3" w:rsidP="00A25EE6">
      <w:pPr>
        <w:spacing w:after="0" w:line="240" w:lineRule="auto"/>
        <w:ind w:firstLine="680"/>
        <w:jc w:val="both"/>
        <w:rPr>
          <w:rFonts w:ascii="Times New Roman" w:hAnsi="Times New Roman" w:cs="Times New Roman"/>
          <w:sz w:val="26"/>
          <w:szCs w:val="26"/>
          <w:shd w:val="clear" w:color="auto" w:fill="FFFFFF"/>
        </w:rPr>
      </w:pPr>
      <w:r w:rsidRPr="00671070">
        <w:rPr>
          <w:rFonts w:ascii="Times New Roman" w:hAnsi="Times New Roman" w:cs="Times New Roman"/>
          <w:sz w:val="26"/>
          <w:szCs w:val="26"/>
          <w:shd w:val="clear" w:color="auto" w:fill="FFFFFF"/>
        </w:rPr>
        <w:t>Оценка эффективности реализации Стратегии, а также сопоставление различных сценариев развития подразумевает разработку системы целевых социально-экономических показателей.</w:t>
      </w:r>
    </w:p>
    <w:p w:rsidR="00CC1D2E" w:rsidRPr="00671070" w:rsidRDefault="007E68C3" w:rsidP="00A25EE6">
      <w:pPr>
        <w:spacing w:after="0" w:line="240" w:lineRule="auto"/>
        <w:ind w:firstLine="680"/>
        <w:jc w:val="both"/>
        <w:rPr>
          <w:rFonts w:ascii="Times New Roman" w:eastAsia="Times New Roman" w:hAnsi="Times New Roman" w:cs="Times New Roman"/>
          <w:sz w:val="26"/>
          <w:szCs w:val="26"/>
        </w:rPr>
      </w:pPr>
      <w:r w:rsidRPr="00671070">
        <w:rPr>
          <w:rFonts w:ascii="Times New Roman" w:eastAsia="Times New Roman" w:hAnsi="Times New Roman" w:cs="Times New Roman"/>
          <w:sz w:val="26"/>
          <w:szCs w:val="26"/>
        </w:rPr>
        <w:t xml:space="preserve">В </w:t>
      </w:r>
      <w:r w:rsidR="00310B6E" w:rsidRPr="00671070">
        <w:rPr>
          <w:rFonts w:ascii="Times New Roman" w:eastAsia="Times New Roman" w:hAnsi="Times New Roman" w:cs="Times New Roman"/>
          <w:sz w:val="26"/>
          <w:szCs w:val="26"/>
        </w:rPr>
        <w:t>таблице</w:t>
      </w:r>
      <w:r w:rsidR="00AE1354" w:rsidRPr="00671070">
        <w:rPr>
          <w:rFonts w:ascii="Times New Roman" w:eastAsia="Times New Roman" w:hAnsi="Times New Roman" w:cs="Times New Roman"/>
          <w:sz w:val="26"/>
          <w:szCs w:val="26"/>
        </w:rPr>
        <w:t xml:space="preserve"> </w:t>
      </w:r>
      <w:r w:rsidR="00D2679C" w:rsidRPr="00671070">
        <w:rPr>
          <w:rFonts w:ascii="Times New Roman" w:eastAsia="Times New Roman" w:hAnsi="Times New Roman" w:cs="Times New Roman"/>
          <w:sz w:val="26"/>
          <w:szCs w:val="26"/>
        </w:rPr>
        <w:t>1</w:t>
      </w:r>
      <w:r w:rsidR="009C48A7">
        <w:rPr>
          <w:rFonts w:ascii="Times New Roman" w:eastAsia="Times New Roman" w:hAnsi="Times New Roman" w:cs="Times New Roman"/>
          <w:sz w:val="26"/>
          <w:szCs w:val="26"/>
        </w:rPr>
        <w:t>2</w:t>
      </w:r>
      <w:r w:rsidR="00674ADF" w:rsidRPr="00671070">
        <w:rPr>
          <w:rFonts w:ascii="Times New Roman" w:eastAsia="Times New Roman" w:hAnsi="Times New Roman" w:cs="Times New Roman"/>
          <w:sz w:val="26"/>
          <w:szCs w:val="26"/>
        </w:rPr>
        <w:t xml:space="preserve"> </w:t>
      </w:r>
      <w:r w:rsidRPr="00671070">
        <w:rPr>
          <w:rFonts w:ascii="Times New Roman" w:hAnsi="Times New Roman" w:cs="Times New Roman"/>
          <w:sz w:val="26"/>
          <w:szCs w:val="26"/>
        </w:rPr>
        <w:t xml:space="preserve">представлены показатели прогноза социально-экономического развития </w:t>
      </w:r>
      <w:r w:rsidR="00D43DB4">
        <w:rPr>
          <w:rFonts w:ascii="Times New Roman" w:hAnsi="Times New Roman" w:cs="Times New Roman"/>
          <w:sz w:val="26"/>
          <w:szCs w:val="26"/>
        </w:rPr>
        <w:t xml:space="preserve">города </w:t>
      </w:r>
      <w:r w:rsidRPr="00671070">
        <w:rPr>
          <w:rFonts w:ascii="Times New Roman" w:hAnsi="Times New Roman" w:cs="Times New Roman"/>
          <w:sz w:val="26"/>
          <w:szCs w:val="26"/>
        </w:rPr>
        <w:t>Когалыма по обозначенным сценариям (Консервативный, Социальный</w:t>
      </w:r>
      <w:r w:rsidR="00D43DB4">
        <w:rPr>
          <w:rFonts w:ascii="Times New Roman" w:hAnsi="Times New Roman" w:cs="Times New Roman"/>
          <w:sz w:val="26"/>
          <w:szCs w:val="26"/>
        </w:rPr>
        <w:t>,</w:t>
      </w:r>
      <w:r w:rsidR="008804EE">
        <w:rPr>
          <w:rFonts w:ascii="Times New Roman" w:hAnsi="Times New Roman" w:cs="Times New Roman"/>
          <w:sz w:val="26"/>
          <w:szCs w:val="26"/>
        </w:rPr>
        <w:t xml:space="preserve"> Синергетический).</w:t>
      </w:r>
    </w:p>
    <w:p w:rsidR="009238BB" w:rsidRPr="00671070" w:rsidRDefault="009238BB" w:rsidP="005A7773">
      <w:pPr>
        <w:spacing w:after="0" w:line="240" w:lineRule="auto"/>
        <w:rPr>
          <w:rFonts w:ascii="Times New Roman" w:eastAsia="Times New Roman" w:hAnsi="Times New Roman" w:cs="Times New Roman"/>
          <w:sz w:val="26"/>
          <w:szCs w:val="26"/>
        </w:rPr>
      </w:pPr>
    </w:p>
    <w:p w:rsidR="005A7773" w:rsidRDefault="005A7773">
      <w:pPr>
        <w:spacing w:after="160" w:line="259" w:lineRule="auto"/>
        <w:rPr>
          <w:rFonts w:ascii="Times New Roman" w:eastAsia="Times New Roman" w:hAnsi="Times New Roman" w:cs="Times New Roman"/>
          <w:sz w:val="26"/>
          <w:szCs w:val="26"/>
        </w:rPr>
      </w:pPr>
      <w:r>
        <w:rPr>
          <w:rFonts w:ascii="Times New Roman" w:eastAsia="Times New Roman" w:hAnsi="Times New Roman" w:cs="Times New Roman"/>
          <w:sz w:val="26"/>
          <w:szCs w:val="26"/>
        </w:rPr>
        <w:br w:type="page"/>
      </w:r>
    </w:p>
    <w:p w:rsidR="005A7773" w:rsidRDefault="005A7773" w:rsidP="00B30C72">
      <w:pPr>
        <w:jc w:val="center"/>
        <w:rPr>
          <w:rFonts w:ascii="Times New Roman" w:hAnsi="Times New Roman"/>
          <w:b/>
          <w:sz w:val="24"/>
          <w:szCs w:val="24"/>
        </w:rPr>
        <w:sectPr w:rsidR="005A7773" w:rsidSect="00186325">
          <w:footerReference w:type="default" r:id="rId34"/>
          <w:footerReference w:type="first" r:id="rId35"/>
          <w:pgSz w:w="11906" w:h="16838"/>
          <w:pgMar w:top="1134" w:right="567" w:bottom="1134" w:left="2552" w:header="709" w:footer="709" w:gutter="0"/>
          <w:pgNumType w:start="3"/>
          <w:cols w:space="708"/>
          <w:titlePg/>
          <w:docGrid w:linePitch="360"/>
        </w:sectPr>
      </w:pPr>
      <w:bookmarkStart w:id="45" w:name="_Hlk530246219"/>
    </w:p>
    <w:tbl>
      <w:tblPr>
        <w:tblStyle w:val="ad"/>
        <w:tblW w:w="4985" w:type="pct"/>
        <w:jc w:val="center"/>
        <w:tblLayout w:type="fixed"/>
        <w:tblCellMar>
          <w:left w:w="28" w:type="dxa"/>
          <w:right w:w="28" w:type="dxa"/>
        </w:tblCellMar>
        <w:tblLook w:val="04A0" w:firstRow="1" w:lastRow="0" w:firstColumn="1" w:lastColumn="0" w:noHBand="0" w:noVBand="1"/>
      </w:tblPr>
      <w:tblGrid>
        <w:gridCol w:w="551"/>
        <w:gridCol w:w="2006"/>
        <w:gridCol w:w="853"/>
        <w:gridCol w:w="862"/>
        <w:gridCol w:w="993"/>
        <w:gridCol w:w="858"/>
        <w:gridCol w:w="905"/>
        <w:gridCol w:w="31"/>
        <w:gridCol w:w="867"/>
        <w:gridCol w:w="31"/>
        <w:gridCol w:w="867"/>
        <w:gridCol w:w="31"/>
        <w:gridCol w:w="867"/>
        <w:gridCol w:w="31"/>
        <w:gridCol w:w="993"/>
        <w:gridCol w:w="6"/>
        <w:gridCol w:w="993"/>
        <w:gridCol w:w="6"/>
        <w:gridCol w:w="987"/>
        <w:gridCol w:w="9"/>
        <w:gridCol w:w="955"/>
        <w:gridCol w:w="38"/>
        <w:gridCol w:w="1018"/>
        <w:gridCol w:w="955"/>
      </w:tblGrid>
      <w:tr w:rsidR="006727A9" w:rsidTr="00BB60E5">
        <w:trPr>
          <w:jc w:val="center"/>
        </w:trPr>
        <w:tc>
          <w:tcPr>
            <w:tcW w:w="175" w:type="pct"/>
            <w:tcBorders>
              <w:top w:val="nil"/>
              <w:left w:val="nil"/>
              <w:bottom w:val="single" w:sz="4" w:space="0" w:color="auto"/>
              <w:right w:val="nil"/>
            </w:tcBorders>
            <w:vAlign w:val="center"/>
          </w:tcPr>
          <w:p w:rsidR="006727A9" w:rsidRPr="00C16E45" w:rsidRDefault="006727A9" w:rsidP="000551C2">
            <w:pPr>
              <w:spacing w:after="0" w:line="240" w:lineRule="auto"/>
              <w:jc w:val="center"/>
              <w:rPr>
                <w:rFonts w:ascii="Times New Roman" w:hAnsi="Times New Roman"/>
                <w:b/>
                <w:sz w:val="24"/>
                <w:szCs w:val="24"/>
              </w:rPr>
            </w:pPr>
          </w:p>
        </w:tc>
        <w:tc>
          <w:tcPr>
            <w:tcW w:w="4825" w:type="pct"/>
            <w:gridSpan w:val="23"/>
            <w:tcBorders>
              <w:top w:val="nil"/>
              <w:left w:val="nil"/>
              <w:bottom w:val="single" w:sz="4" w:space="0" w:color="auto"/>
              <w:right w:val="nil"/>
            </w:tcBorders>
            <w:vAlign w:val="center"/>
          </w:tcPr>
          <w:p w:rsidR="006727A9" w:rsidRPr="00C7739A" w:rsidRDefault="006727A9" w:rsidP="00C7739A">
            <w:pPr>
              <w:pStyle w:val="afd"/>
              <w:spacing w:after="0"/>
              <w:ind w:firstLine="680"/>
              <w:jc w:val="center"/>
              <w:rPr>
                <w:rFonts w:ascii="Times New Roman" w:hAnsi="Times New Roman"/>
                <w:i w:val="0"/>
                <w:color w:val="auto"/>
                <w:sz w:val="26"/>
                <w:szCs w:val="26"/>
                <w:lang w:val="ru-RU"/>
              </w:rPr>
            </w:pPr>
            <w:r w:rsidRPr="00671070">
              <w:rPr>
                <w:rFonts w:ascii="Times New Roman" w:hAnsi="Times New Roman"/>
                <w:i w:val="0"/>
                <w:color w:val="auto"/>
                <w:sz w:val="26"/>
                <w:szCs w:val="26"/>
                <w:lang w:val="ru-RU"/>
              </w:rPr>
              <w:t>Таблица 1</w:t>
            </w:r>
            <w:r>
              <w:rPr>
                <w:rFonts w:ascii="Times New Roman" w:hAnsi="Times New Roman"/>
                <w:i w:val="0"/>
                <w:color w:val="auto"/>
                <w:sz w:val="26"/>
                <w:szCs w:val="26"/>
                <w:lang w:val="ru-RU"/>
              </w:rPr>
              <w:t>2</w:t>
            </w:r>
            <w:r w:rsidRPr="00671070">
              <w:rPr>
                <w:rFonts w:ascii="Times New Roman" w:hAnsi="Times New Roman"/>
                <w:i w:val="0"/>
                <w:color w:val="auto"/>
                <w:sz w:val="26"/>
                <w:szCs w:val="26"/>
                <w:lang w:val="ru-RU"/>
              </w:rPr>
              <w:t xml:space="preserve"> Сценарные показатели социально-экономического развития г</w:t>
            </w:r>
            <w:r>
              <w:rPr>
                <w:rFonts w:ascii="Times New Roman" w:hAnsi="Times New Roman"/>
                <w:i w:val="0"/>
                <w:color w:val="auto"/>
                <w:sz w:val="26"/>
                <w:szCs w:val="26"/>
                <w:lang w:val="ru-RU"/>
              </w:rPr>
              <w:t>орода</w:t>
            </w:r>
            <w:r w:rsidRPr="00671070">
              <w:rPr>
                <w:rFonts w:ascii="Times New Roman" w:hAnsi="Times New Roman"/>
                <w:i w:val="0"/>
                <w:color w:val="auto"/>
                <w:sz w:val="26"/>
                <w:szCs w:val="26"/>
                <w:lang w:val="ru-RU"/>
              </w:rPr>
              <w:t xml:space="preserve"> Когалыма до 2030 г</w:t>
            </w:r>
            <w:r>
              <w:rPr>
                <w:rFonts w:ascii="Times New Roman" w:hAnsi="Times New Roman"/>
                <w:i w:val="0"/>
                <w:color w:val="auto"/>
                <w:sz w:val="26"/>
                <w:szCs w:val="26"/>
                <w:lang w:val="ru-RU"/>
              </w:rPr>
              <w:t>ода</w:t>
            </w:r>
          </w:p>
        </w:tc>
      </w:tr>
      <w:tr w:rsidR="00D35E51" w:rsidTr="00BB60E5">
        <w:trPr>
          <w:jc w:val="center"/>
        </w:trPr>
        <w:tc>
          <w:tcPr>
            <w:tcW w:w="175" w:type="pct"/>
            <w:vMerge w:val="restart"/>
            <w:tcBorders>
              <w:top w:val="single" w:sz="4" w:space="0" w:color="auto"/>
              <w:left w:val="single" w:sz="4" w:space="0" w:color="auto"/>
              <w:right w:val="single" w:sz="4" w:space="0" w:color="auto"/>
            </w:tcBorders>
            <w:vAlign w:val="center"/>
          </w:tcPr>
          <w:p w:rsidR="00D35E51" w:rsidRPr="00C16E45" w:rsidRDefault="00D35E51" w:rsidP="000551C2">
            <w:pPr>
              <w:spacing w:after="0" w:line="240" w:lineRule="auto"/>
              <w:jc w:val="center"/>
              <w:rPr>
                <w:rFonts w:ascii="Times New Roman" w:hAnsi="Times New Roman"/>
                <w:b/>
                <w:sz w:val="24"/>
                <w:szCs w:val="24"/>
              </w:rPr>
            </w:pPr>
            <w:r w:rsidRPr="00C16E45">
              <w:rPr>
                <w:rFonts w:ascii="Times New Roman" w:hAnsi="Times New Roman"/>
                <w:b/>
                <w:sz w:val="24"/>
                <w:szCs w:val="24"/>
              </w:rPr>
              <w:t>№ п/п</w:t>
            </w:r>
          </w:p>
        </w:tc>
        <w:tc>
          <w:tcPr>
            <w:tcW w:w="637" w:type="pct"/>
            <w:vMerge w:val="restart"/>
            <w:tcBorders>
              <w:top w:val="single" w:sz="4" w:space="0" w:color="auto"/>
              <w:left w:val="single" w:sz="4" w:space="0" w:color="auto"/>
              <w:right w:val="single" w:sz="4" w:space="0" w:color="auto"/>
            </w:tcBorders>
            <w:vAlign w:val="center"/>
          </w:tcPr>
          <w:p w:rsidR="00D35E51" w:rsidRPr="00671070" w:rsidRDefault="00D35E51" w:rsidP="000551C2">
            <w:pPr>
              <w:spacing w:after="0" w:line="240" w:lineRule="auto"/>
              <w:jc w:val="center"/>
              <w:rPr>
                <w:rFonts w:ascii="Times New Roman" w:hAnsi="Times New Roman"/>
                <w:i/>
                <w:sz w:val="26"/>
                <w:szCs w:val="26"/>
              </w:rPr>
            </w:pPr>
            <w:r w:rsidRPr="00C16E45">
              <w:rPr>
                <w:rFonts w:ascii="Times New Roman" w:hAnsi="Times New Roman"/>
                <w:b/>
                <w:sz w:val="24"/>
                <w:szCs w:val="24"/>
              </w:rPr>
              <w:t>Наименование показателя</w:t>
            </w:r>
          </w:p>
        </w:tc>
        <w:tc>
          <w:tcPr>
            <w:tcW w:w="271" w:type="pct"/>
            <w:vMerge w:val="restart"/>
            <w:tcBorders>
              <w:top w:val="single" w:sz="4" w:space="0" w:color="auto"/>
              <w:left w:val="single" w:sz="4" w:space="0" w:color="auto"/>
              <w:right w:val="single" w:sz="4" w:space="0" w:color="auto"/>
            </w:tcBorders>
            <w:vAlign w:val="center"/>
          </w:tcPr>
          <w:p w:rsidR="00D35E51" w:rsidRPr="00671070" w:rsidRDefault="00D35E51" w:rsidP="000551C2">
            <w:pPr>
              <w:spacing w:after="0" w:line="240" w:lineRule="auto"/>
              <w:jc w:val="center"/>
              <w:rPr>
                <w:rFonts w:ascii="Times New Roman" w:hAnsi="Times New Roman"/>
                <w:i/>
                <w:sz w:val="26"/>
                <w:szCs w:val="26"/>
              </w:rPr>
            </w:pPr>
            <w:r w:rsidRPr="00C16E45">
              <w:rPr>
                <w:rFonts w:ascii="Times New Roman" w:hAnsi="Times New Roman"/>
                <w:b/>
                <w:sz w:val="24"/>
                <w:szCs w:val="24"/>
              </w:rPr>
              <w:t>2017 год</w:t>
            </w:r>
          </w:p>
        </w:tc>
        <w:tc>
          <w:tcPr>
            <w:tcW w:w="3916" w:type="pct"/>
            <w:gridSpan w:val="21"/>
            <w:tcBorders>
              <w:top w:val="single" w:sz="4" w:space="0" w:color="auto"/>
              <w:left w:val="single" w:sz="4" w:space="0" w:color="auto"/>
              <w:right w:val="single" w:sz="4" w:space="0" w:color="auto"/>
            </w:tcBorders>
            <w:vAlign w:val="center"/>
          </w:tcPr>
          <w:p w:rsidR="00D35E51" w:rsidRPr="00D35E51" w:rsidRDefault="00D35E51" w:rsidP="00C7739A">
            <w:pPr>
              <w:pStyle w:val="afd"/>
              <w:spacing w:after="0"/>
              <w:ind w:firstLine="680"/>
              <w:jc w:val="center"/>
              <w:rPr>
                <w:rFonts w:ascii="Times New Roman" w:hAnsi="Times New Roman"/>
                <w:i w:val="0"/>
                <w:color w:val="auto"/>
                <w:sz w:val="26"/>
                <w:szCs w:val="26"/>
                <w:lang w:val="ru-RU"/>
              </w:rPr>
            </w:pPr>
            <w:r w:rsidRPr="00D35E51">
              <w:rPr>
                <w:rFonts w:ascii="Times New Roman" w:hAnsi="Times New Roman"/>
                <w:b/>
                <w:i w:val="0"/>
                <w:color w:val="auto"/>
                <w:sz w:val="24"/>
                <w:szCs w:val="24"/>
                <w:lang w:val="ru-RU"/>
              </w:rPr>
              <w:t>Консервативный сценарий</w:t>
            </w:r>
          </w:p>
        </w:tc>
      </w:tr>
      <w:tr w:rsidR="00D35E51" w:rsidTr="00BB60E5">
        <w:trPr>
          <w:jc w:val="center"/>
        </w:trPr>
        <w:tc>
          <w:tcPr>
            <w:tcW w:w="175" w:type="pct"/>
            <w:vMerge/>
            <w:tcBorders>
              <w:left w:val="single" w:sz="4" w:space="0" w:color="auto"/>
              <w:right w:val="single" w:sz="4" w:space="0" w:color="auto"/>
            </w:tcBorders>
            <w:vAlign w:val="center"/>
          </w:tcPr>
          <w:p w:rsidR="00D35E51" w:rsidRPr="00C16E45" w:rsidRDefault="00D35E51" w:rsidP="000551C2">
            <w:pPr>
              <w:spacing w:after="0" w:line="240" w:lineRule="auto"/>
              <w:jc w:val="center"/>
              <w:rPr>
                <w:rFonts w:ascii="Times New Roman" w:hAnsi="Times New Roman"/>
                <w:b/>
                <w:sz w:val="24"/>
                <w:szCs w:val="24"/>
              </w:rPr>
            </w:pPr>
          </w:p>
        </w:tc>
        <w:tc>
          <w:tcPr>
            <w:tcW w:w="637" w:type="pct"/>
            <w:vMerge/>
            <w:tcBorders>
              <w:left w:val="single" w:sz="4" w:space="0" w:color="auto"/>
              <w:right w:val="single" w:sz="4" w:space="0" w:color="auto"/>
            </w:tcBorders>
            <w:vAlign w:val="center"/>
          </w:tcPr>
          <w:p w:rsidR="00D35E51" w:rsidRPr="00C16E45" w:rsidRDefault="00D35E51" w:rsidP="000551C2">
            <w:pPr>
              <w:spacing w:after="0" w:line="240" w:lineRule="auto"/>
              <w:jc w:val="center"/>
              <w:rPr>
                <w:rFonts w:ascii="Times New Roman" w:hAnsi="Times New Roman"/>
                <w:b/>
                <w:sz w:val="24"/>
                <w:szCs w:val="24"/>
              </w:rPr>
            </w:pPr>
          </w:p>
        </w:tc>
        <w:tc>
          <w:tcPr>
            <w:tcW w:w="271" w:type="pct"/>
            <w:vMerge/>
            <w:tcBorders>
              <w:left w:val="single" w:sz="4" w:space="0" w:color="auto"/>
              <w:right w:val="single" w:sz="4" w:space="0" w:color="auto"/>
            </w:tcBorders>
            <w:vAlign w:val="center"/>
          </w:tcPr>
          <w:p w:rsidR="00D35E51" w:rsidRPr="00C16E45" w:rsidRDefault="00D35E51" w:rsidP="000551C2">
            <w:pPr>
              <w:spacing w:after="0" w:line="240" w:lineRule="auto"/>
              <w:jc w:val="center"/>
              <w:rPr>
                <w:rFonts w:ascii="Times New Roman" w:hAnsi="Times New Roman"/>
                <w:b/>
                <w:sz w:val="24"/>
                <w:szCs w:val="24"/>
              </w:rPr>
            </w:pPr>
          </w:p>
        </w:tc>
        <w:tc>
          <w:tcPr>
            <w:tcW w:w="863" w:type="pct"/>
            <w:gridSpan w:val="3"/>
            <w:tcBorders>
              <w:left w:val="single" w:sz="4" w:space="0" w:color="auto"/>
            </w:tcBorders>
            <w:vAlign w:val="center"/>
          </w:tcPr>
          <w:p w:rsidR="00D35E51" w:rsidRPr="00D35E51" w:rsidRDefault="00D35E51" w:rsidP="000551C2">
            <w:pPr>
              <w:spacing w:after="0" w:line="240" w:lineRule="auto"/>
              <w:jc w:val="center"/>
              <w:rPr>
                <w:rFonts w:ascii="Times New Roman" w:hAnsi="Times New Roman"/>
                <w:sz w:val="24"/>
                <w:szCs w:val="24"/>
                <w:lang w:val="en-US"/>
              </w:rPr>
            </w:pPr>
            <w:r w:rsidRPr="00D35E51">
              <w:rPr>
                <w:rFonts w:ascii="Times New Roman" w:hAnsi="Times New Roman"/>
                <w:sz w:val="24"/>
                <w:szCs w:val="24"/>
              </w:rPr>
              <w:t xml:space="preserve">Этап </w:t>
            </w:r>
            <w:r w:rsidRPr="00D35E51">
              <w:rPr>
                <w:rFonts w:ascii="Times New Roman" w:hAnsi="Times New Roman"/>
                <w:sz w:val="24"/>
                <w:szCs w:val="24"/>
                <w:lang w:val="en-US"/>
              </w:rPr>
              <w:t>I</w:t>
            </w:r>
          </w:p>
        </w:tc>
        <w:tc>
          <w:tcPr>
            <w:tcW w:w="1471" w:type="pct"/>
            <w:gridSpan w:val="9"/>
            <w:tcBorders>
              <w:top w:val="single" w:sz="4" w:space="0" w:color="auto"/>
              <w:left w:val="single" w:sz="4" w:space="0" w:color="auto"/>
            </w:tcBorders>
            <w:vAlign w:val="center"/>
          </w:tcPr>
          <w:p w:rsidR="00D35E51" w:rsidRPr="00D35E51" w:rsidRDefault="00D35E51" w:rsidP="000551C2">
            <w:pPr>
              <w:spacing w:after="0" w:line="240" w:lineRule="auto"/>
              <w:jc w:val="center"/>
              <w:rPr>
                <w:rFonts w:ascii="Times New Roman" w:hAnsi="Times New Roman"/>
                <w:sz w:val="24"/>
                <w:szCs w:val="24"/>
                <w:lang w:val="en-US"/>
              </w:rPr>
            </w:pPr>
            <w:r w:rsidRPr="00D35E51">
              <w:rPr>
                <w:rFonts w:ascii="Times New Roman" w:hAnsi="Times New Roman"/>
                <w:sz w:val="24"/>
                <w:szCs w:val="24"/>
              </w:rPr>
              <w:t xml:space="preserve">Этап </w:t>
            </w:r>
            <w:r w:rsidRPr="00D35E51">
              <w:rPr>
                <w:rFonts w:ascii="Times New Roman" w:hAnsi="Times New Roman"/>
                <w:sz w:val="24"/>
                <w:szCs w:val="24"/>
                <w:lang w:val="en-US"/>
              </w:rPr>
              <w:t>II</w:t>
            </w:r>
          </w:p>
        </w:tc>
        <w:tc>
          <w:tcPr>
            <w:tcW w:w="1581" w:type="pct"/>
            <w:gridSpan w:val="9"/>
            <w:tcBorders>
              <w:top w:val="single" w:sz="4" w:space="0" w:color="auto"/>
              <w:left w:val="single" w:sz="4" w:space="0" w:color="auto"/>
            </w:tcBorders>
            <w:vAlign w:val="center"/>
          </w:tcPr>
          <w:p w:rsidR="00D35E51" w:rsidRPr="00D35E51" w:rsidRDefault="00D35E51" w:rsidP="000551C2">
            <w:pPr>
              <w:spacing w:after="0" w:line="240" w:lineRule="auto"/>
              <w:jc w:val="center"/>
              <w:rPr>
                <w:rFonts w:ascii="Times New Roman" w:hAnsi="Times New Roman"/>
                <w:sz w:val="24"/>
                <w:szCs w:val="24"/>
              </w:rPr>
            </w:pPr>
            <w:r w:rsidRPr="00D35E51">
              <w:rPr>
                <w:rFonts w:ascii="Times New Roman" w:hAnsi="Times New Roman"/>
                <w:sz w:val="24"/>
                <w:szCs w:val="24"/>
              </w:rPr>
              <w:t xml:space="preserve">Этап </w:t>
            </w:r>
            <w:r w:rsidRPr="00D35E51">
              <w:rPr>
                <w:rFonts w:ascii="Times New Roman" w:hAnsi="Times New Roman"/>
                <w:sz w:val="24"/>
                <w:szCs w:val="24"/>
                <w:lang w:val="en-US"/>
              </w:rPr>
              <w:t>III</w:t>
            </w:r>
          </w:p>
        </w:tc>
      </w:tr>
      <w:tr w:rsidR="002F4263" w:rsidTr="00BB60E5">
        <w:trPr>
          <w:jc w:val="center"/>
        </w:trPr>
        <w:tc>
          <w:tcPr>
            <w:tcW w:w="175" w:type="pct"/>
            <w:vMerge/>
            <w:tcBorders>
              <w:left w:val="single" w:sz="4" w:space="0" w:color="auto"/>
              <w:right w:val="single" w:sz="4" w:space="0" w:color="auto"/>
            </w:tcBorders>
            <w:vAlign w:val="center"/>
          </w:tcPr>
          <w:p w:rsidR="002F4263" w:rsidRPr="00C16E45" w:rsidRDefault="002F4263" w:rsidP="000551C2">
            <w:pPr>
              <w:spacing w:after="0" w:line="240" w:lineRule="auto"/>
              <w:rPr>
                <w:rFonts w:ascii="Times New Roman" w:hAnsi="Times New Roman"/>
                <w:b/>
                <w:sz w:val="24"/>
                <w:szCs w:val="24"/>
              </w:rPr>
            </w:pPr>
          </w:p>
        </w:tc>
        <w:tc>
          <w:tcPr>
            <w:tcW w:w="637" w:type="pct"/>
            <w:vMerge/>
            <w:tcBorders>
              <w:left w:val="single" w:sz="4" w:space="0" w:color="auto"/>
              <w:right w:val="single" w:sz="4" w:space="0" w:color="auto"/>
            </w:tcBorders>
            <w:vAlign w:val="center"/>
          </w:tcPr>
          <w:p w:rsidR="002F4263" w:rsidRPr="00C16E45" w:rsidRDefault="002F4263" w:rsidP="000551C2">
            <w:pPr>
              <w:spacing w:after="0" w:line="240" w:lineRule="auto"/>
              <w:rPr>
                <w:rFonts w:ascii="Times New Roman" w:hAnsi="Times New Roman"/>
                <w:b/>
                <w:sz w:val="24"/>
                <w:szCs w:val="24"/>
              </w:rPr>
            </w:pPr>
          </w:p>
        </w:tc>
        <w:tc>
          <w:tcPr>
            <w:tcW w:w="271" w:type="pct"/>
            <w:vMerge/>
            <w:tcBorders>
              <w:left w:val="single" w:sz="4" w:space="0" w:color="auto"/>
              <w:right w:val="single" w:sz="4" w:space="0" w:color="auto"/>
            </w:tcBorders>
            <w:vAlign w:val="center"/>
          </w:tcPr>
          <w:p w:rsidR="002F4263" w:rsidRPr="00C16E45" w:rsidRDefault="002F4263" w:rsidP="000551C2">
            <w:pPr>
              <w:spacing w:after="0" w:line="240" w:lineRule="auto"/>
              <w:rPr>
                <w:rFonts w:ascii="Times New Roman" w:hAnsi="Times New Roman"/>
                <w:b/>
                <w:sz w:val="24"/>
                <w:szCs w:val="24"/>
              </w:rPr>
            </w:pPr>
          </w:p>
        </w:tc>
        <w:tc>
          <w:tcPr>
            <w:tcW w:w="274" w:type="pct"/>
            <w:tcBorders>
              <w:left w:val="single" w:sz="4" w:space="0" w:color="auto"/>
              <w:right w:val="single" w:sz="4" w:space="0" w:color="auto"/>
            </w:tcBorders>
            <w:vAlign w:val="center"/>
          </w:tcPr>
          <w:p w:rsidR="002F4263" w:rsidRPr="00C16E45" w:rsidRDefault="00D35E51" w:rsidP="000551C2">
            <w:pPr>
              <w:spacing w:after="0" w:line="240" w:lineRule="auto"/>
              <w:rPr>
                <w:rFonts w:ascii="Times New Roman" w:hAnsi="Times New Roman"/>
                <w:b/>
                <w:sz w:val="24"/>
                <w:szCs w:val="24"/>
              </w:rPr>
            </w:pPr>
            <w:r>
              <w:rPr>
                <w:rFonts w:ascii="Times New Roman" w:hAnsi="Times New Roman"/>
                <w:b/>
                <w:sz w:val="24"/>
                <w:szCs w:val="24"/>
              </w:rPr>
              <w:t>2018</w:t>
            </w:r>
          </w:p>
        </w:tc>
        <w:tc>
          <w:tcPr>
            <w:tcW w:w="316" w:type="pct"/>
            <w:tcBorders>
              <w:left w:val="single" w:sz="4" w:space="0" w:color="auto"/>
            </w:tcBorders>
            <w:vAlign w:val="center"/>
          </w:tcPr>
          <w:p w:rsidR="002F4263" w:rsidRPr="00C16E45" w:rsidRDefault="002F4263" w:rsidP="000551C2">
            <w:pPr>
              <w:spacing w:after="0" w:line="240" w:lineRule="auto"/>
              <w:rPr>
                <w:rFonts w:ascii="Times New Roman" w:hAnsi="Times New Roman"/>
                <w:b/>
                <w:sz w:val="24"/>
                <w:szCs w:val="24"/>
              </w:rPr>
            </w:pPr>
            <w:r w:rsidRPr="00C16E45">
              <w:rPr>
                <w:rFonts w:ascii="Times New Roman" w:hAnsi="Times New Roman"/>
                <w:b/>
                <w:sz w:val="24"/>
                <w:szCs w:val="24"/>
              </w:rPr>
              <w:t>2019</w:t>
            </w:r>
          </w:p>
        </w:tc>
        <w:tc>
          <w:tcPr>
            <w:tcW w:w="273" w:type="pct"/>
            <w:vAlign w:val="center"/>
          </w:tcPr>
          <w:p w:rsidR="002F4263" w:rsidRPr="00C16E45" w:rsidRDefault="002F4263" w:rsidP="000551C2">
            <w:pPr>
              <w:spacing w:after="0" w:line="240" w:lineRule="auto"/>
              <w:rPr>
                <w:rFonts w:ascii="Times New Roman" w:hAnsi="Times New Roman"/>
                <w:b/>
                <w:sz w:val="24"/>
                <w:szCs w:val="24"/>
              </w:rPr>
            </w:pPr>
            <w:r w:rsidRPr="00C16E45">
              <w:rPr>
                <w:rFonts w:ascii="Times New Roman" w:hAnsi="Times New Roman"/>
                <w:b/>
                <w:sz w:val="24"/>
                <w:szCs w:val="24"/>
              </w:rPr>
              <w:t>2020</w:t>
            </w:r>
          </w:p>
        </w:tc>
        <w:tc>
          <w:tcPr>
            <w:tcW w:w="288" w:type="pct"/>
            <w:vAlign w:val="center"/>
          </w:tcPr>
          <w:p w:rsidR="002F4263" w:rsidRPr="00C16E45" w:rsidRDefault="002F4263" w:rsidP="000551C2">
            <w:pPr>
              <w:spacing w:after="0" w:line="240" w:lineRule="auto"/>
              <w:rPr>
                <w:rFonts w:ascii="Times New Roman" w:hAnsi="Times New Roman"/>
                <w:b/>
                <w:sz w:val="24"/>
                <w:szCs w:val="24"/>
              </w:rPr>
            </w:pPr>
            <w:r w:rsidRPr="00C16E45">
              <w:rPr>
                <w:rFonts w:ascii="Times New Roman" w:hAnsi="Times New Roman"/>
                <w:b/>
                <w:sz w:val="24"/>
                <w:szCs w:val="24"/>
              </w:rPr>
              <w:t>2021</w:t>
            </w:r>
          </w:p>
        </w:tc>
        <w:tc>
          <w:tcPr>
            <w:tcW w:w="286" w:type="pct"/>
            <w:gridSpan w:val="2"/>
            <w:vAlign w:val="center"/>
          </w:tcPr>
          <w:p w:rsidR="002F4263" w:rsidRPr="00C16E45" w:rsidRDefault="002F4263" w:rsidP="000551C2">
            <w:pPr>
              <w:spacing w:after="0" w:line="240" w:lineRule="auto"/>
              <w:rPr>
                <w:rFonts w:ascii="Times New Roman" w:hAnsi="Times New Roman"/>
                <w:b/>
                <w:sz w:val="24"/>
                <w:szCs w:val="24"/>
              </w:rPr>
            </w:pPr>
            <w:r w:rsidRPr="00C16E45">
              <w:rPr>
                <w:rFonts w:ascii="Times New Roman" w:hAnsi="Times New Roman"/>
                <w:b/>
                <w:sz w:val="24"/>
                <w:szCs w:val="24"/>
              </w:rPr>
              <w:t>2022</w:t>
            </w:r>
          </w:p>
        </w:tc>
        <w:tc>
          <w:tcPr>
            <w:tcW w:w="286" w:type="pct"/>
            <w:gridSpan w:val="2"/>
            <w:vAlign w:val="center"/>
          </w:tcPr>
          <w:p w:rsidR="002F4263" w:rsidRPr="00C16E45" w:rsidRDefault="002F4263" w:rsidP="000551C2">
            <w:pPr>
              <w:spacing w:after="0" w:line="240" w:lineRule="auto"/>
              <w:rPr>
                <w:rFonts w:ascii="Times New Roman" w:hAnsi="Times New Roman"/>
                <w:b/>
                <w:sz w:val="24"/>
                <w:szCs w:val="24"/>
              </w:rPr>
            </w:pPr>
            <w:r w:rsidRPr="00C16E45">
              <w:rPr>
                <w:rFonts w:ascii="Times New Roman" w:hAnsi="Times New Roman"/>
                <w:b/>
                <w:sz w:val="24"/>
                <w:szCs w:val="24"/>
              </w:rPr>
              <w:t>2023</w:t>
            </w:r>
          </w:p>
        </w:tc>
        <w:tc>
          <w:tcPr>
            <w:tcW w:w="286" w:type="pct"/>
            <w:gridSpan w:val="2"/>
            <w:vAlign w:val="center"/>
          </w:tcPr>
          <w:p w:rsidR="002F4263" w:rsidRPr="00C16E45" w:rsidRDefault="002F4263" w:rsidP="000551C2">
            <w:pPr>
              <w:spacing w:after="0" w:line="240" w:lineRule="auto"/>
              <w:rPr>
                <w:rFonts w:ascii="Times New Roman" w:hAnsi="Times New Roman"/>
                <w:b/>
                <w:sz w:val="24"/>
                <w:szCs w:val="24"/>
              </w:rPr>
            </w:pPr>
            <w:r w:rsidRPr="00C16E45">
              <w:rPr>
                <w:rFonts w:ascii="Times New Roman" w:hAnsi="Times New Roman"/>
                <w:b/>
                <w:sz w:val="24"/>
                <w:szCs w:val="24"/>
              </w:rPr>
              <w:t>2024</w:t>
            </w:r>
          </w:p>
        </w:tc>
        <w:tc>
          <w:tcPr>
            <w:tcW w:w="326" w:type="pct"/>
            <w:gridSpan w:val="2"/>
            <w:vAlign w:val="center"/>
          </w:tcPr>
          <w:p w:rsidR="002F4263" w:rsidRPr="00C16E45" w:rsidRDefault="002F4263" w:rsidP="000551C2">
            <w:pPr>
              <w:spacing w:after="0" w:line="240" w:lineRule="auto"/>
              <w:rPr>
                <w:rFonts w:ascii="Times New Roman" w:hAnsi="Times New Roman"/>
                <w:b/>
                <w:sz w:val="24"/>
                <w:szCs w:val="24"/>
              </w:rPr>
            </w:pPr>
            <w:r w:rsidRPr="00C16E45">
              <w:rPr>
                <w:rFonts w:ascii="Times New Roman" w:hAnsi="Times New Roman"/>
                <w:b/>
                <w:sz w:val="24"/>
                <w:szCs w:val="24"/>
              </w:rPr>
              <w:t>2025</w:t>
            </w:r>
          </w:p>
        </w:tc>
        <w:tc>
          <w:tcPr>
            <w:tcW w:w="318" w:type="pct"/>
            <w:gridSpan w:val="2"/>
            <w:vAlign w:val="center"/>
          </w:tcPr>
          <w:p w:rsidR="002F4263" w:rsidRPr="00C16E45" w:rsidRDefault="002F4263" w:rsidP="000551C2">
            <w:pPr>
              <w:spacing w:after="0" w:line="240" w:lineRule="auto"/>
              <w:rPr>
                <w:rFonts w:ascii="Times New Roman" w:hAnsi="Times New Roman"/>
                <w:b/>
                <w:sz w:val="24"/>
                <w:szCs w:val="24"/>
              </w:rPr>
            </w:pPr>
            <w:r w:rsidRPr="00C16E45">
              <w:rPr>
                <w:rFonts w:ascii="Times New Roman" w:hAnsi="Times New Roman"/>
                <w:b/>
                <w:sz w:val="24"/>
                <w:szCs w:val="24"/>
              </w:rPr>
              <w:t>2026</w:t>
            </w:r>
          </w:p>
        </w:tc>
        <w:tc>
          <w:tcPr>
            <w:tcW w:w="316" w:type="pct"/>
            <w:gridSpan w:val="2"/>
            <w:vAlign w:val="center"/>
          </w:tcPr>
          <w:p w:rsidR="002F4263" w:rsidRPr="00C16E45" w:rsidRDefault="002F4263" w:rsidP="000551C2">
            <w:pPr>
              <w:spacing w:after="0" w:line="240" w:lineRule="auto"/>
              <w:rPr>
                <w:rFonts w:ascii="Times New Roman" w:hAnsi="Times New Roman"/>
                <w:b/>
                <w:sz w:val="24"/>
                <w:szCs w:val="24"/>
              </w:rPr>
            </w:pPr>
            <w:r w:rsidRPr="00C16E45">
              <w:rPr>
                <w:rFonts w:ascii="Times New Roman" w:hAnsi="Times New Roman"/>
                <w:b/>
                <w:sz w:val="24"/>
                <w:szCs w:val="24"/>
              </w:rPr>
              <w:t>2027</w:t>
            </w:r>
          </w:p>
        </w:tc>
        <w:tc>
          <w:tcPr>
            <w:tcW w:w="307" w:type="pct"/>
            <w:gridSpan w:val="2"/>
            <w:vAlign w:val="center"/>
          </w:tcPr>
          <w:p w:rsidR="002F4263" w:rsidRPr="00C16E45" w:rsidRDefault="002F4263" w:rsidP="000551C2">
            <w:pPr>
              <w:spacing w:after="0" w:line="240" w:lineRule="auto"/>
              <w:rPr>
                <w:rFonts w:ascii="Times New Roman" w:hAnsi="Times New Roman"/>
                <w:b/>
                <w:sz w:val="24"/>
                <w:szCs w:val="24"/>
              </w:rPr>
            </w:pPr>
            <w:r w:rsidRPr="00C16E45">
              <w:rPr>
                <w:rFonts w:ascii="Times New Roman" w:hAnsi="Times New Roman"/>
                <w:b/>
                <w:sz w:val="24"/>
                <w:szCs w:val="24"/>
              </w:rPr>
              <w:t>2028</w:t>
            </w:r>
          </w:p>
        </w:tc>
        <w:tc>
          <w:tcPr>
            <w:tcW w:w="336" w:type="pct"/>
            <w:gridSpan w:val="2"/>
            <w:vAlign w:val="center"/>
          </w:tcPr>
          <w:p w:rsidR="002F4263" w:rsidRPr="00C16E45" w:rsidRDefault="002F4263" w:rsidP="000551C2">
            <w:pPr>
              <w:spacing w:after="0" w:line="240" w:lineRule="auto"/>
              <w:rPr>
                <w:rFonts w:ascii="Times New Roman" w:hAnsi="Times New Roman"/>
                <w:b/>
                <w:sz w:val="24"/>
                <w:szCs w:val="24"/>
              </w:rPr>
            </w:pPr>
            <w:r w:rsidRPr="00C16E45">
              <w:rPr>
                <w:rFonts w:ascii="Times New Roman" w:hAnsi="Times New Roman"/>
                <w:b/>
                <w:sz w:val="24"/>
                <w:szCs w:val="24"/>
              </w:rPr>
              <w:t>2029</w:t>
            </w:r>
          </w:p>
        </w:tc>
        <w:tc>
          <w:tcPr>
            <w:tcW w:w="305" w:type="pct"/>
            <w:vAlign w:val="center"/>
          </w:tcPr>
          <w:p w:rsidR="002F4263" w:rsidRPr="00C16E45" w:rsidRDefault="002F4263" w:rsidP="000551C2">
            <w:pPr>
              <w:spacing w:after="0" w:line="240" w:lineRule="auto"/>
              <w:rPr>
                <w:rFonts w:ascii="Times New Roman" w:hAnsi="Times New Roman"/>
                <w:b/>
                <w:sz w:val="24"/>
                <w:szCs w:val="24"/>
              </w:rPr>
            </w:pPr>
            <w:r w:rsidRPr="00C16E45">
              <w:rPr>
                <w:rFonts w:ascii="Times New Roman" w:hAnsi="Times New Roman"/>
                <w:b/>
                <w:sz w:val="24"/>
                <w:szCs w:val="24"/>
              </w:rPr>
              <w:t>2030</w:t>
            </w:r>
          </w:p>
        </w:tc>
      </w:tr>
      <w:bookmarkEnd w:id="45"/>
      <w:tr w:rsidR="005A7773" w:rsidTr="00BB60E5">
        <w:trPr>
          <w:jc w:val="center"/>
        </w:trPr>
        <w:tc>
          <w:tcPr>
            <w:tcW w:w="175" w:type="pct"/>
            <w:shd w:val="clear" w:color="auto" w:fill="66CCFF"/>
          </w:tcPr>
          <w:p w:rsidR="005A7773" w:rsidRPr="00211A08" w:rsidRDefault="005A7773" w:rsidP="000551C2">
            <w:pPr>
              <w:spacing w:after="0" w:line="240" w:lineRule="auto"/>
              <w:rPr>
                <w:rFonts w:ascii="Times New Roman" w:hAnsi="Times New Roman"/>
                <w:b/>
                <w:sz w:val="24"/>
                <w:szCs w:val="24"/>
              </w:rPr>
            </w:pPr>
            <w:r w:rsidRPr="00211A08">
              <w:rPr>
                <w:rFonts w:ascii="Times New Roman" w:hAnsi="Times New Roman"/>
                <w:b/>
                <w:sz w:val="24"/>
                <w:szCs w:val="24"/>
              </w:rPr>
              <w:t>1.</w:t>
            </w:r>
          </w:p>
        </w:tc>
        <w:tc>
          <w:tcPr>
            <w:tcW w:w="4825" w:type="pct"/>
            <w:gridSpan w:val="23"/>
            <w:shd w:val="clear" w:color="auto" w:fill="66CCFF"/>
          </w:tcPr>
          <w:p w:rsidR="005A7773" w:rsidRDefault="005A7773" w:rsidP="000551C2">
            <w:pPr>
              <w:spacing w:after="0" w:line="240" w:lineRule="auto"/>
              <w:rPr>
                <w:rFonts w:ascii="Times New Roman" w:hAnsi="Times New Roman"/>
                <w:sz w:val="24"/>
                <w:szCs w:val="24"/>
              </w:rPr>
            </w:pPr>
            <w:r w:rsidRPr="00211A08">
              <w:rPr>
                <w:rFonts w:ascii="Times New Roman" w:hAnsi="Times New Roman"/>
                <w:b/>
                <w:sz w:val="24"/>
                <w:szCs w:val="24"/>
              </w:rPr>
              <w:t>Демографические показатели</w:t>
            </w:r>
          </w:p>
        </w:tc>
      </w:tr>
      <w:tr w:rsidR="002F4263" w:rsidTr="00BB60E5">
        <w:trPr>
          <w:trHeight w:val="542"/>
          <w:jc w:val="center"/>
        </w:trPr>
        <w:tc>
          <w:tcPr>
            <w:tcW w:w="813" w:type="pct"/>
            <w:gridSpan w:val="2"/>
          </w:tcPr>
          <w:p w:rsidR="005A7773" w:rsidRPr="00C7739A" w:rsidRDefault="005A7773" w:rsidP="000551C2">
            <w:pPr>
              <w:spacing w:after="0" w:line="240" w:lineRule="auto"/>
              <w:rPr>
                <w:rFonts w:ascii="Times New Roman" w:hAnsi="Times New Roman"/>
                <w:spacing w:val="-6"/>
                <w:sz w:val="21"/>
                <w:szCs w:val="21"/>
              </w:rPr>
            </w:pPr>
            <w:r w:rsidRPr="00C7739A">
              <w:rPr>
                <w:rFonts w:ascii="Times New Roman" w:hAnsi="Times New Roman"/>
                <w:spacing w:val="-6"/>
                <w:sz w:val="21"/>
                <w:szCs w:val="21"/>
              </w:rPr>
              <w:t>Численность постоянного населения (на начало года), тыс. чел.</w:t>
            </w:r>
          </w:p>
        </w:tc>
        <w:tc>
          <w:tcPr>
            <w:tcW w:w="271" w:type="pct"/>
          </w:tcPr>
          <w:p w:rsidR="005A7773" w:rsidRPr="007543AA" w:rsidRDefault="005A7773" w:rsidP="000551C2">
            <w:pPr>
              <w:spacing w:after="0" w:line="240" w:lineRule="auto"/>
              <w:rPr>
                <w:rFonts w:ascii="Times New Roman" w:hAnsi="Times New Roman"/>
                <w:sz w:val="20"/>
                <w:szCs w:val="20"/>
              </w:rPr>
            </w:pPr>
            <w:r>
              <w:rPr>
                <w:rFonts w:ascii="Times New Roman" w:hAnsi="Times New Roman"/>
                <w:sz w:val="20"/>
                <w:szCs w:val="20"/>
              </w:rPr>
              <w:t>64,8</w:t>
            </w:r>
          </w:p>
        </w:tc>
        <w:tc>
          <w:tcPr>
            <w:tcW w:w="274" w:type="pct"/>
          </w:tcPr>
          <w:p w:rsidR="005A7773" w:rsidRPr="007543AA" w:rsidRDefault="005A7773" w:rsidP="000551C2">
            <w:pPr>
              <w:spacing w:after="0" w:line="240" w:lineRule="auto"/>
              <w:rPr>
                <w:rFonts w:ascii="Times New Roman" w:hAnsi="Times New Roman"/>
                <w:sz w:val="20"/>
                <w:szCs w:val="20"/>
              </w:rPr>
            </w:pPr>
            <w:r>
              <w:rPr>
                <w:rFonts w:ascii="Times New Roman" w:hAnsi="Times New Roman"/>
                <w:sz w:val="20"/>
                <w:szCs w:val="20"/>
              </w:rPr>
              <w:t>66,4</w:t>
            </w:r>
          </w:p>
        </w:tc>
        <w:tc>
          <w:tcPr>
            <w:tcW w:w="316" w:type="pct"/>
          </w:tcPr>
          <w:p w:rsidR="005A7773" w:rsidRPr="007543AA" w:rsidRDefault="005A7773" w:rsidP="000551C2">
            <w:pPr>
              <w:spacing w:after="0" w:line="240" w:lineRule="auto"/>
              <w:rPr>
                <w:rFonts w:ascii="Times New Roman" w:hAnsi="Times New Roman"/>
                <w:sz w:val="20"/>
                <w:szCs w:val="20"/>
              </w:rPr>
            </w:pPr>
            <w:r>
              <w:rPr>
                <w:rFonts w:ascii="Times New Roman" w:hAnsi="Times New Roman"/>
                <w:sz w:val="20"/>
                <w:szCs w:val="20"/>
              </w:rPr>
              <w:t>67,3</w:t>
            </w:r>
          </w:p>
        </w:tc>
        <w:tc>
          <w:tcPr>
            <w:tcW w:w="273" w:type="pct"/>
          </w:tcPr>
          <w:p w:rsidR="005A7773" w:rsidRPr="007543AA" w:rsidRDefault="005A7773" w:rsidP="000551C2">
            <w:pPr>
              <w:spacing w:after="0" w:line="240" w:lineRule="auto"/>
              <w:rPr>
                <w:rFonts w:ascii="Times New Roman" w:hAnsi="Times New Roman"/>
                <w:sz w:val="20"/>
                <w:szCs w:val="20"/>
              </w:rPr>
            </w:pPr>
            <w:r>
              <w:rPr>
                <w:rFonts w:ascii="Times New Roman" w:hAnsi="Times New Roman"/>
                <w:sz w:val="20"/>
                <w:szCs w:val="20"/>
              </w:rPr>
              <w:t>68,3</w:t>
            </w:r>
          </w:p>
        </w:tc>
        <w:tc>
          <w:tcPr>
            <w:tcW w:w="298" w:type="pct"/>
            <w:gridSpan w:val="2"/>
          </w:tcPr>
          <w:p w:rsidR="005A7773" w:rsidRPr="007543AA" w:rsidRDefault="005A7773" w:rsidP="000551C2">
            <w:pPr>
              <w:spacing w:after="0" w:line="240" w:lineRule="auto"/>
              <w:rPr>
                <w:rFonts w:ascii="Times New Roman" w:hAnsi="Times New Roman"/>
                <w:sz w:val="20"/>
                <w:szCs w:val="20"/>
              </w:rPr>
            </w:pPr>
            <w:r>
              <w:rPr>
                <w:rFonts w:ascii="Times New Roman" w:hAnsi="Times New Roman"/>
                <w:sz w:val="20"/>
                <w:szCs w:val="20"/>
              </w:rPr>
              <w:t>69,3</w:t>
            </w:r>
          </w:p>
        </w:tc>
        <w:tc>
          <w:tcPr>
            <w:tcW w:w="286" w:type="pct"/>
            <w:gridSpan w:val="2"/>
          </w:tcPr>
          <w:p w:rsidR="005A7773" w:rsidRPr="007543AA" w:rsidRDefault="005A7773" w:rsidP="000551C2">
            <w:pPr>
              <w:spacing w:after="0" w:line="240" w:lineRule="auto"/>
              <w:rPr>
                <w:rFonts w:ascii="Times New Roman" w:hAnsi="Times New Roman"/>
                <w:sz w:val="20"/>
                <w:szCs w:val="20"/>
              </w:rPr>
            </w:pPr>
            <w:r>
              <w:rPr>
                <w:rFonts w:ascii="Times New Roman" w:hAnsi="Times New Roman"/>
                <w:sz w:val="20"/>
                <w:szCs w:val="20"/>
              </w:rPr>
              <w:t>70,4</w:t>
            </w:r>
          </w:p>
        </w:tc>
        <w:tc>
          <w:tcPr>
            <w:tcW w:w="286" w:type="pct"/>
            <w:gridSpan w:val="2"/>
          </w:tcPr>
          <w:p w:rsidR="005A7773" w:rsidRPr="007543AA" w:rsidRDefault="005A7773" w:rsidP="000551C2">
            <w:pPr>
              <w:spacing w:after="0" w:line="240" w:lineRule="auto"/>
              <w:rPr>
                <w:rFonts w:ascii="Times New Roman" w:hAnsi="Times New Roman"/>
                <w:sz w:val="20"/>
                <w:szCs w:val="20"/>
              </w:rPr>
            </w:pPr>
            <w:r>
              <w:rPr>
                <w:rFonts w:ascii="Times New Roman" w:hAnsi="Times New Roman"/>
                <w:sz w:val="20"/>
                <w:szCs w:val="20"/>
              </w:rPr>
              <w:t>71,4</w:t>
            </w:r>
          </w:p>
        </w:tc>
        <w:tc>
          <w:tcPr>
            <w:tcW w:w="286" w:type="pct"/>
            <w:gridSpan w:val="2"/>
          </w:tcPr>
          <w:p w:rsidR="005A7773" w:rsidRPr="007543AA" w:rsidRDefault="005A7773" w:rsidP="000551C2">
            <w:pPr>
              <w:spacing w:after="0" w:line="240" w:lineRule="auto"/>
              <w:rPr>
                <w:rFonts w:ascii="Times New Roman" w:hAnsi="Times New Roman"/>
                <w:sz w:val="20"/>
                <w:szCs w:val="20"/>
              </w:rPr>
            </w:pPr>
            <w:r>
              <w:rPr>
                <w:rFonts w:ascii="Times New Roman" w:hAnsi="Times New Roman"/>
                <w:sz w:val="20"/>
                <w:szCs w:val="20"/>
              </w:rPr>
              <w:t>72,5</w:t>
            </w:r>
          </w:p>
        </w:tc>
        <w:tc>
          <w:tcPr>
            <w:tcW w:w="318" w:type="pct"/>
            <w:gridSpan w:val="2"/>
          </w:tcPr>
          <w:p w:rsidR="005A7773" w:rsidRPr="007543AA" w:rsidRDefault="005A7773" w:rsidP="000551C2">
            <w:pPr>
              <w:spacing w:after="0" w:line="240" w:lineRule="auto"/>
              <w:rPr>
                <w:rFonts w:ascii="Times New Roman" w:hAnsi="Times New Roman"/>
                <w:sz w:val="20"/>
                <w:szCs w:val="20"/>
              </w:rPr>
            </w:pPr>
            <w:r>
              <w:rPr>
                <w:rFonts w:ascii="Times New Roman" w:hAnsi="Times New Roman"/>
                <w:sz w:val="20"/>
                <w:szCs w:val="20"/>
              </w:rPr>
              <w:t>73,6</w:t>
            </w:r>
          </w:p>
        </w:tc>
        <w:tc>
          <w:tcPr>
            <w:tcW w:w="318" w:type="pct"/>
            <w:gridSpan w:val="2"/>
          </w:tcPr>
          <w:p w:rsidR="005A7773" w:rsidRPr="007543AA" w:rsidRDefault="005A7773" w:rsidP="000551C2">
            <w:pPr>
              <w:spacing w:after="0" w:line="240" w:lineRule="auto"/>
              <w:rPr>
                <w:rFonts w:ascii="Times New Roman" w:hAnsi="Times New Roman"/>
                <w:sz w:val="20"/>
                <w:szCs w:val="20"/>
              </w:rPr>
            </w:pPr>
            <w:r>
              <w:rPr>
                <w:rFonts w:ascii="Times New Roman" w:hAnsi="Times New Roman"/>
                <w:sz w:val="20"/>
                <w:szCs w:val="20"/>
              </w:rPr>
              <w:t>74,8</w:t>
            </w:r>
          </w:p>
        </w:tc>
        <w:tc>
          <w:tcPr>
            <w:tcW w:w="317" w:type="pct"/>
            <w:gridSpan w:val="2"/>
          </w:tcPr>
          <w:p w:rsidR="005A7773" w:rsidRPr="007543AA" w:rsidRDefault="005A7773" w:rsidP="000551C2">
            <w:pPr>
              <w:spacing w:after="0" w:line="240" w:lineRule="auto"/>
              <w:rPr>
                <w:rFonts w:ascii="Times New Roman" w:hAnsi="Times New Roman"/>
                <w:sz w:val="20"/>
                <w:szCs w:val="20"/>
              </w:rPr>
            </w:pPr>
            <w:r>
              <w:rPr>
                <w:rFonts w:ascii="Times New Roman" w:hAnsi="Times New Roman"/>
                <w:sz w:val="20"/>
                <w:szCs w:val="20"/>
              </w:rPr>
              <w:t>75,9</w:t>
            </w:r>
          </w:p>
        </w:tc>
        <w:tc>
          <w:tcPr>
            <w:tcW w:w="316" w:type="pct"/>
            <w:gridSpan w:val="2"/>
          </w:tcPr>
          <w:p w:rsidR="005A7773" w:rsidRPr="007543AA" w:rsidRDefault="005A7773" w:rsidP="000551C2">
            <w:pPr>
              <w:spacing w:after="0" w:line="240" w:lineRule="auto"/>
              <w:rPr>
                <w:rFonts w:ascii="Times New Roman" w:hAnsi="Times New Roman"/>
                <w:sz w:val="20"/>
                <w:szCs w:val="20"/>
              </w:rPr>
            </w:pPr>
            <w:r>
              <w:rPr>
                <w:rFonts w:ascii="Times New Roman" w:hAnsi="Times New Roman"/>
                <w:sz w:val="20"/>
                <w:szCs w:val="20"/>
              </w:rPr>
              <w:t>77,1</w:t>
            </w:r>
          </w:p>
        </w:tc>
        <w:tc>
          <w:tcPr>
            <w:tcW w:w="324" w:type="pct"/>
          </w:tcPr>
          <w:p w:rsidR="005A7773" w:rsidRPr="007543AA" w:rsidRDefault="005A7773" w:rsidP="000551C2">
            <w:pPr>
              <w:spacing w:after="0" w:line="240" w:lineRule="auto"/>
              <w:rPr>
                <w:rFonts w:ascii="Times New Roman" w:hAnsi="Times New Roman"/>
                <w:sz w:val="20"/>
                <w:szCs w:val="20"/>
              </w:rPr>
            </w:pPr>
            <w:r>
              <w:rPr>
                <w:rFonts w:ascii="Times New Roman" w:hAnsi="Times New Roman"/>
                <w:sz w:val="20"/>
                <w:szCs w:val="20"/>
              </w:rPr>
              <w:t>78,3</w:t>
            </w:r>
          </w:p>
        </w:tc>
        <w:tc>
          <w:tcPr>
            <w:tcW w:w="305" w:type="pct"/>
          </w:tcPr>
          <w:p w:rsidR="005A7773" w:rsidRPr="007543AA" w:rsidRDefault="005A7773" w:rsidP="000551C2">
            <w:pPr>
              <w:spacing w:after="0" w:line="240" w:lineRule="auto"/>
              <w:rPr>
                <w:rFonts w:ascii="Times New Roman" w:hAnsi="Times New Roman"/>
                <w:sz w:val="20"/>
                <w:szCs w:val="20"/>
              </w:rPr>
            </w:pPr>
            <w:r>
              <w:rPr>
                <w:rFonts w:ascii="Times New Roman" w:hAnsi="Times New Roman"/>
                <w:sz w:val="20"/>
                <w:szCs w:val="20"/>
              </w:rPr>
              <w:t>79,5</w:t>
            </w:r>
          </w:p>
        </w:tc>
      </w:tr>
      <w:tr w:rsidR="002F4263" w:rsidTr="00BB60E5">
        <w:trPr>
          <w:jc w:val="center"/>
        </w:trPr>
        <w:tc>
          <w:tcPr>
            <w:tcW w:w="813" w:type="pct"/>
            <w:gridSpan w:val="2"/>
          </w:tcPr>
          <w:p w:rsidR="005A7773" w:rsidRPr="007543AA" w:rsidRDefault="005A7773" w:rsidP="000551C2">
            <w:pPr>
              <w:spacing w:after="0" w:line="240" w:lineRule="auto"/>
              <w:rPr>
                <w:rFonts w:ascii="Times New Roman" w:hAnsi="Times New Roman"/>
                <w:sz w:val="21"/>
                <w:szCs w:val="21"/>
              </w:rPr>
            </w:pPr>
            <w:r w:rsidRPr="007543AA">
              <w:rPr>
                <w:rFonts w:ascii="Times New Roman" w:hAnsi="Times New Roman"/>
                <w:sz w:val="21"/>
                <w:szCs w:val="21"/>
              </w:rPr>
              <w:t>Коэффициент естественного прироста (убыли) населения (на 1000 чел.), %</w:t>
            </w:r>
          </w:p>
        </w:tc>
        <w:tc>
          <w:tcPr>
            <w:tcW w:w="271" w:type="pct"/>
          </w:tcPr>
          <w:p w:rsidR="005A7773" w:rsidRPr="007543AA" w:rsidRDefault="005A7773" w:rsidP="000551C2">
            <w:pPr>
              <w:spacing w:after="0" w:line="240" w:lineRule="auto"/>
              <w:rPr>
                <w:rFonts w:ascii="Times New Roman" w:hAnsi="Times New Roman"/>
                <w:sz w:val="20"/>
                <w:szCs w:val="20"/>
              </w:rPr>
            </w:pPr>
            <w:r w:rsidRPr="007543AA">
              <w:rPr>
                <w:rFonts w:ascii="Times New Roman" w:hAnsi="Times New Roman"/>
                <w:sz w:val="20"/>
                <w:szCs w:val="20"/>
              </w:rPr>
              <w:t>9,37</w:t>
            </w:r>
          </w:p>
        </w:tc>
        <w:tc>
          <w:tcPr>
            <w:tcW w:w="274" w:type="pct"/>
          </w:tcPr>
          <w:p w:rsidR="005A7773" w:rsidRPr="007543AA" w:rsidRDefault="005A7773" w:rsidP="000551C2">
            <w:pPr>
              <w:spacing w:after="0" w:line="240" w:lineRule="auto"/>
              <w:rPr>
                <w:rFonts w:ascii="Times New Roman" w:hAnsi="Times New Roman"/>
                <w:sz w:val="20"/>
                <w:szCs w:val="20"/>
              </w:rPr>
            </w:pPr>
            <w:r w:rsidRPr="007543AA">
              <w:rPr>
                <w:rFonts w:ascii="Times New Roman" w:hAnsi="Times New Roman"/>
                <w:sz w:val="20"/>
                <w:szCs w:val="20"/>
              </w:rPr>
              <w:t>9,45</w:t>
            </w:r>
          </w:p>
        </w:tc>
        <w:tc>
          <w:tcPr>
            <w:tcW w:w="316" w:type="pct"/>
          </w:tcPr>
          <w:p w:rsidR="005A7773" w:rsidRPr="007543AA" w:rsidRDefault="005A7773" w:rsidP="000551C2">
            <w:pPr>
              <w:spacing w:after="0" w:line="240" w:lineRule="auto"/>
              <w:rPr>
                <w:rFonts w:ascii="Times New Roman" w:hAnsi="Times New Roman"/>
                <w:sz w:val="20"/>
                <w:szCs w:val="20"/>
              </w:rPr>
            </w:pPr>
            <w:r w:rsidRPr="007543AA">
              <w:rPr>
                <w:rFonts w:ascii="Times New Roman" w:hAnsi="Times New Roman"/>
                <w:sz w:val="20"/>
                <w:szCs w:val="20"/>
              </w:rPr>
              <w:t>9,39</w:t>
            </w:r>
          </w:p>
        </w:tc>
        <w:tc>
          <w:tcPr>
            <w:tcW w:w="273" w:type="pct"/>
          </w:tcPr>
          <w:p w:rsidR="005A7773" w:rsidRPr="007543AA" w:rsidRDefault="005A7773" w:rsidP="000551C2">
            <w:pPr>
              <w:spacing w:after="0" w:line="240" w:lineRule="auto"/>
              <w:rPr>
                <w:rFonts w:ascii="Times New Roman" w:hAnsi="Times New Roman"/>
                <w:sz w:val="20"/>
                <w:szCs w:val="20"/>
              </w:rPr>
            </w:pPr>
            <w:r w:rsidRPr="007543AA">
              <w:rPr>
                <w:rFonts w:ascii="Times New Roman" w:hAnsi="Times New Roman"/>
                <w:sz w:val="20"/>
                <w:szCs w:val="20"/>
              </w:rPr>
              <w:t>9,40</w:t>
            </w:r>
          </w:p>
        </w:tc>
        <w:tc>
          <w:tcPr>
            <w:tcW w:w="298" w:type="pct"/>
            <w:gridSpan w:val="2"/>
          </w:tcPr>
          <w:p w:rsidR="005A7773" w:rsidRPr="007543AA" w:rsidRDefault="005A7773" w:rsidP="000551C2">
            <w:pPr>
              <w:spacing w:after="0" w:line="240" w:lineRule="auto"/>
              <w:rPr>
                <w:rFonts w:ascii="Times New Roman" w:hAnsi="Times New Roman"/>
                <w:sz w:val="20"/>
                <w:szCs w:val="20"/>
              </w:rPr>
            </w:pPr>
            <w:r w:rsidRPr="007543AA">
              <w:rPr>
                <w:rFonts w:ascii="Times New Roman" w:hAnsi="Times New Roman"/>
                <w:sz w:val="20"/>
                <w:szCs w:val="20"/>
              </w:rPr>
              <w:t>9,29</w:t>
            </w:r>
          </w:p>
        </w:tc>
        <w:tc>
          <w:tcPr>
            <w:tcW w:w="286" w:type="pct"/>
            <w:gridSpan w:val="2"/>
          </w:tcPr>
          <w:p w:rsidR="005A7773" w:rsidRPr="007543AA" w:rsidRDefault="005A7773" w:rsidP="000551C2">
            <w:pPr>
              <w:spacing w:after="0" w:line="240" w:lineRule="auto"/>
              <w:rPr>
                <w:rFonts w:ascii="Times New Roman" w:hAnsi="Times New Roman"/>
                <w:sz w:val="20"/>
                <w:szCs w:val="20"/>
              </w:rPr>
            </w:pPr>
            <w:r w:rsidRPr="007543AA">
              <w:rPr>
                <w:rFonts w:ascii="Times New Roman" w:hAnsi="Times New Roman"/>
                <w:sz w:val="20"/>
                <w:szCs w:val="20"/>
              </w:rPr>
              <w:t>9,28</w:t>
            </w:r>
          </w:p>
        </w:tc>
        <w:tc>
          <w:tcPr>
            <w:tcW w:w="286" w:type="pct"/>
            <w:gridSpan w:val="2"/>
          </w:tcPr>
          <w:p w:rsidR="005A7773" w:rsidRPr="007543AA" w:rsidRDefault="005A7773" w:rsidP="000551C2">
            <w:pPr>
              <w:spacing w:after="0" w:line="240" w:lineRule="auto"/>
              <w:rPr>
                <w:rFonts w:ascii="Times New Roman" w:hAnsi="Times New Roman"/>
                <w:sz w:val="20"/>
                <w:szCs w:val="20"/>
              </w:rPr>
            </w:pPr>
            <w:r w:rsidRPr="007543AA">
              <w:rPr>
                <w:rFonts w:ascii="Times New Roman" w:hAnsi="Times New Roman"/>
                <w:sz w:val="20"/>
                <w:szCs w:val="20"/>
              </w:rPr>
              <w:t>9,25</w:t>
            </w:r>
          </w:p>
        </w:tc>
        <w:tc>
          <w:tcPr>
            <w:tcW w:w="286" w:type="pct"/>
            <w:gridSpan w:val="2"/>
          </w:tcPr>
          <w:p w:rsidR="005A7773" w:rsidRPr="007543AA" w:rsidRDefault="005A7773" w:rsidP="000551C2">
            <w:pPr>
              <w:spacing w:after="0" w:line="240" w:lineRule="auto"/>
              <w:rPr>
                <w:rFonts w:ascii="Times New Roman" w:hAnsi="Times New Roman"/>
                <w:sz w:val="20"/>
                <w:szCs w:val="20"/>
              </w:rPr>
            </w:pPr>
            <w:r w:rsidRPr="007543AA">
              <w:rPr>
                <w:rFonts w:ascii="Times New Roman" w:hAnsi="Times New Roman"/>
                <w:sz w:val="20"/>
                <w:szCs w:val="20"/>
              </w:rPr>
              <w:t>9,26</w:t>
            </w:r>
          </w:p>
        </w:tc>
        <w:tc>
          <w:tcPr>
            <w:tcW w:w="318" w:type="pct"/>
            <w:gridSpan w:val="2"/>
          </w:tcPr>
          <w:p w:rsidR="005A7773" w:rsidRPr="007543AA" w:rsidRDefault="005A7773" w:rsidP="000551C2">
            <w:pPr>
              <w:spacing w:after="0" w:line="240" w:lineRule="auto"/>
              <w:rPr>
                <w:rFonts w:ascii="Times New Roman" w:hAnsi="Times New Roman"/>
                <w:sz w:val="20"/>
                <w:szCs w:val="20"/>
              </w:rPr>
            </w:pPr>
            <w:r>
              <w:rPr>
                <w:rFonts w:ascii="Times New Roman" w:hAnsi="Times New Roman"/>
                <w:sz w:val="20"/>
                <w:szCs w:val="20"/>
              </w:rPr>
              <w:t>9,14</w:t>
            </w:r>
          </w:p>
        </w:tc>
        <w:tc>
          <w:tcPr>
            <w:tcW w:w="318" w:type="pct"/>
            <w:gridSpan w:val="2"/>
          </w:tcPr>
          <w:p w:rsidR="005A7773" w:rsidRPr="007543AA" w:rsidRDefault="005A7773" w:rsidP="000551C2">
            <w:pPr>
              <w:spacing w:after="0" w:line="240" w:lineRule="auto"/>
              <w:rPr>
                <w:rFonts w:ascii="Times New Roman" w:hAnsi="Times New Roman"/>
                <w:sz w:val="20"/>
                <w:szCs w:val="20"/>
              </w:rPr>
            </w:pPr>
            <w:r>
              <w:rPr>
                <w:rFonts w:ascii="Times New Roman" w:hAnsi="Times New Roman"/>
                <w:sz w:val="20"/>
                <w:szCs w:val="20"/>
              </w:rPr>
              <w:t>9,01</w:t>
            </w:r>
          </w:p>
        </w:tc>
        <w:tc>
          <w:tcPr>
            <w:tcW w:w="317" w:type="pct"/>
            <w:gridSpan w:val="2"/>
          </w:tcPr>
          <w:p w:rsidR="005A7773" w:rsidRPr="007543AA" w:rsidRDefault="005A7773" w:rsidP="000551C2">
            <w:pPr>
              <w:spacing w:after="0" w:line="240" w:lineRule="auto"/>
              <w:rPr>
                <w:rFonts w:ascii="Times New Roman" w:hAnsi="Times New Roman"/>
                <w:sz w:val="20"/>
                <w:szCs w:val="20"/>
              </w:rPr>
            </w:pPr>
            <w:r>
              <w:rPr>
                <w:rFonts w:ascii="Times New Roman" w:hAnsi="Times New Roman"/>
                <w:sz w:val="20"/>
                <w:szCs w:val="20"/>
              </w:rPr>
              <w:t>8,97</w:t>
            </w:r>
          </w:p>
        </w:tc>
        <w:tc>
          <w:tcPr>
            <w:tcW w:w="316" w:type="pct"/>
            <w:gridSpan w:val="2"/>
          </w:tcPr>
          <w:p w:rsidR="005A7773" w:rsidRPr="007543AA" w:rsidRDefault="005A7773" w:rsidP="000551C2">
            <w:pPr>
              <w:spacing w:after="0" w:line="240" w:lineRule="auto"/>
              <w:rPr>
                <w:rFonts w:ascii="Times New Roman" w:hAnsi="Times New Roman"/>
                <w:sz w:val="20"/>
                <w:szCs w:val="20"/>
              </w:rPr>
            </w:pPr>
            <w:r>
              <w:rPr>
                <w:rFonts w:ascii="Times New Roman" w:hAnsi="Times New Roman"/>
                <w:sz w:val="20"/>
                <w:szCs w:val="20"/>
              </w:rPr>
              <w:t>8,89</w:t>
            </w:r>
          </w:p>
        </w:tc>
        <w:tc>
          <w:tcPr>
            <w:tcW w:w="324" w:type="pct"/>
          </w:tcPr>
          <w:p w:rsidR="005A7773" w:rsidRPr="007543AA" w:rsidRDefault="005A7773" w:rsidP="000551C2">
            <w:pPr>
              <w:spacing w:after="0" w:line="240" w:lineRule="auto"/>
              <w:rPr>
                <w:rFonts w:ascii="Times New Roman" w:hAnsi="Times New Roman"/>
                <w:sz w:val="20"/>
                <w:szCs w:val="20"/>
              </w:rPr>
            </w:pPr>
            <w:r>
              <w:rPr>
                <w:rFonts w:ascii="Times New Roman" w:hAnsi="Times New Roman"/>
                <w:sz w:val="20"/>
                <w:szCs w:val="20"/>
              </w:rPr>
              <w:t>8,90</w:t>
            </w:r>
          </w:p>
        </w:tc>
        <w:tc>
          <w:tcPr>
            <w:tcW w:w="305" w:type="pct"/>
          </w:tcPr>
          <w:p w:rsidR="005A7773" w:rsidRPr="007543AA" w:rsidRDefault="005A7773" w:rsidP="000551C2">
            <w:pPr>
              <w:spacing w:after="0" w:line="240" w:lineRule="auto"/>
              <w:rPr>
                <w:rFonts w:ascii="Times New Roman" w:hAnsi="Times New Roman"/>
                <w:sz w:val="20"/>
                <w:szCs w:val="20"/>
              </w:rPr>
            </w:pPr>
            <w:r>
              <w:rPr>
                <w:rFonts w:ascii="Times New Roman" w:hAnsi="Times New Roman"/>
                <w:sz w:val="20"/>
                <w:szCs w:val="20"/>
              </w:rPr>
              <w:t>8,77</w:t>
            </w:r>
          </w:p>
        </w:tc>
      </w:tr>
      <w:tr w:rsidR="002F4263" w:rsidTr="00BB60E5">
        <w:trPr>
          <w:jc w:val="center"/>
        </w:trPr>
        <w:tc>
          <w:tcPr>
            <w:tcW w:w="813" w:type="pct"/>
            <w:gridSpan w:val="2"/>
          </w:tcPr>
          <w:p w:rsidR="005A7773" w:rsidRPr="007543AA" w:rsidRDefault="005A7773" w:rsidP="000551C2">
            <w:pPr>
              <w:spacing w:after="0" w:line="240" w:lineRule="auto"/>
              <w:rPr>
                <w:rFonts w:ascii="Times New Roman" w:hAnsi="Times New Roman"/>
                <w:sz w:val="21"/>
                <w:szCs w:val="21"/>
              </w:rPr>
            </w:pPr>
            <w:r w:rsidRPr="007543AA">
              <w:rPr>
                <w:rFonts w:ascii="Times New Roman" w:hAnsi="Times New Roman"/>
                <w:sz w:val="21"/>
                <w:szCs w:val="21"/>
              </w:rPr>
              <w:t>Миграционный прирост, %</w:t>
            </w:r>
          </w:p>
        </w:tc>
        <w:tc>
          <w:tcPr>
            <w:tcW w:w="271" w:type="pct"/>
          </w:tcPr>
          <w:p w:rsidR="005A7773" w:rsidRPr="007543AA" w:rsidRDefault="005A7773" w:rsidP="000551C2">
            <w:pPr>
              <w:spacing w:after="0" w:line="240" w:lineRule="auto"/>
              <w:rPr>
                <w:rFonts w:ascii="Times New Roman" w:hAnsi="Times New Roman"/>
                <w:sz w:val="20"/>
                <w:szCs w:val="20"/>
              </w:rPr>
            </w:pPr>
            <w:r>
              <w:rPr>
                <w:rFonts w:ascii="Times New Roman" w:hAnsi="Times New Roman"/>
                <w:sz w:val="20"/>
                <w:szCs w:val="20"/>
              </w:rPr>
              <w:t>13,9</w:t>
            </w:r>
          </w:p>
        </w:tc>
        <w:tc>
          <w:tcPr>
            <w:tcW w:w="274" w:type="pct"/>
          </w:tcPr>
          <w:p w:rsidR="005A7773" w:rsidRPr="007543AA" w:rsidRDefault="005A7773" w:rsidP="000551C2">
            <w:pPr>
              <w:spacing w:after="0" w:line="240" w:lineRule="auto"/>
              <w:rPr>
                <w:rFonts w:ascii="Times New Roman" w:hAnsi="Times New Roman"/>
                <w:sz w:val="20"/>
                <w:szCs w:val="20"/>
              </w:rPr>
            </w:pPr>
            <w:r>
              <w:rPr>
                <w:rFonts w:ascii="Times New Roman" w:hAnsi="Times New Roman"/>
                <w:sz w:val="20"/>
                <w:szCs w:val="20"/>
              </w:rPr>
              <w:t>4,85</w:t>
            </w:r>
          </w:p>
        </w:tc>
        <w:tc>
          <w:tcPr>
            <w:tcW w:w="316" w:type="pct"/>
          </w:tcPr>
          <w:p w:rsidR="005A7773" w:rsidRPr="007543AA" w:rsidRDefault="005A7773" w:rsidP="000551C2">
            <w:pPr>
              <w:spacing w:after="0" w:line="240" w:lineRule="auto"/>
              <w:rPr>
                <w:rFonts w:ascii="Times New Roman" w:hAnsi="Times New Roman"/>
                <w:sz w:val="20"/>
                <w:szCs w:val="20"/>
              </w:rPr>
            </w:pPr>
            <w:r>
              <w:rPr>
                <w:rFonts w:ascii="Times New Roman" w:hAnsi="Times New Roman"/>
                <w:sz w:val="20"/>
                <w:szCs w:val="20"/>
              </w:rPr>
              <w:t>5,10</w:t>
            </w:r>
          </w:p>
        </w:tc>
        <w:tc>
          <w:tcPr>
            <w:tcW w:w="273" w:type="pct"/>
          </w:tcPr>
          <w:p w:rsidR="005A7773" w:rsidRPr="007543AA" w:rsidRDefault="005A7773" w:rsidP="000551C2">
            <w:pPr>
              <w:spacing w:after="0" w:line="240" w:lineRule="auto"/>
              <w:rPr>
                <w:rFonts w:ascii="Times New Roman" w:hAnsi="Times New Roman"/>
                <w:sz w:val="20"/>
                <w:szCs w:val="20"/>
              </w:rPr>
            </w:pPr>
            <w:r>
              <w:rPr>
                <w:rFonts w:ascii="Times New Roman" w:hAnsi="Times New Roman"/>
                <w:sz w:val="20"/>
                <w:szCs w:val="20"/>
              </w:rPr>
              <w:t>5,20</w:t>
            </w:r>
          </w:p>
        </w:tc>
        <w:tc>
          <w:tcPr>
            <w:tcW w:w="298" w:type="pct"/>
            <w:gridSpan w:val="2"/>
          </w:tcPr>
          <w:p w:rsidR="005A7773" w:rsidRPr="007543AA" w:rsidRDefault="005A7773" w:rsidP="000551C2">
            <w:pPr>
              <w:spacing w:after="0" w:line="240" w:lineRule="auto"/>
              <w:rPr>
                <w:rFonts w:ascii="Times New Roman" w:hAnsi="Times New Roman"/>
                <w:sz w:val="20"/>
                <w:szCs w:val="20"/>
              </w:rPr>
            </w:pPr>
            <w:r>
              <w:rPr>
                <w:rFonts w:ascii="Times New Roman" w:hAnsi="Times New Roman"/>
                <w:sz w:val="20"/>
                <w:szCs w:val="20"/>
              </w:rPr>
              <w:t>5,63</w:t>
            </w:r>
          </w:p>
        </w:tc>
        <w:tc>
          <w:tcPr>
            <w:tcW w:w="286" w:type="pct"/>
            <w:gridSpan w:val="2"/>
          </w:tcPr>
          <w:p w:rsidR="005A7773" w:rsidRPr="007543AA" w:rsidRDefault="005A7773" w:rsidP="000551C2">
            <w:pPr>
              <w:spacing w:after="0" w:line="240" w:lineRule="auto"/>
              <w:rPr>
                <w:rFonts w:ascii="Times New Roman" w:hAnsi="Times New Roman"/>
                <w:sz w:val="20"/>
                <w:szCs w:val="20"/>
              </w:rPr>
            </w:pPr>
            <w:r>
              <w:rPr>
                <w:rFonts w:ascii="Times New Roman" w:hAnsi="Times New Roman"/>
                <w:sz w:val="20"/>
                <w:szCs w:val="20"/>
              </w:rPr>
              <w:t>5,67</w:t>
            </w:r>
          </w:p>
        </w:tc>
        <w:tc>
          <w:tcPr>
            <w:tcW w:w="286" w:type="pct"/>
            <w:gridSpan w:val="2"/>
          </w:tcPr>
          <w:p w:rsidR="005A7773" w:rsidRPr="007543AA" w:rsidRDefault="005A7773" w:rsidP="000551C2">
            <w:pPr>
              <w:spacing w:after="0" w:line="240" w:lineRule="auto"/>
              <w:rPr>
                <w:rFonts w:ascii="Times New Roman" w:hAnsi="Times New Roman"/>
                <w:sz w:val="20"/>
                <w:szCs w:val="20"/>
              </w:rPr>
            </w:pPr>
            <w:r>
              <w:rPr>
                <w:rFonts w:ascii="Times New Roman" w:hAnsi="Times New Roman"/>
                <w:sz w:val="20"/>
                <w:szCs w:val="20"/>
              </w:rPr>
              <w:t>5,91</w:t>
            </w:r>
          </w:p>
        </w:tc>
        <w:tc>
          <w:tcPr>
            <w:tcW w:w="286" w:type="pct"/>
            <w:gridSpan w:val="2"/>
          </w:tcPr>
          <w:p w:rsidR="005A7773" w:rsidRPr="007543AA" w:rsidRDefault="005A7773" w:rsidP="000551C2">
            <w:pPr>
              <w:spacing w:after="0" w:line="240" w:lineRule="auto"/>
              <w:rPr>
                <w:rFonts w:ascii="Times New Roman" w:hAnsi="Times New Roman"/>
                <w:sz w:val="20"/>
                <w:szCs w:val="20"/>
              </w:rPr>
            </w:pPr>
            <w:r>
              <w:rPr>
                <w:rFonts w:ascii="Times New Roman" w:hAnsi="Times New Roman"/>
                <w:sz w:val="20"/>
                <w:szCs w:val="20"/>
              </w:rPr>
              <w:t>6,09</w:t>
            </w:r>
          </w:p>
        </w:tc>
        <w:tc>
          <w:tcPr>
            <w:tcW w:w="318" w:type="pct"/>
            <w:gridSpan w:val="2"/>
          </w:tcPr>
          <w:p w:rsidR="005A7773" w:rsidRPr="007543AA" w:rsidRDefault="005A7773" w:rsidP="000551C2">
            <w:pPr>
              <w:spacing w:after="0" w:line="240" w:lineRule="auto"/>
              <w:rPr>
                <w:rFonts w:ascii="Times New Roman" w:hAnsi="Times New Roman"/>
                <w:sz w:val="20"/>
                <w:szCs w:val="20"/>
              </w:rPr>
            </w:pPr>
            <w:r>
              <w:rPr>
                <w:rFonts w:ascii="Times New Roman" w:hAnsi="Times New Roman"/>
                <w:sz w:val="20"/>
                <w:szCs w:val="20"/>
              </w:rPr>
              <w:t>6,20</w:t>
            </w:r>
          </w:p>
        </w:tc>
        <w:tc>
          <w:tcPr>
            <w:tcW w:w="318" w:type="pct"/>
            <w:gridSpan w:val="2"/>
          </w:tcPr>
          <w:p w:rsidR="005A7773" w:rsidRPr="007543AA" w:rsidRDefault="005A7773" w:rsidP="000551C2">
            <w:pPr>
              <w:spacing w:after="0" w:line="240" w:lineRule="auto"/>
              <w:rPr>
                <w:rFonts w:ascii="Times New Roman" w:hAnsi="Times New Roman"/>
                <w:sz w:val="20"/>
                <w:szCs w:val="20"/>
              </w:rPr>
            </w:pPr>
            <w:r>
              <w:rPr>
                <w:rFonts w:ascii="Times New Roman" w:hAnsi="Times New Roman"/>
                <w:sz w:val="20"/>
                <w:szCs w:val="20"/>
              </w:rPr>
              <w:t>6,30</w:t>
            </w:r>
          </w:p>
        </w:tc>
        <w:tc>
          <w:tcPr>
            <w:tcW w:w="317" w:type="pct"/>
            <w:gridSpan w:val="2"/>
          </w:tcPr>
          <w:p w:rsidR="005A7773" w:rsidRPr="007543AA" w:rsidRDefault="005A7773" w:rsidP="000551C2">
            <w:pPr>
              <w:spacing w:after="0" w:line="240" w:lineRule="auto"/>
              <w:rPr>
                <w:rFonts w:ascii="Times New Roman" w:hAnsi="Times New Roman"/>
                <w:sz w:val="20"/>
                <w:szCs w:val="20"/>
              </w:rPr>
            </w:pPr>
            <w:r>
              <w:rPr>
                <w:rFonts w:ascii="Times New Roman" w:hAnsi="Times New Roman"/>
                <w:sz w:val="20"/>
                <w:szCs w:val="20"/>
              </w:rPr>
              <w:t>6,40</w:t>
            </w:r>
          </w:p>
        </w:tc>
        <w:tc>
          <w:tcPr>
            <w:tcW w:w="316" w:type="pct"/>
            <w:gridSpan w:val="2"/>
          </w:tcPr>
          <w:p w:rsidR="005A7773" w:rsidRPr="007543AA" w:rsidRDefault="005A7773" w:rsidP="000551C2">
            <w:pPr>
              <w:spacing w:after="0" w:line="240" w:lineRule="auto"/>
              <w:rPr>
                <w:rFonts w:ascii="Times New Roman" w:hAnsi="Times New Roman"/>
                <w:sz w:val="20"/>
                <w:szCs w:val="20"/>
              </w:rPr>
            </w:pPr>
            <w:r>
              <w:rPr>
                <w:rFonts w:ascii="Times New Roman" w:hAnsi="Times New Roman"/>
                <w:sz w:val="20"/>
                <w:szCs w:val="20"/>
              </w:rPr>
              <w:t>6,50</w:t>
            </w:r>
          </w:p>
        </w:tc>
        <w:tc>
          <w:tcPr>
            <w:tcW w:w="324" w:type="pct"/>
          </w:tcPr>
          <w:p w:rsidR="005A7773" w:rsidRPr="007543AA" w:rsidRDefault="005A7773" w:rsidP="000551C2">
            <w:pPr>
              <w:spacing w:after="0" w:line="240" w:lineRule="auto"/>
              <w:rPr>
                <w:rFonts w:ascii="Times New Roman" w:hAnsi="Times New Roman"/>
                <w:sz w:val="20"/>
                <w:szCs w:val="20"/>
              </w:rPr>
            </w:pPr>
            <w:r>
              <w:rPr>
                <w:rFonts w:ascii="Times New Roman" w:hAnsi="Times New Roman"/>
                <w:sz w:val="20"/>
                <w:szCs w:val="20"/>
              </w:rPr>
              <w:t>6,65</w:t>
            </w:r>
          </w:p>
        </w:tc>
        <w:tc>
          <w:tcPr>
            <w:tcW w:w="305" w:type="pct"/>
          </w:tcPr>
          <w:p w:rsidR="005A7773" w:rsidRPr="007543AA" w:rsidRDefault="005A7773" w:rsidP="000551C2">
            <w:pPr>
              <w:spacing w:after="0" w:line="240" w:lineRule="auto"/>
              <w:rPr>
                <w:rFonts w:ascii="Times New Roman" w:hAnsi="Times New Roman"/>
                <w:sz w:val="20"/>
                <w:szCs w:val="20"/>
              </w:rPr>
            </w:pPr>
            <w:r>
              <w:rPr>
                <w:rFonts w:ascii="Times New Roman" w:hAnsi="Times New Roman"/>
                <w:sz w:val="20"/>
                <w:szCs w:val="20"/>
              </w:rPr>
              <w:t>6,74</w:t>
            </w:r>
          </w:p>
        </w:tc>
      </w:tr>
      <w:tr w:rsidR="005A7773" w:rsidTr="00BB60E5">
        <w:trPr>
          <w:jc w:val="center"/>
        </w:trPr>
        <w:tc>
          <w:tcPr>
            <w:tcW w:w="175" w:type="pct"/>
            <w:shd w:val="clear" w:color="auto" w:fill="66CCFF"/>
          </w:tcPr>
          <w:p w:rsidR="005A7773" w:rsidRPr="00211A08" w:rsidRDefault="005A7773" w:rsidP="000551C2">
            <w:pPr>
              <w:spacing w:after="0" w:line="240" w:lineRule="auto"/>
              <w:rPr>
                <w:rFonts w:ascii="Times New Roman" w:hAnsi="Times New Roman"/>
                <w:b/>
                <w:sz w:val="24"/>
                <w:szCs w:val="24"/>
              </w:rPr>
            </w:pPr>
            <w:r w:rsidRPr="00211A08">
              <w:rPr>
                <w:rFonts w:ascii="Times New Roman" w:hAnsi="Times New Roman"/>
                <w:b/>
                <w:sz w:val="24"/>
                <w:szCs w:val="24"/>
              </w:rPr>
              <w:t>2.</w:t>
            </w:r>
          </w:p>
        </w:tc>
        <w:tc>
          <w:tcPr>
            <w:tcW w:w="4825" w:type="pct"/>
            <w:gridSpan w:val="23"/>
            <w:shd w:val="clear" w:color="auto" w:fill="66CCFF"/>
          </w:tcPr>
          <w:p w:rsidR="005A7773" w:rsidRDefault="005A7773" w:rsidP="000551C2">
            <w:pPr>
              <w:spacing w:after="0" w:line="240" w:lineRule="auto"/>
              <w:rPr>
                <w:rFonts w:ascii="Times New Roman" w:hAnsi="Times New Roman"/>
                <w:sz w:val="24"/>
                <w:szCs w:val="24"/>
              </w:rPr>
            </w:pPr>
            <w:r w:rsidRPr="00211A08">
              <w:rPr>
                <w:rFonts w:ascii="Times New Roman" w:hAnsi="Times New Roman"/>
                <w:b/>
                <w:sz w:val="24"/>
                <w:szCs w:val="24"/>
              </w:rPr>
              <w:t>Развитие реального сектора экономики</w:t>
            </w:r>
          </w:p>
        </w:tc>
      </w:tr>
      <w:tr w:rsidR="005A7773" w:rsidTr="00BB60E5">
        <w:trPr>
          <w:jc w:val="center"/>
        </w:trPr>
        <w:tc>
          <w:tcPr>
            <w:tcW w:w="5000" w:type="pct"/>
            <w:gridSpan w:val="24"/>
            <w:vAlign w:val="center"/>
          </w:tcPr>
          <w:p w:rsidR="005A7773" w:rsidRPr="007543AA" w:rsidRDefault="005A7773" w:rsidP="000551C2">
            <w:pPr>
              <w:spacing w:after="0" w:line="240" w:lineRule="auto"/>
              <w:rPr>
                <w:rFonts w:ascii="Times New Roman" w:hAnsi="Times New Roman"/>
                <w:sz w:val="21"/>
                <w:szCs w:val="21"/>
              </w:rPr>
            </w:pPr>
            <w:r w:rsidRPr="007543AA">
              <w:rPr>
                <w:rFonts w:ascii="Times New Roman" w:hAnsi="Times New Roman"/>
                <w:sz w:val="21"/>
                <w:szCs w:val="21"/>
              </w:rPr>
              <w:t>Развитие промышленного сектора МО</w:t>
            </w:r>
          </w:p>
        </w:tc>
      </w:tr>
      <w:tr w:rsidR="002F4263" w:rsidTr="00BB60E5">
        <w:trPr>
          <w:jc w:val="center"/>
        </w:trPr>
        <w:tc>
          <w:tcPr>
            <w:tcW w:w="813" w:type="pct"/>
            <w:gridSpan w:val="2"/>
          </w:tcPr>
          <w:p w:rsidR="005A7773" w:rsidRPr="007543AA" w:rsidRDefault="005A7773" w:rsidP="000551C2">
            <w:pPr>
              <w:spacing w:after="0" w:line="240" w:lineRule="auto"/>
              <w:rPr>
                <w:rFonts w:ascii="Times New Roman" w:hAnsi="Times New Roman"/>
                <w:sz w:val="21"/>
                <w:szCs w:val="21"/>
              </w:rPr>
            </w:pPr>
            <w:r w:rsidRPr="007543AA">
              <w:rPr>
                <w:rFonts w:ascii="Times New Roman" w:hAnsi="Times New Roman"/>
                <w:sz w:val="21"/>
                <w:szCs w:val="21"/>
              </w:rPr>
              <w:t>Объём инвестиций в основной капитал за счёт всех источников финансирования, млн. рублей (в действующих ценах каждого года)</w:t>
            </w:r>
          </w:p>
        </w:tc>
        <w:tc>
          <w:tcPr>
            <w:tcW w:w="271" w:type="pct"/>
          </w:tcPr>
          <w:p w:rsidR="005A7773" w:rsidRPr="007543AA" w:rsidRDefault="005A7773" w:rsidP="000551C2">
            <w:pPr>
              <w:spacing w:after="0" w:line="240" w:lineRule="auto"/>
              <w:rPr>
                <w:rFonts w:ascii="Times New Roman" w:hAnsi="Times New Roman"/>
                <w:sz w:val="20"/>
                <w:szCs w:val="20"/>
              </w:rPr>
            </w:pPr>
            <w:r w:rsidRPr="007543AA">
              <w:rPr>
                <w:rFonts w:ascii="Times New Roman" w:hAnsi="Times New Roman"/>
                <w:sz w:val="20"/>
                <w:szCs w:val="20"/>
              </w:rPr>
              <w:t>16 936,6</w:t>
            </w:r>
          </w:p>
        </w:tc>
        <w:tc>
          <w:tcPr>
            <w:tcW w:w="274" w:type="pct"/>
          </w:tcPr>
          <w:p w:rsidR="005A7773" w:rsidRPr="007543AA" w:rsidRDefault="005A7773" w:rsidP="000551C2">
            <w:pPr>
              <w:spacing w:after="0" w:line="240" w:lineRule="auto"/>
              <w:rPr>
                <w:rFonts w:ascii="Times New Roman" w:hAnsi="Times New Roman"/>
                <w:sz w:val="20"/>
                <w:szCs w:val="20"/>
              </w:rPr>
            </w:pPr>
            <w:r w:rsidRPr="007543AA">
              <w:rPr>
                <w:rFonts w:ascii="Times New Roman" w:hAnsi="Times New Roman"/>
                <w:sz w:val="20"/>
                <w:szCs w:val="20"/>
              </w:rPr>
              <w:t>17 135,3</w:t>
            </w:r>
          </w:p>
        </w:tc>
        <w:tc>
          <w:tcPr>
            <w:tcW w:w="316" w:type="pct"/>
          </w:tcPr>
          <w:p w:rsidR="005A7773" w:rsidRPr="007543AA" w:rsidRDefault="005A7773" w:rsidP="000551C2">
            <w:pPr>
              <w:spacing w:after="0" w:line="240" w:lineRule="auto"/>
              <w:rPr>
                <w:rFonts w:ascii="Times New Roman" w:hAnsi="Times New Roman"/>
                <w:sz w:val="20"/>
                <w:szCs w:val="20"/>
              </w:rPr>
            </w:pPr>
            <w:r>
              <w:rPr>
                <w:rFonts w:ascii="Times New Roman" w:hAnsi="Times New Roman"/>
                <w:sz w:val="20"/>
                <w:szCs w:val="20"/>
              </w:rPr>
              <w:t>18282,97</w:t>
            </w:r>
          </w:p>
        </w:tc>
        <w:tc>
          <w:tcPr>
            <w:tcW w:w="273" w:type="pct"/>
          </w:tcPr>
          <w:p w:rsidR="005A7773" w:rsidRPr="007543AA" w:rsidRDefault="005A7773" w:rsidP="000551C2">
            <w:pPr>
              <w:spacing w:after="0" w:line="240" w:lineRule="auto"/>
              <w:rPr>
                <w:rFonts w:ascii="Times New Roman" w:hAnsi="Times New Roman"/>
                <w:sz w:val="20"/>
                <w:szCs w:val="20"/>
              </w:rPr>
            </w:pPr>
            <w:r w:rsidRPr="007543AA">
              <w:rPr>
                <w:rFonts w:ascii="Times New Roman" w:hAnsi="Times New Roman"/>
                <w:sz w:val="20"/>
                <w:szCs w:val="20"/>
              </w:rPr>
              <w:t>17 406,1</w:t>
            </w:r>
          </w:p>
        </w:tc>
        <w:tc>
          <w:tcPr>
            <w:tcW w:w="298" w:type="pct"/>
            <w:gridSpan w:val="2"/>
          </w:tcPr>
          <w:p w:rsidR="005A7773" w:rsidRPr="007543AA" w:rsidRDefault="005A7773" w:rsidP="000551C2">
            <w:pPr>
              <w:spacing w:after="0" w:line="240" w:lineRule="auto"/>
              <w:rPr>
                <w:rFonts w:ascii="Times New Roman" w:hAnsi="Times New Roman"/>
                <w:sz w:val="20"/>
                <w:szCs w:val="20"/>
              </w:rPr>
            </w:pPr>
            <w:r w:rsidRPr="007543AA">
              <w:rPr>
                <w:rFonts w:ascii="Times New Roman" w:hAnsi="Times New Roman"/>
                <w:sz w:val="20"/>
                <w:szCs w:val="20"/>
              </w:rPr>
              <w:t>17 551,5</w:t>
            </w:r>
          </w:p>
        </w:tc>
        <w:tc>
          <w:tcPr>
            <w:tcW w:w="286" w:type="pct"/>
            <w:gridSpan w:val="2"/>
          </w:tcPr>
          <w:p w:rsidR="005A7773" w:rsidRPr="007543AA" w:rsidRDefault="005A7773" w:rsidP="000551C2">
            <w:pPr>
              <w:spacing w:after="0" w:line="240" w:lineRule="auto"/>
              <w:rPr>
                <w:rFonts w:ascii="Times New Roman" w:hAnsi="Times New Roman"/>
                <w:sz w:val="20"/>
                <w:szCs w:val="20"/>
              </w:rPr>
            </w:pPr>
            <w:r w:rsidRPr="007543AA">
              <w:rPr>
                <w:rFonts w:ascii="Times New Roman" w:hAnsi="Times New Roman"/>
                <w:sz w:val="20"/>
                <w:szCs w:val="20"/>
              </w:rPr>
              <w:t>17 704,5</w:t>
            </w:r>
          </w:p>
        </w:tc>
        <w:tc>
          <w:tcPr>
            <w:tcW w:w="286" w:type="pct"/>
            <w:gridSpan w:val="2"/>
          </w:tcPr>
          <w:p w:rsidR="005A7773" w:rsidRPr="007543AA" w:rsidRDefault="005A7773" w:rsidP="000551C2">
            <w:pPr>
              <w:spacing w:after="0" w:line="240" w:lineRule="auto"/>
              <w:rPr>
                <w:rFonts w:ascii="Times New Roman" w:hAnsi="Times New Roman"/>
                <w:sz w:val="20"/>
                <w:szCs w:val="20"/>
              </w:rPr>
            </w:pPr>
            <w:r w:rsidRPr="007543AA">
              <w:rPr>
                <w:rFonts w:ascii="Times New Roman" w:hAnsi="Times New Roman"/>
                <w:sz w:val="20"/>
                <w:szCs w:val="20"/>
              </w:rPr>
              <w:t>17 873,3</w:t>
            </w:r>
          </w:p>
        </w:tc>
        <w:tc>
          <w:tcPr>
            <w:tcW w:w="286" w:type="pct"/>
            <w:gridSpan w:val="2"/>
          </w:tcPr>
          <w:p w:rsidR="005A7773" w:rsidRPr="007543AA" w:rsidRDefault="005A7773" w:rsidP="000551C2">
            <w:pPr>
              <w:spacing w:after="0" w:line="240" w:lineRule="auto"/>
              <w:rPr>
                <w:rFonts w:ascii="Times New Roman" w:hAnsi="Times New Roman"/>
                <w:sz w:val="20"/>
                <w:szCs w:val="20"/>
              </w:rPr>
            </w:pPr>
            <w:r w:rsidRPr="007543AA">
              <w:rPr>
                <w:rFonts w:ascii="Times New Roman" w:hAnsi="Times New Roman"/>
                <w:sz w:val="20"/>
                <w:szCs w:val="20"/>
              </w:rPr>
              <w:t>18 076,9</w:t>
            </w:r>
          </w:p>
        </w:tc>
        <w:tc>
          <w:tcPr>
            <w:tcW w:w="318" w:type="pct"/>
            <w:gridSpan w:val="2"/>
          </w:tcPr>
          <w:p w:rsidR="005A7773" w:rsidRPr="007543AA" w:rsidRDefault="005A7773" w:rsidP="000551C2">
            <w:pPr>
              <w:spacing w:after="0" w:line="240" w:lineRule="auto"/>
              <w:rPr>
                <w:rFonts w:ascii="Times New Roman" w:hAnsi="Times New Roman"/>
                <w:sz w:val="20"/>
                <w:szCs w:val="20"/>
              </w:rPr>
            </w:pPr>
            <w:r>
              <w:rPr>
                <w:rFonts w:ascii="Times New Roman" w:hAnsi="Times New Roman"/>
                <w:sz w:val="20"/>
                <w:szCs w:val="20"/>
              </w:rPr>
              <w:t>18 282,97</w:t>
            </w:r>
          </w:p>
        </w:tc>
        <w:tc>
          <w:tcPr>
            <w:tcW w:w="318" w:type="pct"/>
            <w:gridSpan w:val="2"/>
          </w:tcPr>
          <w:p w:rsidR="005A7773" w:rsidRPr="007543AA" w:rsidRDefault="005A7773" w:rsidP="000551C2">
            <w:pPr>
              <w:spacing w:after="0" w:line="240" w:lineRule="auto"/>
              <w:rPr>
                <w:rFonts w:ascii="Times New Roman" w:hAnsi="Times New Roman"/>
                <w:sz w:val="20"/>
                <w:szCs w:val="20"/>
              </w:rPr>
            </w:pPr>
            <w:r>
              <w:rPr>
                <w:rFonts w:ascii="Times New Roman" w:hAnsi="Times New Roman"/>
                <w:sz w:val="20"/>
                <w:szCs w:val="20"/>
              </w:rPr>
              <w:t>18 491,40</w:t>
            </w:r>
          </w:p>
        </w:tc>
        <w:tc>
          <w:tcPr>
            <w:tcW w:w="317" w:type="pct"/>
            <w:gridSpan w:val="2"/>
          </w:tcPr>
          <w:p w:rsidR="005A7773" w:rsidRPr="007543AA" w:rsidRDefault="005A7773" w:rsidP="000551C2">
            <w:pPr>
              <w:spacing w:after="0" w:line="240" w:lineRule="auto"/>
              <w:rPr>
                <w:rFonts w:ascii="Times New Roman" w:hAnsi="Times New Roman"/>
                <w:sz w:val="20"/>
                <w:szCs w:val="20"/>
              </w:rPr>
            </w:pPr>
            <w:r>
              <w:rPr>
                <w:rFonts w:ascii="Times New Roman" w:hAnsi="Times New Roman"/>
                <w:sz w:val="20"/>
                <w:szCs w:val="20"/>
              </w:rPr>
              <w:t>18 702,20</w:t>
            </w:r>
          </w:p>
        </w:tc>
        <w:tc>
          <w:tcPr>
            <w:tcW w:w="316" w:type="pct"/>
            <w:gridSpan w:val="2"/>
          </w:tcPr>
          <w:p w:rsidR="005A7773" w:rsidRPr="007543AA" w:rsidRDefault="005A7773" w:rsidP="000551C2">
            <w:pPr>
              <w:spacing w:after="0" w:line="240" w:lineRule="auto"/>
              <w:rPr>
                <w:rFonts w:ascii="Times New Roman" w:hAnsi="Times New Roman"/>
                <w:sz w:val="20"/>
                <w:szCs w:val="20"/>
              </w:rPr>
            </w:pPr>
            <w:r>
              <w:rPr>
                <w:rFonts w:ascii="Times New Roman" w:hAnsi="Times New Roman"/>
                <w:sz w:val="20"/>
                <w:szCs w:val="20"/>
              </w:rPr>
              <w:t>18 915,41</w:t>
            </w:r>
          </w:p>
        </w:tc>
        <w:tc>
          <w:tcPr>
            <w:tcW w:w="324" w:type="pct"/>
          </w:tcPr>
          <w:p w:rsidR="005A7773" w:rsidRPr="007543AA" w:rsidRDefault="005A7773" w:rsidP="000551C2">
            <w:pPr>
              <w:spacing w:after="0" w:line="240" w:lineRule="auto"/>
              <w:rPr>
                <w:rFonts w:ascii="Times New Roman" w:hAnsi="Times New Roman"/>
                <w:sz w:val="20"/>
                <w:szCs w:val="20"/>
              </w:rPr>
            </w:pPr>
            <w:r>
              <w:rPr>
                <w:rFonts w:ascii="Times New Roman" w:hAnsi="Times New Roman"/>
                <w:sz w:val="20"/>
                <w:szCs w:val="20"/>
              </w:rPr>
              <w:t>19 131,04</w:t>
            </w:r>
          </w:p>
        </w:tc>
        <w:tc>
          <w:tcPr>
            <w:tcW w:w="305" w:type="pct"/>
          </w:tcPr>
          <w:p w:rsidR="005A7773" w:rsidRPr="007543AA" w:rsidRDefault="005A7773" w:rsidP="000551C2">
            <w:pPr>
              <w:spacing w:after="0" w:line="240" w:lineRule="auto"/>
              <w:rPr>
                <w:rFonts w:ascii="Times New Roman" w:hAnsi="Times New Roman"/>
                <w:sz w:val="20"/>
                <w:szCs w:val="20"/>
              </w:rPr>
            </w:pPr>
            <w:r>
              <w:rPr>
                <w:rFonts w:ascii="Times New Roman" w:hAnsi="Times New Roman"/>
                <w:sz w:val="20"/>
                <w:szCs w:val="20"/>
              </w:rPr>
              <w:t>19 349,14</w:t>
            </w:r>
          </w:p>
        </w:tc>
      </w:tr>
      <w:tr w:rsidR="002F4263" w:rsidTr="00BB60E5">
        <w:trPr>
          <w:jc w:val="center"/>
        </w:trPr>
        <w:tc>
          <w:tcPr>
            <w:tcW w:w="813" w:type="pct"/>
            <w:gridSpan w:val="2"/>
          </w:tcPr>
          <w:p w:rsidR="005A7773" w:rsidRPr="007543AA" w:rsidRDefault="005A7773" w:rsidP="000551C2">
            <w:pPr>
              <w:spacing w:after="0" w:line="240" w:lineRule="auto"/>
              <w:rPr>
                <w:rFonts w:ascii="Times New Roman" w:hAnsi="Times New Roman"/>
                <w:sz w:val="21"/>
                <w:szCs w:val="21"/>
              </w:rPr>
            </w:pPr>
            <w:r w:rsidRPr="007543AA">
              <w:rPr>
                <w:rFonts w:ascii="Times New Roman" w:hAnsi="Times New Roman"/>
                <w:sz w:val="21"/>
                <w:szCs w:val="21"/>
              </w:rPr>
              <w:t>Объём отгруженных товаров собственного производства, выполненных работ и услуг собственными силами по основным видам экономической деятельности по крупным и средним предприятиям, млн. руб. (в действующих ценах каждого года)</w:t>
            </w:r>
          </w:p>
        </w:tc>
        <w:tc>
          <w:tcPr>
            <w:tcW w:w="271" w:type="pct"/>
          </w:tcPr>
          <w:p w:rsidR="005A7773" w:rsidRPr="007543AA" w:rsidRDefault="005A7773" w:rsidP="000551C2">
            <w:pPr>
              <w:spacing w:after="0" w:line="240" w:lineRule="auto"/>
              <w:rPr>
                <w:rFonts w:ascii="Times New Roman" w:hAnsi="Times New Roman"/>
                <w:sz w:val="20"/>
                <w:szCs w:val="20"/>
              </w:rPr>
            </w:pPr>
            <w:r w:rsidRPr="007543AA">
              <w:rPr>
                <w:rFonts w:ascii="Times New Roman" w:hAnsi="Times New Roman"/>
                <w:sz w:val="20"/>
                <w:szCs w:val="20"/>
              </w:rPr>
              <w:t>33 378,2</w:t>
            </w:r>
          </w:p>
        </w:tc>
        <w:tc>
          <w:tcPr>
            <w:tcW w:w="274" w:type="pct"/>
          </w:tcPr>
          <w:p w:rsidR="005A7773" w:rsidRPr="007543AA" w:rsidRDefault="005A7773" w:rsidP="000551C2">
            <w:pPr>
              <w:spacing w:after="0" w:line="240" w:lineRule="auto"/>
              <w:rPr>
                <w:rFonts w:ascii="Times New Roman" w:hAnsi="Times New Roman"/>
                <w:sz w:val="20"/>
                <w:szCs w:val="20"/>
              </w:rPr>
            </w:pPr>
            <w:r w:rsidRPr="007543AA">
              <w:rPr>
                <w:rFonts w:ascii="Times New Roman" w:hAnsi="Times New Roman"/>
                <w:sz w:val="20"/>
                <w:szCs w:val="20"/>
              </w:rPr>
              <w:t>34 423,8</w:t>
            </w:r>
          </w:p>
        </w:tc>
        <w:tc>
          <w:tcPr>
            <w:tcW w:w="316" w:type="pct"/>
          </w:tcPr>
          <w:p w:rsidR="005A7773" w:rsidRPr="007543AA" w:rsidRDefault="005A7773" w:rsidP="000551C2">
            <w:pPr>
              <w:spacing w:after="0" w:line="240" w:lineRule="auto"/>
              <w:rPr>
                <w:rFonts w:ascii="Times New Roman" w:hAnsi="Times New Roman"/>
                <w:sz w:val="20"/>
                <w:szCs w:val="20"/>
              </w:rPr>
            </w:pPr>
            <w:r w:rsidRPr="007543AA">
              <w:rPr>
                <w:rFonts w:ascii="Times New Roman" w:hAnsi="Times New Roman"/>
                <w:sz w:val="20"/>
                <w:szCs w:val="20"/>
              </w:rPr>
              <w:t>35 675,9</w:t>
            </w:r>
          </w:p>
        </w:tc>
        <w:tc>
          <w:tcPr>
            <w:tcW w:w="273" w:type="pct"/>
          </w:tcPr>
          <w:p w:rsidR="005A7773" w:rsidRPr="007543AA" w:rsidRDefault="005A7773" w:rsidP="000551C2">
            <w:pPr>
              <w:spacing w:after="0" w:line="240" w:lineRule="auto"/>
              <w:rPr>
                <w:rFonts w:ascii="Times New Roman" w:hAnsi="Times New Roman"/>
                <w:sz w:val="20"/>
                <w:szCs w:val="20"/>
              </w:rPr>
            </w:pPr>
            <w:r w:rsidRPr="007543AA">
              <w:rPr>
                <w:rFonts w:ascii="Times New Roman" w:hAnsi="Times New Roman"/>
                <w:sz w:val="20"/>
                <w:szCs w:val="20"/>
              </w:rPr>
              <w:t>37 229,7</w:t>
            </w:r>
          </w:p>
        </w:tc>
        <w:tc>
          <w:tcPr>
            <w:tcW w:w="298" w:type="pct"/>
            <w:gridSpan w:val="2"/>
          </w:tcPr>
          <w:p w:rsidR="005A7773" w:rsidRPr="007543AA" w:rsidRDefault="005A7773" w:rsidP="000551C2">
            <w:pPr>
              <w:spacing w:after="0" w:line="240" w:lineRule="auto"/>
              <w:rPr>
                <w:rFonts w:ascii="Times New Roman" w:hAnsi="Times New Roman"/>
                <w:sz w:val="20"/>
                <w:szCs w:val="20"/>
              </w:rPr>
            </w:pPr>
            <w:r>
              <w:rPr>
                <w:rFonts w:ascii="Times New Roman" w:hAnsi="Times New Roman"/>
                <w:sz w:val="20"/>
                <w:szCs w:val="20"/>
              </w:rPr>
              <w:t>39 044,5</w:t>
            </w:r>
          </w:p>
        </w:tc>
        <w:tc>
          <w:tcPr>
            <w:tcW w:w="286" w:type="pct"/>
            <w:gridSpan w:val="2"/>
          </w:tcPr>
          <w:p w:rsidR="005A7773" w:rsidRPr="007543AA" w:rsidRDefault="005A7773" w:rsidP="000551C2">
            <w:pPr>
              <w:spacing w:after="0" w:line="240" w:lineRule="auto"/>
              <w:rPr>
                <w:rFonts w:ascii="Times New Roman" w:hAnsi="Times New Roman"/>
                <w:sz w:val="20"/>
                <w:szCs w:val="20"/>
              </w:rPr>
            </w:pPr>
            <w:r>
              <w:rPr>
                <w:rFonts w:ascii="Times New Roman" w:hAnsi="Times New Roman"/>
                <w:sz w:val="20"/>
                <w:szCs w:val="20"/>
              </w:rPr>
              <w:t>41 115,0</w:t>
            </w:r>
          </w:p>
        </w:tc>
        <w:tc>
          <w:tcPr>
            <w:tcW w:w="286" w:type="pct"/>
            <w:gridSpan w:val="2"/>
          </w:tcPr>
          <w:p w:rsidR="005A7773" w:rsidRPr="007543AA" w:rsidRDefault="005A7773" w:rsidP="000551C2">
            <w:pPr>
              <w:spacing w:after="0" w:line="240" w:lineRule="auto"/>
              <w:rPr>
                <w:rFonts w:ascii="Times New Roman" w:hAnsi="Times New Roman"/>
                <w:sz w:val="20"/>
                <w:szCs w:val="20"/>
              </w:rPr>
            </w:pPr>
            <w:r>
              <w:rPr>
                <w:rFonts w:ascii="Times New Roman" w:hAnsi="Times New Roman"/>
                <w:sz w:val="20"/>
                <w:szCs w:val="20"/>
              </w:rPr>
              <w:t>43 385,7</w:t>
            </w:r>
          </w:p>
        </w:tc>
        <w:tc>
          <w:tcPr>
            <w:tcW w:w="286" w:type="pct"/>
            <w:gridSpan w:val="2"/>
          </w:tcPr>
          <w:p w:rsidR="005A7773" w:rsidRPr="007543AA" w:rsidRDefault="005A7773" w:rsidP="000551C2">
            <w:pPr>
              <w:spacing w:after="0" w:line="240" w:lineRule="auto"/>
              <w:rPr>
                <w:rFonts w:ascii="Times New Roman" w:hAnsi="Times New Roman"/>
                <w:sz w:val="20"/>
                <w:szCs w:val="20"/>
              </w:rPr>
            </w:pPr>
            <w:r w:rsidRPr="007543AA">
              <w:rPr>
                <w:rFonts w:ascii="Times New Roman" w:hAnsi="Times New Roman"/>
                <w:sz w:val="20"/>
                <w:szCs w:val="20"/>
              </w:rPr>
              <w:t>46 052,9</w:t>
            </w:r>
          </w:p>
        </w:tc>
        <w:tc>
          <w:tcPr>
            <w:tcW w:w="318" w:type="pct"/>
            <w:gridSpan w:val="2"/>
          </w:tcPr>
          <w:p w:rsidR="005A7773" w:rsidRPr="007543AA" w:rsidRDefault="005A7773" w:rsidP="000551C2">
            <w:pPr>
              <w:spacing w:after="0" w:line="240" w:lineRule="auto"/>
              <w:rPr>
                <w:rFonts w:ascii="Times New Roman" w:hAnsi="Times New Roman"/>
                <w:sz w:val="20"/>
                <w:szCs w:val="20"/>
                <w:lang w:val="en-US"/>
              </w:rPr>
            </w:pPr>
            <w:r>
              <w:rPr>
                <w:rFonts w:ascii="Times New Roman" w:hAnsi="Times New Roman"/>
                <w:sz w:val="20"/>
                <w:szCs w:val="20"/>
                <w:lang w:val="en-US"/>
              </w:rPr>
              <w:t>47 625,</w:t>
            </w:r>
            <w:r w:rsidRPr="007543AA">
              <w:rPr>
                <w:rFonts w:ascii="Times New Roman" w:hAnsi="Times New Roman"/>
                <w:sz w:val="20"/>
                <w:szCs w:val="20"/>
                <w:lang w:val="en-US"/>
              </w:rPr>
              <w:t>6</w:t>
            </w:r>
          </w:p>
        </w:tc>
        <w:tc>
          <w:tcPr>
            <w:tcW w:w="318" w:type="pct"/>
            <w:gridSpan w:val="2"/>
          </w:tcPr>
          <w:p w:rsidR="005A7773" w:rsidRPr="007543AA" w:rsidRDefault="005A7773" w:rsidP="000551C2">
            <w:pPr>
              <w:spacing w:after="0" w:line="240" w:lineRule="auto"/>
              <w:rPr>
                <w:rFonts w:ascii="Times New Roman" w:hAnsi="Times New Roman"/>
                <w:sz w:val="20"/>
                <w:szCs w:val="20"/>
                <w:lang w:val="en-US"/>
              </w:rPr>
            </w:pPr>
            <w:r>
              <w:rPr>
                <w:rFonts w:ascii="Times New Roman" w:hAnsi="Times New Roman"/>
                <w:sz w:val="20"/>
                <w:szCs w:val="20"/>
                <w:lang w:val="en-US"/>
              </w:rPr>
              <w:t>49 371,</w:t>
            </w:r>
            <w:r w:rsidRPr="007543AA">
              <w:rPr>
                <w:rFonts w:ascii="Times New Roman" w:hAnsi="Times New Roman"/>
                <w:sz w:val="20"/>
                <w:szCs w:val="20"/>
                <w:lang w:val="en-US"/>
              </w:rPr>
              <w:t>1</w:t>
            </w:r>
          </w:p>
        </w:tc>
        <w:tc>
          <w:tcPr>
            <w:tcW w:w="317" w:type="pct"/>
            <w:gridSpan w:val="2"/>
          </w:tcPr>
          <w:p w:rsidR="005A7773" w:rsidRPr="007543AA" w:rsidRDefault="005A7773" w:rsidP="000551C2">
            <w:pPr>
              <w:spacing w:after="0" w:line="240" w:lineRule="auto"/>
              <w:rPr>
                <w:rFonts w:ascii="Times New Roman" w:hAnsi="Times New Roman"/>
                <w:sz w:val="20"/>
                <w:szCs w:val="20"/>
                <w:lang w:val="en-US"/>
              </w:rPr>
            </w:pPr>
            <w:r>
              <w:rPr>
                <w:rFonts w:ascii="Times New Roman" w:hAnsi="Times New Roman"/>
                <w:sz w:val="20"/>
                <w:szCs w:val="20"/>
                <w:lang w:val="en-US"/>
              </w:rPr>
              <w:t>50 912,</w:t>
            </w:r>
            <w:r w:rsidRPr="007543AA">
              <w:rPr>
                <w:rFonts w:ascii="Times New Roman" w:hAnsi="Times New Roman"/>
                <w:sz w:val="20"/>
                <w:szCs w:val="20"/>
                <w:lang w:val="en-US"/>
              </w:rPr>
              <w:t>3</w:t>
            </w:r>
          </w:p>
        </w:tc>
        <w:tc>
          <w:tcPr>
            <w:tcW w:w="316" w:type="pct"/>
            <w:gridSpan w:val="2"/>
          </w:tcPr>
          <w:p w:rsidR="005A7773" w:rsidRPr="007543AA" w:rsidRDefault="005A7773" w:rsidP="000551C2">
            <w:pPr>
              <w:spacing w:after="0" w:line="240" w:lineRule="auto"/>
              <w:rPr>
                <w:rFonts w:ascii="Times New Roman" w:hAnsi="Times New Roman"/>
                <w:sz w:val="20"/>
                <w:szCs w:val="20"/>
              </w:rPr>
            </w:pPr>
            <w:r>
              <w:rPr>
                <w:rFonts w:ascii="Times New Roman" w:hAnsi="Times New Roman"/>
                <w:sz w:val="20"/>
                <w:szCs w:val="20"/>
              </w:rPr>
              <w:t>52 604,5</w:t>
            </w:r>
          </w:p>
        </w:tc>
        <w:tc>
          <w:tcPr>
            <w:tcW w:w="324" w:type="pct"/>
          </w:tcPr>
          <w:p w:rsidR="005A7773" w:rsidRPr="007543AA" w:rsidRDefault="005A7773" w:rsidP="000551C2">
            <w:pPr>
              <w:spacing w:after="0" w:line="240" w:lineRule="auto"/>
              <w:rPr>
                <w:rFonts w:ascii="Times New Roman" w:hAnsi="Times New Roman"/>
                <w:sz w:val="20"/>
                <w:szCs w:val="20"/>
              </w:rPr>
            </w:pPr>
            <w:r>
              <w:rPr>
                <w:rFonts w:ascii="Times New Roman" w:hAnsi="Times New Roman"/>
                <w:sz w:val="20"/>
                <w:szCs w:val="20"/>
              </w:rPr>
              <w:t>54 238,5</w:t>
            </w:r>
          </w:p>
        </w:tc>
        <w:tc>
          <w:tcPr>
            <w:tcW w:w="305" w:type="pct"/>
          </w:tcPr>
          <w:p w:rsidR="005A7773" w:rsidRPr="007543AA" w:rsidRDefault="005A7773" w:rsidP="000551C2">
            <w:pPr>
              <w:spacing w:after="0" w:line="240" w:lineRule="auto"/>
              <w:rPr>
                <w:rFonts w:ascii="Times New Roman" w:hAnsi="Times New Roman"/>
                <w:sz w:val="20"/>
                <w:szCs w:val="20"/>
              </w:rPr>
            </w:pPr>
            <w:r>
              <w:rPr>
                <w:rFonts w:ascii="Times New Roman" w:hAnsi="Times New Roman"/>
                <w:sz w:val="20"/>
                <w:szCs w:val="20"/>
              </w:rPr>
              <w:t>56 029,9</w:t>
            </w:r>
          </w:p>
        </w:tc>
      </w:tr>
    </w:tbl>
    <w:p w:rsidR="00C7739A" w:rsidRDefault="00C7739A" w:rsidP="000551C2">
      <w:pPr>
        <w:spacing w:after="0" w:line="240" w:lineRule="auto"/>
        <w:rPr>
          <w:rFonts w:ascii="Times New Roman" w:hAnsi="Times New Roman"/>
          <w:sz w:val="21"/>
          <w:szCs w:val="21"/>
        </w:rPr>
        <w:sectPr w:rsidR="00C7739A" w:rsidSect="00C7739A">
          <w:pgSz w:w="16838" w:h="11906" w:orient="landscape"/>
          <w:pgMar w:top="2552" w:right="567" w:bottom="567" w:left="567" w:header="709" w:footer="709" w:gutter="0"/>
          <w:cols w:space="708"/>
          <w:docGrid w:linePitch="360"/>
        </w:sectPr>
      </w:pPr>
    </w:p>
    <w:tbl>
      <w:tblPr>
        <w:tblStyle w:val="ad"/>
        <w:tblW w:w="5000" w:type="pct"/>
        <w:jc w:val="center"/>
        <w:tblCellMar>
          <w:left w:w="28" w:type="dxa"/>
          <w:right w:w="28" w:type="dxa"/>
        </w:tblCellMar>
        <w:tblLook w:val="04A0" w:firstRow="1" w:lastRow="0" w:firstColumn="1" w:lastColumn="0" w:noHBand="0" w:noVBand="1"/>
      </w:tblPr>
      <w:tblGrid>
        <w:gridCol w:w="557"/>
        <w:gridCol w:w="1805"/>
        <w:gridCol w:w="911"/>
        <w:gridCol w:w="911"/>
        <w:gridCol w:w="961"/>
        <w:gridCol w:w="911"/>
        <w:gridCol w:w="911"/>
        <w:gridCol w:w="911"/>
        <w:gridCol w:w="911"/>
        <w:gridCol w:w="911"/>
        <w:gridCol w:w="1009"/>
        <w:gridCol w:w="1009"/>
        <w:gridCol w:w="1009"/>
        <w:gridCol w:w="1009"/>
        <w:gridCol w:w="1009"/>
        <w:gridCol w:w="1015"/>
      </w:tblGrid>
      <w:tr w:rsidR="005A7773" w:rsidTr="00C7739A">
        <w:trPr>
          <w:jc w:val="center"/>
        </w:trPr>
        <w:tc>
          <w:tcPr>
            <w:tcW w:w="750" w:type="pct"/>
            <w:gridSpan w:val="2"/>
          </w:tcPr>
          <w:p w:rsidR="005A7773" w:rsidRPr="00236EF1" w:rsidRDefault="005A7773" w:rsidP="000551C2">
            <w:pPr>
              <w:spacing w:after="0" w:line="240" w:lineRule="auto"/>
              <w:rPr>
                <w:rFonts w:ascii="Times New Roman" w:hAnsi="Times New Roman"/>
                <w:sz w:val="21"/>
                <w:szCs w:val="21"/>
              </w:rPr>
            </w:pPr>
            <w:r w:rsidRPr="00236EF1">
              <w:rPr>
                <w:rFonts w:ascii="Times New Roman" w:hAnsi="Times New Roman"/>
                <w:sz w:val="21"/>
                <w:szCs w:val="21"/>
              </w:rPr>
              <w:t>добыча полезных ископаемых, млн. руб.</w:t>
            </w:r>
          </w:p>
        </w:tc>
        <w:tc>
          <w:tcPr>
            <w:tcW w:w="289" w:type="pct"/>
          </w:tcPr>
          <w:p w:rsidR="005A7773" w:rsidRPr="00236EF1" w:rsidRDefault="005A7773" w:rsidP="000551C2">
            <w:pPr>
              <w:spacing w:after="0" w:line="240" w:lineRule="auto"/>
              <w:rPr>
                <w:rFonts w:ascii="Times New Roman" w:hAnsi="Times New Roman"/>
                <w:sz w:val="20"/>
                <w:szCs w:val="20"/>
              </w:rPr>
            </w:pPr>
            <w:r w:rsidRPr="00236EF1">
              <w:rPr>
                <w:rFonts w:ascii="Times New Roman" w:hAnsi="Times New Roman"/>
                <w:sz w:val="20"/>
                <w:szCs w:val="20"/>
              </w:rPr>
              <w:t>10 798,0</w:t>
            </w:r>
          </w:p>
        </w:tc>
        <w:tc>
          <w:tcPr>
            <w:tcW w:w="289" w:type="pct"/>
          </w:tcPr>
          <w:p w:rsidR="005A7773" w:rsidRPr="00236EF1" w:rsidRDefault="005A7773" w:rsidP="000551C2">
            <w:pPr>
              <w:spacing w:after="0" w:line="240" w:lineRule="auto"/>
              <w:rPr>
                <w:rFonts w:ascii="Times New Roman" w:hAnsi="Times New Roman"/>
                <w:sz w:val="20"/>
                <w:szCs w:val="20"/>
              </w:rPr>
            </w:pPr>
            <w:r w:rsidRPr="00236EF1">
              <w:rPr>
                <w:rFonts w:ascii="Times New Roman" w:hAnsi="Times New Roman"/>
                <w:sz w:val="20"/>
                <w:szCs w:val="20"/>
              </w:rPr>
              <w:t>10 852,0</w:t>
            </w:r>
          </w:p>
        </w:tc>
        <w:tc>
          <w:tcPr>
            <w:tcW w:w="305" w:type="pct"/>
          </w:tcPr>
          <w:p w:rsidR="005A7773" w:rsidRPr="00236EF1" w:rsidRDefault="005A7773" w:rsidP="000551C2">
            <w:pPr>
              <w:spacing w:after="0" w:line="240" w:lineRule="auto"/>
              <w:rPr>
                <w:rFonts w:ascii="Times New Roman" w:hAnsi="Times New Roman"/>
                <w:sz w:val="20"/>
                <w:szCs w:val="20"/>
              </w:rPr>
            </w:pPr>
            <w:r w:rsidRPr="00236EF1">
              <w:rPr>
                <w:rFonts w:ascii="Times New Roman" w:hAnsi="Times New Roman"/>
                <w:sz w:val="20"/>
                <w:szCs w:val="20"/>
              </w:rPr>
              <w:t>10 982,2</w:t>
            </w:r>
          </w:p>
        </w:tc>
        <w:tc>
          <w:tcPr>
            <w:tcW w:w="289" w:type="pct"/>
          </w:tcPr>
          <w:p w:rsidR="005A7773" w:rsidRPr="00236EF1" w:rsidRDefault="005A7773" w:rsidP="000551C2">
            <w:pPr>
              <w:spacing w:after="0" w:line="240" w:lineRule="auto"/>
              <w:rPr>
                <w:rFonts w:ascii="Times New Roman" w:hAnsi="Times New Roman"/>
                <w:sz w:val="20"/>
                <w:szCs w:val="20"/>
              </w:rPr>
            </w:pPr>
            <w:r w:rsidRPr="00236EF1">
              <w:rPr>
                <w:rFonts w:ascii="Times New Roman" w:hAnsi="Times New Roman"/>
                <w:sz w:val="20"/>
                <w:szCs w:val="20"/>
              </w:rPr>
              <w:t>11 340,2</w:t>
            </w:r>
          </w:p>
        </w:tc>
        <w:tc>
          <w:tcPr>
            <w:tcW w:w="289" w:type="pct"/>
          </w:tcPr>
          <w:p w:rsidR="005A7773" w:rsidRPr="00236EF1" w:rsidRDefault="005A7773" w:rsidP="000551C2">
            <w:pPr>
              <w:spacing w:after="0" w:line="240" w:lineRule="auto"/>
              <w:rPr>
                <w:rFonts w:ascii="Times New Roman" w:hAnsi="Times New Roman"/>
                <w:sz w:val="20"/>
                <w:szCs w:val="20"/>
              </w:rPr>
            </w:pPr>
            <w:r w:rsidRPr="00236EF1">
              <w:rPr>
                <w:rFonts w:ascii="Times New Roman" w:hAnsi="Times New Roman"/>
                <w:sz w:val="20"/>
                <w:szCs w:val="20"/>
              </w:rPr>
              <w:t>11 720,1</w:t>
            </w:r>
          </w:p>
        </w:tc>
        <w:tc>
          <w:tcPr>
            <w:tcW w:w="289" w:type="pct"/>
          </w:tcPr>
          <w:p w:rsidR="005A7773" w:rsidRPr="00236EF1" w:rsidRDefault="005A7773" w:rsidP="000551C2">
            <w:pPr>
              <w:spacing w:after="0" w:line="240" w:lineRule="auto"/>
              <w:rPr>
                <w:rFonts w:ascii="Times New Roman" w:hAnsi="Times New Roman"/>
                <w:sz w:val="20"/>
                <w:szCs w:val="20"/>
              </w:rPr>
            </w:pPr>
            <w:r w:rsidRPr="00236EF1">
              <w:rPr>
                <w:rFonts w:ascii="Times New Roman" w:hAnsi="Times New Roman"/>
                <w:sz w:val="20"/>
                <w:szCs w:val="20"/>
              </w:rPr>
              <w:t>12 130,3</w:t>
            </w:r>
          </w:p>
        </w:tc>
        <w:tc>
          <w:tcPr>
            <w:tcW w:w="289" w:type="pct"/>
          </w:tcPr>
          <w:p w:rsidR="005A7773" w:rsidRPr="00236EF1" w:rsidRDefault="005A7773" w:rsidP="000551C2">
            <w:pPr>
              <w:spacing w:after="0" w:line="240" w:lineRule="auto"/>
              <w:rPr>
                <w:rFonts w:ascii="Times New Roman" w:hAnsi="Times New Roman"/>
                <w:sz w:val="20"/>
                <w:szCs w:val="20"/>
              </w:rPr>
            </w:pPr>
            <w:r w:rsidRPr="00236EF1">
              <w:rPr>
                <w:rFonts w:ascii="Times New Roman" w:hAnsi="Times New Roman"/>
                <w:sz w:val="20"/>
                <w:szCs w:val="20"/>
              </w:rPr>
              <w:t>12 554,9</w:t>
            </w:r>
          </w:p>
        </w:tc>
        <w:tc>
          <w:tcPr>
            <w:tcW w:w="289" w:type="pct"/>
          </w:tcPr>
          <w:p w:rsidR="005A7773" w:rsidRPr="00236EF1" w:rsidRDefault="005A7773" w:rsidP="000551C2">
            <w:pPr>
              <w:spacing w:after="0" w:line="240" w:lineRule="auto"/>
              <w:rPr>
                <w:rFonts w:ascii="Times New Roman" w:hAnsi="Times New Roman"/>
                <w:sz w:val="20"/>
                <w:szCs w:val="20"/>
              </w:rPr>
            </w:pPr>
            <w:r w:rsidRPr="00236EF1">
              <w:rPr>
                <w:rFonts w:ascii="Times New Roman" w:hAnsi="Times New Roman"/>
                <w:sz w:val="20"/>
                <w:szCs w:val="20"/>
              </w:rPr>
              <w:t>12 994,3</w:t>
            </w:r>
          </w:p>
        </w:tc>
        <w:tc>
          <w:tcPr>
            <w:tcW w:w="320" w:type="pct"/>
          </w:tcPr>
          <w:p w:rsidR="005A7773" w:rsidRPr="00236EF1" w:rsidRDefault="005A7773" w:rsidP="000551C2">
            <w:pPr>
              <w:spacing w:after="0" w:line="240" w:lineRule="auto"/>
              <w:rPr>
                <w:rFonts w:ascii="Times New Roman" w:hAnsi="Times New Roman"/>
                <w:sz w:val="20"/>
                <w:szCs w:val="20"/>
              </w:rPr>
            </w:pPr>
            <w:r>
              <w:rPr>
                <w:rFonts w:ascii="Times New Roman" w:hAnsi="Times New Roman"/>
                <w:sz w:val="20"/>
                <w:szCs w:val="20"/>
              </w:rPr>
              <w:t>13 095,0</w:t>
            </w:r>
          </w:p>
        </w:tc>
        <w:tc>
          <w:tcPr>
            <w:tcW w:w="320" w:type="pct"/>
          </w:tcPr>
          <w:p w:rsidR="005A7773" w:rsidRPr="00236EF1" w:rsidRDefault="005A7773" w:rsidP="000551C2">
            <w:pPr>
              <w:spacing w:after="0" w:line="240" w:lineRule="auto"/>
              <w:rPr>
                <w:rFonts w:ascii="Times New Roman" w:hAnsi="Times New Roman"/>
                <w:sz w:val="20"/>
                <w:szCs w:val="20"/>
              </w:rPr>
            </w:pPr>
            <w:r>
              <w:rPr>
                <w:rFonts w:ascii="Times New Roman" w:hAnsi="Times New Roman"/>
                <w:sz w:val="20"/>
                <w:szCs w:val="20"/>
              </w:rPr>
              <w:t>13 169,4</w:t>
            </w:r>
          </w:p>
        </w:tc>
        <w:tc>
          <w:tcPr>
            <w:tcW w:w="320" w:type="pct"/>
          </w:tcPr>
          <w:p w:rsidR="005A7773" w:rsidRPr="00236EF1" w:rsidRDefault="005A7773" w:rsidP="000551C2">
            <w:pPr>
              <w:spacing w:after="0" w:line="240" w:lineRule="auto"/>
              <w:rPr>
                <w:rFonts w:ascii="Times New Roman" w:hAnsi="Times New Roman"/>
                <w:sz w:val="20"/>
                <w:szCs w:val="20"/>
              </w:rPr>
            </w:pPr>
            <w:r>
              <w:rPr>
                <w:rFonts w:ascii="Times New Roman" w:hAnsi="Times New Roman"/>
                <w:sz w:val="20"/>
                <w:szCs w:val="20"/>
              </w:rPr>
              <w:t>13 230,5</w:t>
            </w:r>
          </w:p>
        </w:tc>
        <w:tc>
          <w:tcPr>
            <w:tcW w:w="320" w:type="pct"/>
          </w:tcPr>
          <w:p w:rsidR="005A7773" w:rsidRPr="00236EF1" w:rsidRDefault="005A7773" w:rsidP="000551C2">
            <w:pPr>
              <w:spacing w:after="0" w:line="240" w:lineRule="auto"/>
              <w:rPr>
                <w:rFonts w:ascii="Times New Roman" w:hAnsi="Times New Roman"/>
                <w:sz w:val="20"/>
                <w:szCs w:val="20"/>
              </w:rPr>
            </w:pPr>
            <w:r>
              <w:rPr>
                <w:rFonts w:ascii="Times New Roman" w:hAnsi="Times New Roman"/>
                <w:sz w:val="20"/>
                <w:szCs w:val="20"/>
              </w:rPr>
              <w:t>13 264,6</w:t>
            </w:r>
          </w:p>
        </w:tc>
        <w:tc>
          <w:tcPr>
            <w:tcW w:w="320" w:type="pct"/>
          </w:tcPr>
          <w:p w:rsidR="005A7773" w:rsidRPr="00236EF1" w:rsidRDefault="005A7773" w:rsidP="000551C2">
            <w:pPr>
              <w:spacing w:after="0" w:line="240" w:lineRule="auto"/>
              <w:rPr>
                <w:rFonts w:ascii="Times New Roman" w:hAnsi="Times New Roman"/>
                <w:sz w:val="20"/>
                <w:szCs w:val="20"/>
              </w:rPr>
            </w:pPr>
            <w:r>
              <w:rPr>
                <w:rFonts w:ascii="Times New Roman" w:hAnsi="Times New Roman"/>
                <w:sz w:val="20"/>
                <w:szCs w:val="20"/>
              </w:rPr>
              <w:t>13 271,7</w:t>
            </w:r>
          </w:p>
        </w:tc>
        <w:tc>
          <w:tcPr>
            <w:tcW w:w="321" w:type="pct"/>
          </w:tcPr>
          <w:p w:rsidR="005A7773" w:rsidRPr="00236EF1" w:rsidRDefault="005A7773" w:rsidP="000551C2">
            <w:pPr>
              <w:spacing w:after="0" w:line="240" w:lineRule="auto"/>
              <w:rPr>
                <w:rFonts w:ascii="Times New Roman" w:hAnsi="Times New Roman"/>
                <w:sz w:val="20"/>
                <w:szCs w:val="20"/>
              </w:rPr>
            </w:pPr>
            <w:r>
              <w:rPr>
                <w:rFonts w:ascii="Times New Roman" w:hAnsi="Times New Roman"/>
                <w:sz w:val="20"/>
                <w:szCs w:val="20"/>
              </w:rPr>
              <w:t>13 290,5</w:t>
            </w:r>
          </w:p>
        </w:tc>
      </w:tr>
      <w:tr w:rsidR="005A7773" w:rsidTr="00C7739A">
        <w:trPr>
          <w:jc w:val="center"/>
        </w:trPr>
        <w:tc>
          <w:tcPr>
            <w:tcW w:w="750" w:type="pct"/>
            <w:gridSpan w:val="2"/>
          </w:tcPr>
          <w:p w:rsidR="005A7773" w:rsidRPr="00236EF1" w:rsidRDefault="005A7773" w:rsidP="000551C2">
            <w:pPr>
              <w:spacing w:after="0" w:line="240" w:lineRule="auto"/>
              <w:rPr>
                <w:rFonts w:ascii="Times New Roman" w:hAnsi="Times New Roman"/>
                <w:sz w:val="21"/>
                <w:szCs w:val="21"/>
              </w:rPr>
            </w:pPr>
            <w:r w:rsidRPr="00236EF1">
              <w:rPr>
                <w:rFonts w:ascii="Times New Roman" w:hAnsi="Times New Roman"/>
                <w:sz w:val="21"/>
                <w:szCs w:val="21"/>
              </w:rPr>
              <w:t>обрабатывающее производство, млн. руб.</w:t>
            </w:r>
          </w:p>
        </w:tc>
        <w:tc>
          <w:tcPr>
            <w:tcW w:w="289" w:type="pct"/>
          </w:tcPr>
          <w:p w:rsidR="005A7773" w:rsidRPr="00236EF1" w:rsidRDefault="005A7773" w:rsidP="000551C2">
            <w:pPr>
              <w:spacing w:after="0" w:line="240" w:lineRule="auto"/>
              <w:rPr>
                <w:rFonts w:ascii="Times New Roman" w:hAnsi="Times New Roman"/>
                <w:sz w:val="20"/>
                <w:szCs w:val="20"/>
              </w:rPr>
            </w:pPr>
            <w:r w:rsidRPr="00236EF1">
              <w:rPr>
                <w:rFonts w:ascii="Times New Roman" w:hAnsi="Times New Roman"/>
                <w:sz w:val="20"/>
                <w:szCs w:val="20"/>
              </w:rPr>
              <w:t>13 350,2</w:t>
            </w:r>
          </w:p>
        </w:tc>
        <w:tc>
          <w:tcPr>
            <w:tcW w:w="289" w:type="pct"/>
          </w:tcPr>
          <w:p w:rsidR="005A7773" w:rsidRPr="00236EF1" w:rsidRDefault="005A7773" w:rsidP="000551C2">
            <w:pPr>
              <w:spacing w:after="0" w:line="240" w:lineRule="auto"/>
              <w:rPr>
                <w:rFonts w:ascii="Times New Roman" w:hAnsi="Times New Roman"/>
                <w:sz w:val="20"/>
                <w:szCs w:val="20"/>
              </w:rPr>
            </w:pPr>
            <w:r w:rsidRPr="00236EF1">
              <w:rPr>
                <w:rFonts w:ascii="Times New Roman" w:hAnsi="Times New Roman"/>
                <w:sz w:val="20"/>
                <w:szCs w:val="20"/>
              </w:rPr>
              <w:t>13 730,7</w:t>
            </w:r>
          </w:p>
        </w:tc>
        <w:tc>
          <w:tcPr>
            <w:tcW w:w="305" w:type="pct"/>
          </w:tcPr>
          <w:p w:rsidR="005A7773" w:rsidRPr="00236EF1" w:rsidRDefault="005A7773" w:rsidP="000551C2">
            <w:pPr>
              <w:spacing w:after="0" w:line="240" w:lineRule="auto"/>
              <w:rPr>
                <w:rFonts w:ascii="Times New Roman" w:hAnsi="Times New Roman"/>
                <w:sz w:val="20"/>
                <w:szCs w:val="20"/>
              </w:rPr>
            </w:pPr>
            <w:r>
              <w:rPr>
                <w:rFonts w:ascii="Times New Roman" w:hAnsi="Times New Roman"/>
                <w:sz w:val="20"/>
                <w:szCs w:val="20"/>
              </w:rPr>
              <w:t>14 196,1</w:t>
            </w:r>
          </w:p>
        </w:tc>
        <w:tc>
          <w:tcPr>
            <w:tcW w:w="289" w:type="pct"/>
          </w:tcPr>
          <w:p w:rsidR="005A7773" w:rsidRPr="00236EF1" w:rsidRDefault="005A7773" w:rsidP="000551C2">
            <w:pPr>
              <w:spacing w:after="0" w:line="240" w:lineRule="auto"/>
              <w:rPr>
                <w:rFonts w:ascii="Times New Roman" w:hAnsi="Times New Roman"/>
                <w:sz w:val="20"/>
                <w:szCs w:val="20"/>
              </w:rPr>
            </w:pPr>
            <w:r w:rsidRPr="00236EF1">
              <w:rPr>
                <w:rFonts w:ascii="Times New Roman" w:hAnsi="Times New Roman"/>
                <w:sz w:val="20"/>
                <w:szCs w:val="20"/>
              </w:rPr>
              <w:t>14 853,4</w:t>
            </w:r>
          </w:p>
        </w:tc>
        <w:tc>
          <w:tcPr>
            <w:tcW w:w="289" w:type="pct"/>
          </w:tcPr>
          <w:p w:rsidR="005A7773" w:rsidRPr="00236EF1" w:rsidRDefault="005A7773" w:rsidP="000551C2">
            <w:pPr>
              <w:spacing w:after="0" w:line="240" w:lineRule="auto"/>
              <w:rPr>
                <w:rFonts w:ascii="Times New Roman" w:hAnsi="Times New Roman"/>
                <w:sz w:val="20"/>
                <w:szCs w:val="20"/>
              </w:rPr>
            </w:pPr>
            <w:r w:rsidRPr="00236EF1">
              <w:rPr>
                <w:rFonts w:ascii="Times New Roman" w:hAnsi="Times New Roman"/>
                <w:sz w:val="20"/>
                <w:szCs w:val="20"/>
              </w:rPr>
              <w:t>15 551,5</w:t>
            </w:r>
          </w:p>
        </w:tc>
        <w:tc>
          <w:tcPr>
            <w:tcW w:w="289" w:type="pct"/>
          </w:tcPr>
          <w:p w:rsidR="005A7773" w:rsidRPr="00236EF1" w:rsidRDefault="005A7773" w:rsidP="000551C2">
            <w:pPr>
              <w:spacing w:after="0" w:line="240" w:lineRule="auto"/>
              <w:rPr>
                <w:rFonts w:ascii="Times New Roman" w:hAnsi="Times New Roman"/>
                <w:sz w:val="20"/>
                <w:szCs w:val="20"/>
              </w:rPr>
            </w:pPr>
            <w:r w:rsidRPr="00236EF1">
              <w:rPr>
                <w:rFonts w:ascii="Times New Roman" w:hAnsi="Times New Roman"/>
                <w:sz w:val="20"/>
                <w:szCs w:val="20"/>
              </w:rPr>
              <w:t>16 298,0</w:t>
            </w:r>
          </w:p>
        </w:tc>
        <w:tc>
          <w:tcPr>
            <w:tcW w:w="289" w:type="pct"/>
          </w:tcPr>
          <w:p w:rsidR="005A7773" w:rsidRPr="00236EF1" w:rsidRDefault="005A7773" w:rsidP="000551C2">
            <w:pPr>
              <w:spacing w:after="0" w:line="240" w:lineRule="auto"/>
              <w:rPr>
                <w:rFonts w:ascii="Times New Roman" w:hAnsi="Times New Roman"/>
                <w:sz w:val="20"/>
                <w:szCs w:val="20"/>
              </w:rPr>
            </w:pPr>
            <w:r w:rsidRPr="00236EF1">
              <w:rPr>
                <w:rFonts w:ascii="Times New Roman" w:hAnsi="Times New Roman"/>
                <w:sz w:val="20"/>
                <w:szCs w:val="20"/>
              </w:rPr>
              <w:t>17 096,6</w:t>
            </w:r>
          </w:p>
        </w:tc>
        <w:tc>
          <w:tcPr>
            <w:tcW w:w="289" w:type="pct"/>
          </w:tcPr>
          <w:p w:rsidR="005A7773" w:rsidRPr="00236EF1" w:rsidRDefault="005A7773" w:rsidP="000551C2">
            <w:pPr>
              <w:spacing w:after="0" w:line="240" w:lineRule="auto"/>
              <w:rPr>
                <w:rFonts w:ascii="Times New Roman" w:hAnsi="Times New Roman"/>
                <w:sz w:val="20"/>
                <w:szCs w:val="20"/>
              </w:rPr>
            </w:pPr>
            <w:r w:rsidRPr="00236EF1">
              <w:rPr>
                <w:rFonts w:ascii="Times New Roman" w:hAnsi="Times New Roman"/>
                <w:sz w:val="20"/>
                <w:szCs w:val="20"/>
              </w:rPr>
              <w:t>18 122,4</w:t>
            </w:r>
          </w:p>
        </w:tc>
        <w:tc>
          <w:tcPr>
            <w:tcW w:w="320" w:type="pct"/>
          </w:tcPr>
          <w:p w:rsidR="005A7773" w:rsidRPr="00236EF1" w:rsidRDefault="005A7773" w:rsidP="000551C2">
            <w:pPr>
              <w:spacing w:after="0" w:line="240" w:lineRule="auto"/>
              <w:rPr>
                <w:rFonts w:ascii="Times New Roman" w:hAnsi="Times New Roman"/>
                <w:sz w:val="20"/>
                <w:szCs w:val="20"/>
              </w:rPr>
            </w:pPr>
            <w:r>
              <w:rPr>
                <w:rFonts w:ascii="Times New Roman" w:hAnsi="Times New Roman"/>
                <w:sz w:val="20"/>
                <w:szCs w:val="20"/>
              </w:rPr>
              <w:t>18 997,0</w:t>
            </w:r>
          </w:p>
        </w:tc>
        <w:tc>
          <w:tcPr>
            <w:tcW w:w="320" w:type="pct"/>
          </w:tcPr>
          <w:p w:rsidR="005A7773" w:rsidRPr="00236EF1" w:rsidRDefault="005A7773" w:rsidP="000551C2">
            <w:pPr>
              <w:spacing w:after="0" w:line="240" w:lineRule="auto"/>
              <w:rPr>
                <w:rFonts w:ascii="Times New Roman" w:hAnsi="Times New Roman"/>
                <w:sz w:val="20"/>
                <w:szCs w:val="20"/>
              </w:rPr>
            </w:pPr>
            <w:r>
              <w:rPr>
                <w:rFonts w:ascii="Times New Roman" w:hAnsi="Times New Roman"/>
                <w:sz w:val="20"/>
                <w:szCs w:val="20"/>
              </w:rPr>
              <w:t>19 946,9</w:t>
            </w:r>
          </w:p>
        </w:tc>
        <w:tc>
          <w:tcPr>
            <w:tcW w:w="320" w:type="pct"/>
          </w:tcPr>
          <w:p w:rsidR="005A7773" w:rsidRPr="00236EF1" w:rsidRDefault="005A7773" w:rsidP="000551C2">
            <w:pPr>
              <w:spacing w:after="0" w:line="240" w:lineRule="auto"/>
              <w:rPr>
                <w:rFonts w:ascii="Times New Roman" w:hAnsi="Times New Roman"/>
                <w:sz w:val="20"/>
                <w:szCs w:val="20"/>
              </w:rPr>
            </w:pPr>
            <w:r>
              <w:rPr>
                <w:rFonts w:ascii="Times New Roman" w:hAnsi="Times New Roman"/>
                <w:sz w:val="20"/>
                <w:szCs w:val="20"/>
              </w:rPr>
              <w:t>20 744,2</w:t>
            </w:r>
          </w:p>
        </w:tc>
        <w:tc>
          <w:tcPr>
            <w:tcW w:w="320" w:type="pct"/>
          </w:tcPr>
          <w:p w:rsidR="005A7773" w:rsidRPr="00236EF1" w:rsidRDefault="005A7773" w:rsidP="000551C2">
            <w:pPr>
              <w:spacing w:after="0" w:line="240" w:lineRule="auto"/>
              <w:rPr>
                <w:rFonts w:ascii="Times New Roman" w:hAnsi="Times New Roman"/>
                <w:sz w:val="20"/>
                <w:szCs w:val="20"/>
              </w:rPr>
            </w:pPr>
            <w:r>
              <w:rPr>
                <w:rFonts w:ascii="Times New Roman" w:hAnsi="Times New Roman"/>
                <w:sz w:val="20"/>
                <w:szCs w:val="20"/>
              </w:rPr>
              <w:t>21 674,0</w:t>
            </w:r>
          </w:p>
        </w:tc>
        <w:tc>
          <w:tcPr>
            <w:tcW w:w="320" w:type="pct"/>
          </w:tcPr>
          <w:p w:rsidR="005A7773" w:rsidRPr="00236EF1" w:rsidRDefault="005A7773" w:rsidP="000551C2">
            <w:pPr>
              <w:spacing w:after="0" w:line="240" w:lineRule="auto"/>
              <w:rPr>
                <w:rFonts w:ascii="Times New Roman" w:hAnsi="Times New Roman"/>
                <w:sz w:val="20"/>
                <w:szCs w:val="20"/>
              </w:rPr>
            </w:pPr>
            <w:r>
              <w:rPr>
                <w:rFonts w:ascii="Times New Roman" w:hAnsi="Times New Roman"/>
                <w:sz w:val="20"/>
                <w:szCs w:val="20"/>
              </w:rPr>
              <w:t>22 584,3</w:t>
            </w:r>
          </w:p>
        </w:tc>
        <w:tc>
          <w:tcPr>
            <w:tcW w:w="321" w:type="pct"/>
          </w:tcPr>
          <w:p w:rsidR="005A7773" w:rsidRPr="00236EF1" w:rsidRDefault="005A7773" w:rsidP="000551C2">
            <w:pPr>
              <w:spacing w:after="0" w:line="240" w:lineRule="auto"/>
              <w:rPr>
                <w:rFonts w:ascii="Times New Roman" w:hAnsi="Times New Roman"/>
                <w:sz w:val="20"/>
                <w:szCs w:val="20"/>
              </w:rPr>
            </w:pPr>
            <w:r>
              <w:rPr>
                <w:rFonts w:ascii="Times New Roman" w:hAnsi="Times New Roman"/>
                <w:sz w:val="20"/>
                <w:szCs w:val="20"/>
              </w:rPr>
              <w:t>23 603,2</w:t>
            </w:r>
          </w:p>
        </w:tc>
      </w:tr>
      <w:tr w:rsidR="005A7773" w:rsidTr="00C7739A">
        <w:trPr>
          <w:jc w:val="center"/>
        </w:trPr>
        <w:tc>
          <w:tcPr>
            <w:tcW w:w="750" w:type="pct"/>
            <w:gridSpan w:val="2"/>
          </w:tcPr>
          <w:p w:rsidR="005A7773" w:rsidRPr="00236EF1" w:rsidRDefault="005A7773" w:rsidP="000551C2">
            <w:pPr>
              <w:spacing w:after="0" w:line="240" w:lineRule="auto"/>
              <w:rPr>
                <w:rFonts w:ascii="Times New Roman" w:hAnsi="Times New Roman"/>
                <w:sz w:val="21"/>
                <w:szCs w:val="21"/>
              </w:rPr>
            </w:pPr>
            <w:r w:rsidRPr="00236EF1">
              <w:rPr>
                <w:rFonts w:ascii="Times New Roman" w:hAnsi="Times New Roman"/>
                <w:sz w:val="21"/>
                <w:szCs w:val="21"/>
              </w:rPr>
              <w:t>производство и распределение электроэнергии, газа и воды, млн. руб.</w:t>
            </w:r>
          </w:p>
        </w:tc>
        <w:tc>
          <w:tcPr>
            <w:tcW w:w="289" w:type="pct"/>
          </w:tcPr>
          <w:p w:rsidR="005A7773" w:rsidRPr="00236EF1" w:rsidRDefault="005A7773" w:rsidP="000551C2">
            <w:pPr>
              <w:spacing w:after="0" w:line="240" w:lineRule="auto"/>
              <w:rPr>
                <w:rFonts w:ascii="Times New Roman" w:hAnsi="Times New Roman"/>
                <w:sz w:val="20"/>
                <w:szCs w:val="20"/>
              </w:rPr>
            </w:pPr>
            <w:r w:rsidRPr="00236EF1">
              <w:rPr>
                <w:rFonts w:ascii="Times New Roman" w:hAnsi="Times New Roman"/>
                <w:sz w:val="20"/>
                <w:szCs w:val="20"/>
              </w:rPr>
              <w:t>9 230,0</w:t>
            </w:r>
          </w:p>
        </w:tc>
        <w:tc>
          <w:tcPr>
            <w:tcW w:w="289" w:type="pct"/>
          </w:tcPr>
          <w:p w:rsidR="005A7773" w:rsidRPr="00236EF1" w:rsidRDefault="005A7773" w:rsidP="000551C2">
            <w:pPr>
              <w:spacing w:after="0" w:line="240" w:lineRule="auto"/>
              <w:rPr>
                <w:rFonts w:ascii="Times New Roman" w:hAnsi="Times New Roman"/>
                <w:sz w:val="20"/>
                <w:szCs w:val="20"/>
              </w:rPr>
            </w:pPr>
            <w:r w:rsidRPr="00236EF1">
              <w:rPr>
                <w:rFonts w:ascii="Times New Roman" w:hAnsi="Times New Roman"/>
                <w:sz w:val="20"/>
                <w:szCs w:val="20"/>
              </w:rPr>
              <w:t>9 841,1</w:t>
            </w:r>
          </w:p>
        </w:tc>
        <w:tc>
          <w:tcPr>
            <w:tcW w:w="305" w:type="pct"/>
          </w:tcPr>
          <w:p w:rsidR="005A7773" w:rsidRPr="00236EF1" w:rsidRDefault="005A7773" w:rsidP="000551C2">
            <w:pPr>
              <w:spacing w:after="0" w:line="240" w:lineRule="auto"/>
              <w:rPr>
                <w:rFonts w:ascii="Times New Roman" w:hAnsi="Times New Roman"/>
                <w:sz w:val="20"/>
                <w:szCs w:val="20"/>
              </w:rPr>
            </w:pPr>
            <w:r w:rsidRPr="00236EF1">
              <w:rPr>
                <w:rFonts w:ascii="Times New Roman" w:hAnsi="Times New Roman"/>
                <w:sz w:val="20"/>
                <w:szCs w:val="20"/>
              </w:rPr>
              <w:t>10 497,6</w:t>
            </w:r>
          </w:p>
        </w:tc>
        <w:tc>
          <w:tcPr>
            <w:tcW w:w="289" w:type="pct"/>
          </w:tcPr>
          <w:p w:rsidR="005A7773" w:rsidRPr="00236EF1" w:rsidRDefault="005A7773" w:rsidP="000551C2">
            <w:pPr>
              <w:spacing w:after="0" w:line="240" w:lineRule="auto"/>
              <w:rPr>
                <w:rFonts w:ascii="Times New Roman" w:hAnsi="Times New Roman"/>
                <w:sz w:val="20"/>
                <w:szCs w:val="20"/>
              </w:rPr>
            </w:pPr>
            <w:r w:rsidRPr="00236EF1">
              <w:rPr>
                <w:rFonts w:ascii="Times New Roman" w:hAnsi="Times New Roman"/>
                <w:sz w:val="20"/>
                <w:szCs w:val="20"/>
              </w:rPr>
              <w:t>11 036,1</w:t>
            </w:r>
          </w:p>
        </w:tc>
        <w:tc>
          <w:tcPr>
            <w:tcW w:w="289" w:type="pct"/>
          </w:tcPr>
          <w:p w:rsidR="005A7773" w:rsidRPr="00236EF1" w:rsidRDefault="005A7773" w:rsidP="000551C2">
            <w:pPr>
              <w:spacing w:after="0" w:line="240" w:lineRule="auto"/>
              <w:rPr>
                <w:rFonts w:ascii="Times New Roman" w:hAnsi="Times New Roman"/>
                <w:sz w:val="20"/>
                <w:szCs w:val="20"/>
              </w:rPr>
            </w:pPr>
            <w:r w:rsidRPr="00236EF1">
              <w:rPr>
                <w:rFonts w:ascii="Times New Roman" w:hAnsi="Times New Roman"/>
                <w:sz w:val="20"/>
                <w:szCs w:val="20"/>
              </w:rPr>
              <w:t>11 772,9</w:t>
            </w:r>
          </w:p>
        </w:tc>
        <w:tc>
          <w:tcPr>
            <w:tcW w:w="289" w:type="pct"/>
          </w:tcPr>
          <w:p w:rsidR="005A7773" w:rsidRPr="00236EF1" w:rsidRDefault="005A7773" w:rsidP="000551C2">
            <w:pPr>
              <w:spacing w:after="0" w:line="240" w:lineRule="auto"/>
              <w:rPr>
                <w:rFonts w:ascii="Times New Roman" w:hAnsi="Times New Roman"/>
                <w:sz w:val="20"/>
                <w:szCs w:val="20"/>
              </w:rPr>
            </w:pPr>
            <w:r w:rsidRPr="00236EF1">
              <w:rPr>
                <w:rFonts w:ascii="Times New Roman" w:hAnsi="Times New Roman"/>
                <w:sz w:val="20"/>
                <w:szCs w:val="20"/>
              </w:rPr>
              <w:t>12 686,7</w:t>
            </w:r>
          </w:p>
        </w:tc>
        <w:tc>
          <w:tcPr>
            <w:tcW w:w="289" w:type="pct"/>
          </w:tcPr>
          <w:p w:rsidR="005A7773" w:rsidRPr="00236EF1" w:rsidRDefault="005A7773" w:rsidP="000551C2">
            <w:pPr>
              <w:spacing w:after="0" w:line="240" w:lineRule="auto"/>
              <w:rPr>
                <w:rFonts w:ascii="Times New Roman" w:hAnsi="Times New Roman"/>
                <w:sz w:val="20"/>
                <w:szCs w:val="20"/>
              </w:rPr>
            </w:pPr>
            <w:r w:rsidRPr="00236EF1">
              <w:rPr>
                <w:rFonts w:ascii="Times New Roman" w:hAnsi="Times New Roman"/>
                <w:sz w:val="20"/>
                <w:szCs w:val="20"/>
              </w:rPr>
              <w:t>13 734,2</w:t>
            </w:r>
          </w:p>
        </w:tc>
        <w:tc>
          <w:tcPr>
            <w:tcW w:w="289" w:type="pct"/>
          </w:tcPr>
          <w:p w:rsidR="005A7773" w:rsidRPr="00236EF1" w:rsidRDefault="005A7773" w:rsidP="000551C2">
            <w:pPr>
              <w:spacing w:after="0" w:line="240" w:lineRule="auto"/>
              <w:rPr>
                <w:rFonts w:ascii="Times New Roman" w:hAnsi="Times New Roman"/>
                <w:sz w:val="20"/>
                <w:szCs w:val="20"/>
              </w:rPr>
            </w:pPr>
            <w:r w:rsidRPr="00236EF1">
              <w:rPr>
                <w:rFonts w:ascii="Times New Roman" w:hAnsi="Times New Roman"/>
                <w:sz w:val="20"/>
                <w:szCs w:val="20"/>
              </w:rPr>
              <w:t>14 936,2</w:t>
            </w:r>
          </w:p>
        </w:tc>
        <w:tc>
          <w:tcPr>
            <w:tcW w:w="320" w:type="pct"/>
          </w:tcPr>
          <w:p w:rsidR="005A7773" w:rsidRPr="00236EF1" w:rsidRDefault="005A7773" w:rsidP="000551C2">
            <w:pPr>
              <w:spacing w:after="0" w:line="240" w:lineRule="auto"/>
              <w:rPr>
                <w:rFonts w:ascii="Times New Roman" w:hAnsi="Times New Roman"/>
                <w:sz w:val="20"/>
                <w:szCs w:val="20"/>
              </w:rPr>
            </w:pPr>
            <w:r>
              <w:rPr>
                <w:rFonts w:ascii="Times New Roman" w:hAnsi="Times New Roman"/>
                <w:sz w:val="20"/>
                <w:szCs w:val="20"/>
              </w:rPr>
              <w:t>15 533,6</w:t>
            </w:r>
          </w:p>
        </w:tc>
        <w:tc>
          <w:tcPr>
            <w:tcW w:w="320" w:type="pct"/>
          </w:tcPr>
          <w:p w:rsidR="005A7773" w:rsidRPr="00236EF1" w:rsidRDefault="005A7773" w:rsidP="000551C2">
            <w:pPr>
              <w:spacing w:after="0" w:line="240" w:lineRule="auto"/>
              <w:rPr>
                <w:rFonts w:ascii="Times New Roman" w:hAnsi="Times New Roman"/>
                <w:sz w:val="20"/>
                <w:szCs w:val="20"/>
              </w:rPr>
            </w:pPr>
            <w:r>
              <w:rPr>
                <w:rFonts w:ascii="Times New Roman" w:hAnsi="Times New Roman"/>
                <w:sz w:val="20"/>
                <w:szCs w:val="20"/>
              </w:rPr>
              <w:t>16 254,9</w:t>
            </w:r>
          </w:p>
        </w:tc>
        <w:tc>
          <w:tcPr>
            <w:tcW w:w="320" w:type="pct"/>
          </w:tcPr>
          <w:p w:rsidR="005A7773" w:rsidRPr="00236EF1" w:rsidRDefault="005A7773" w:rsidP="000551C2">
            <w:pPr>
              <w:spacing w:after="0" w:line="240" w:lineRule="auto"/>
              <w:rPr>
                <w:rFonts w:ascii="Times New Roman" w:hAnsi="Times New Roman"/>
                <w:sz w:val="20"/>
                <w:szCs w:val="20"/>
              </w:rPr>
            </w:pPr>
            <w:r>
              <w:rPr>
                <w:rFonts w:ascii="Times New Roman" w:hAnsi="Times New Roman"/>
                <w:sz w:val="20"/>
                <w:szCs w:val="20"/>
              </w:rPr>
              <w:t>16 937,6</w:t>
            </w:r>
          </w:p>
        </w:tc>
        <w:tc>
          <w:tcPr>
            <w:tcW w:w="320" w:type="pct"/>
          </w:tcPr>
          <w:p w:rsidR="005A7773" w:rsidRPr="00236EF1" w:rsidRDefault="005A7773" w:rsidP="000551C2">
            <w:pPr>
              <w:spacing w:after="0" w:line="240" w:lineRule="auto"/>
              <w:rPr>
                <w:rFonts w:ascii="Times New Roman" w:hAnsi="Times New Roman"/>
                <w:sz w:val="20"/>
                <w:szCs w:val="20"/>
              </w:rPr>
            </w:pPr>
            <w:r>
              <w:rPr>
                <w:rFonts w:ascii="Times New Roman" w:hAnsi="Times New Roman"/>
                <w:sz w:val="20"/>
                <w:szCs w:val="20"/>
              </w:rPr>
              <w:t>17 665,9</w:t>
            </w:r>
          </w:p>
        </w:tc>
        <w:tc>
          <w:tcPr>
            <w:tcW w:w="320" w:type="pct"/>
          </w:tcPr>
          <w:p w:rsidR="005A7773" w:rsidRPr="00236EF1" w:rsidRDefault="005A7773" w:rsidP="000551C2">
            <w:pPr>
              <w:spacing w:after="0" w:line="240" w:lineRule="auto"/>
              <w:rPr>
                <w:rFonts w:ascii="Times New Roman" w:hAnsi="Times New Roman"/>
                <w:sz w:val="20"/>
                <w:szCs w:val="20"/>
              </w:rPr>
            </w:pPr>
            <w:r>
              <w:rPr>
                <w:rFonts w:ascii="Times New Roman" w:hAnsi="Times New Roman"/>
                <w:sz w:val="20"/>
                <w:szCs w:val="20"/>
              </w:rPr>
              <w:t>18 382,5</w:t>
            </w:r>
          </w:p>
        </w:tc>
        <w:tc>
          <w:tcPr>
            <w:tcW w:w="321" w:type="pct"/>
          </w:tcPr>
          <w:p w:rsidR="005A7773" w:rsidRPr="00236EF1" w:rsidRDefault="005A7773" w:rsidP="000551C2">
            <w:pPr>
              <w:spacing w:after="0" w:line="240" w:lineRule="auto"/>
              <w:rPr>
                <w:rFonts w:ascii="Times New Roman" w:hAnsi="Times New Roman"/>
                <w:sz w:val="20"/>
                <w:szCs w:val="20"/>
              </w:rPr>
            </w:pPr>
            <w:r>
              <w:rPr>
                <w:rFonts w:ascii="Times New Roman" w:hAnsi="Times New Roman"/>
                <w:sz w:val="20"/>
                <w:szCs w:val="20"/>
              </w:rPr>
              <w:t>19 136,2</w:t>
            </w:r>
          </w:p>
        </w:tc>
      </w:tr>
      <w:tr w:rsidR="005A7773" w:rsidTr="00C7739A">
        <w:trPr>
          <w:jc w:val="center"/>
        </w:trPr>
        <w:tc>
          <w:tcPr>
            <w:tcW w:w="5000" w:type="pct"/>
            <w:gridSpan w:val="16"/>
          </w:tcPr>
          <w:p w:rsidR="005A7773" w:rsidRPr="00236EF1" w:rsidRDefault="005A7773" w:rsidP="000551C2">
            <w:pPr>
              <w:spacing w:after="0" w:line="240" w:lineRule="auto"/>
              <w:rPr>
                <w:rFonts w:ascii="Times New Roman" w:hAnsi="Times New Roman"/>
                <w:sz w:val="21"/>
                <w:szCs w:val="21"/>
              </w:rPr>
            </w:pPr>
            <w:r w:rsidRPr="00236EF1">
              <w:rPr>
                <w:rFonts w:ascii="Times New Roman" w:hAnsi="Times New Roman"/>
                <w:sz w:val="21"/>
                <w:szCs w:val="21"/>
              </w:rPr>
              <w:t>Развитие агропромышленного комплекса</w:t>
            </w:r>
          </w:p>
        </w:tc>
      </w:tr>
      <w:tr w:rsidR="005A7773" w:rsidTr="00C7739A">
        <w:trPr>
          <w:jc w:val="center"/>
        </w:trPr>
        <w:tc>
          <w:tcPr>
            <w:tcW w:w="750" w:type="pct"/>
            <w:gridSpan w:val="2"/>
          </w:tcPr>
          <w:p w:rsidR="005A7773" w:rsidRPr="00236EF1" w:rsidRDefault="005A7773" w:rsidP="000551C2">
            <w:pPr>
              <w:spacing w:after="0" w:line="240" w:lineRule="auto"/>
              <w:rPr>
                <w:rFonts w:ascii="Times New Roman" w:hAnsi="Times New Roman"/>
                <w:sz w:val="21"/>
                <w:szCs w:val="21"/>
              </w:rPr>
            </w:pPr>
            <w:r w:rsidRPr="00236EF1">
              <w:rPr>
                <w:rFonts w:ascii="Times New Roman" w:hAnsi="Times New Roman"/>
                <w:sz w:val="21"/>
                <w:szCs w:val="21"/>
              </w:rPr>
              <w:t>Объём производства продукции сельского хозяйства, млн. руб.</w:t>
            </w:r>
          </w:p>
        </w:tc>
        <w:tc>
          <w:tcPr>
            <w:tcW w:w="289" w:type="pct"/>
          </w:tcPr>
          <w:p w:rsidR="005A7773" w:rsidRPr="00236EF1" w:rsidRDefault="005A7773" w:rsidP="000551C2">
            <w:pPr>
              <w:spacing w:after="0" w:line="240" w:lineRule="auto"/>
              <w:rPr>
                <w:rFonts w:ascii="Times New Roman" w:hAnsi="Times New Roman"/>
                <w:sz w:val="20"/>
                <w:szCs w:val="20"/>
              </w:rPr>
            </w:pPr>
            <w:r w:rsidRPr="00236EF1">
              <w:rPr>
                <w:rFonts w:ascii="Times New Roman" w:hAnsi="Times New Roman"/>
                <w:sz w:val="20"/>
                <w:szCs w:val="20"/>
              </w:rPr>
              <w:t>61,469</w:t>
            </w:r>
          </w:p>
        </w:tc>
        <w:tc>
          <w:tcPr>
            <w:tcW w:w="289" w:type="pct"/>
          </w:tcPr>
          <w:p w:rsidR="005A7773" w:rsidRPr="00236EF1" w:rsidRDefault="005A7773" w:rsidP="000551C2">
            <w:pPr>
              <w:spacing w:after="0" w:line="240" w:lineRule="auto"/>
              <w:rPr>
                <w:rFonts w:ascii="Times New Roman" w:hAnsi="Times New Roman"/>
                <w:sz w:val="20"/>
                <w:szCs w:val="20"/>
              </w:rPr>
            </w:pPr>
            <w:r w:rsidRPr="00236EF1">
              <w:rPr>
                <w:rFonts w:ascii="Times New Roman" w:hAnsi="Times New Roman"/>
                <w:sz w:val="20"/>
                <w:szCs w:val="20"/>
              </w:rPr>
              <w:t>63,194</w:t>
            </w:r>
          </w:p>
        </w:tc>
        <w:tc>
          <w:tcPr>
            <w:tcW w:w="305" w:type="pct"/>
          </w:tcPr>
          <w:p w:rsidR="005A7773" w:rsidRPr="00236EF1" w:rsidRDefault="005A7773" w:rsidP="000551C2">
            <w:pPr>
              <w:spacing w:after="0" w:line="240" w:lineRule="auto"/>
              <w:rPr>
                <w:rFonts w:ascii="Times New Roman" w:hAnsi="Times New Roman"/>
                <w:sz w:val="20"/>
                <w:szCs w:val="20"/>
              </w:rPr>
            </w:pPr>
            <w:r w:rsidRPr="00236EF1">
              <w:rPr>
                <w:rFonts w:ascii="Times New Roman" w:hAnsi="Times New Roman"/>
                <w:sz w:val="20"/>
                <w:szCs w:val="20"/>
              </w:rPr>
              <w:t>64,856</w:t>
            </w:r>
          </w:p>
        </w:tc>
        <w:tc>
          <w:tcPr>
            <w:tcW w:w="289" w:type="pct"/>
          </w:tcPr>
          <w:p w:rsidR="005A7773" w:rsidRPr="00236EF1" w:rsidRDefault="005A7773" w:rsidP="000551C2">
            <w:pPr>
              <w:spacing w:after="0" w:line="240" w:lineRule="auto"/>
              <w:rPr>
                <w:rFonts w:ascii="Times New Roman" w:hAnsi="Times New Roman"/>
                <w:sz w:val="20"/>
                <w:szCs w:val="20"/>
              </w:rPr>
            </w:pPr>
            <w:r w:rsidRPr="00236EF1">
              <w:rPr>
                <w:rFonts w:ascii="Times New Roman" w:hAnsi="Times New Roman"/>
                <w:sz w:val="20"/>
                <w:szCs w:val="20"/>
              </w:rPr>
              <w:t>66,565</w:t>
            </w:r>
          </w:p>
        </w:tc>
        <w:tc>
          <w:tcPr>
            <w:tcW w:w="289" w:type="pct"/>
          </w:tcPr>
          <w:p w:rsidR="005A7773" w:rsidRPr="00236EF1" w:rsidRDefault="005A7773" w:rsidP="000551C2">
            <w:pPr>
              <w:spacing w:after="0" w:line="240" w:lineRule="auto"/>
              <w:rPr>
                <w:rFonts w:ascii="Times New Roman" w:hAnsi="Times New Roman"/>
                <w:sz w:val="20"/>
                <w:szCs w:val="20"/>
              </w:rPr>
            </w:pPr>
            <w:r w:rsidRPr="00236EF1">
              <w:rPr>
                <w:rFonts w:ascii="Times New Roman" w:hAnsi="Times New Roman"/>
                <w:sz w:val="20"/>
                <w:szCs w:val="20"/>
              </w:rPr>
              <w:t>68,326</w:t>
            </w:r>
          </w:p>
        </w:tc>
        <w:tc>
          <w:tcPr>
            <w:tcW w:w="289" w:type="pct"/>
          </w:tcPr>
          <w:p w:rsidR="005A7773" w:rsidRPr="00236EF1" w:rsidRDefault="005A7773" w:rsidP="000551C2">
            <w:pPr>
              <w:spacing w:after="0" w:line="240" w:lineRule="auto"/>
              <w:rPr>
                <w:rFonts w:ascii="Times New Roman" w:hAnsi="Times New Roman"/>
                <w:sz w:val="20"/>
                <w:szCs w:val="20"/>
              </w:rPr>
            </w:pPr>
            <w:r w:rsidRPr="00236EF1">
              <w:rPr>
                <w:rFonts w:ascii="Times New Roman" w:hAnsi="Times New Roman"/>
                <w:sz w:val="20"/>
                <w:szCs w:val="20"/>
              </w:rPr>
              <w:t>70,235</w:t>
            </w:r>
          </w:p>
        </w:tc>
        <w:tc>
          <w:tcPr>
            <w:tcW w:w="289" w:type="pct"/>
          </w:tcPr>
          <w:p w:rsidR="005A7773" w:rsidRPr="00236EF1" w:rsidRDefault="005A7773" w:rsidP="000551C2">
            <w:pPr>
              <w:spacing w:after="0" w:line="240" w:lineRule="auto"/>
              <w:rPr>
                <w:rFonts w:ascii="Times New Roman" w:hAnsi="Times New Roman"/>
                <w:sz w:val="20"/>
                <w:szCs w:val="20"/>
              </w:rPr>
            </w:pPr>
            <w:r w:rsidRPr="00236EF1">
              <w:rPr>
                <w:rFonts w:ascii="Times New Roman" w:hAnsi="Times New Roman"/>
                <w:sz w:val="20"/>
                <w:szCs w:val="20"/>
              </w:rPr>
              <w:t>72,203</w:t>
            </w:r>
          </w:p>
        </w:tc>
        <w:tc>
          <w:tcPr>
            <w:tcW w:w="289" w:type="pct"/>
          </w:tcPr>
          <w:p w:rsidR="005A7773" w:rsidRPr="00236EF1" w:rsidRDefault="005A7773" w:rsidP="000551C2">
            <w:pPr>
              <w:spacing w:after="0" w:line="240" w:lineRule="auto"/>
              <w:rPr>
                <w:rFonts w:ascii="Times New Roman" w:hAnsi="Times New Roman"/>
                <w:sz w:val="20"/>
                <w:szCs w:val="20"/>
              </w:rPr>
            </w:pPr>
            <w:r w:rsidRPr="00236EF1">
              <w:rPr>
                <w:rFonts w:ascii="Times New Roman" w:hAnsi="Times New Roman"/>
                <w:sz w:val="20"/>
                <w:szCs w:val="20"/>
              </w:rPr>
              <w:t>74,441</w:t>
            </w:r>
          </w:p>
        </w:tc>
        <w:tc>
          <w:tcPr>
            <w:tcW w:w="320" w:type="pct"/>
          </w:tcPr>
          <w:p w:rsidR="005A7773" w:rsidRPr="001F589C" w:rsidRDefault="005A7773" w:rsidP="000551C2">
            <w:pPr>
              <w:spacing w:after="0" w:line="240" w:lineRule="auto"/>
              <w:rPr>
                <w:rFonts w:ascii="Times New Roman" w:hAnsi="Times New Roman"/>
                <w:sz w:val="20"/>
                <w:szCs w:val="20"/>
                <w:lang w:val="en-US"/>
              </w:rPr>
            </w:pPr>
            <w:r>
              <w:rPr>
                <w:rFonts w:ascii="Times New Roman" w:hAnsi="Times New Roman"/>
                <w:sz w:val="20"/>
                <w:szCs w:val="20"/>
                <w:lang w:val="en-US"/>
              </w:rPr>
              <w:t>76,433</w:t>
            </w:r>
          </w:p>
        </w:tc>
        <w:tc>
          <w:tcPr>
            <w:tcW w:w="320" w:type="pct"/>
          </w:tcPr>
          <w:p w:rsidR="005A7773" w:rsidRPr="001F589C" w:rsidRDefault="005A7773" w:rsidP="000551C2">
            <w:pPr>
              <w:spacing w:after="0" w:line="240" w:lineRule="auto"/>
              <w:rPr>
                <w:rFonts w:ascii="Times New Roman" w:hAnsi="Times New Roman"/>
                <w:sz w:val="20"/>
                <w:szCs w:val="20"/>
                <w:lang w:val="en-US"/>
              </w:rPr>
            </w:pPr>
            <w:r>
              <w:rPr>
                <w:rFonts w:ascii="Times New Roman" w:hAnsi="Times New Roman"/>
                <w:sz w:val="20"/>
                <w:szCs w:val="20"/>
                <w:lang w:val="en-US"/>
              </w:rPr>
              <w:t>78,485</w:t>
            </w:r>
          </w:p>
        </w:tc>
        <w:tc>
          <w:tcPr>
            <w:tcW w:w="320" w:type="pct"/>
          </w:tcPr>
          <w:p w:rsidR="005A7773" w:rsidRPr="001F589C" w:rsidRDefault="005A7773" w:rsidP="000551C2">
            <w:pPr>
              <w:spacing w:after="0" w:line="240" w:lineRule="auto"/>
              <w:rPr>
                <w:rFonts w:ascii="Times New Roman" w:hAnsi="Times New Roman"/>
                <w:sz w:val="20"/>
                <w:szCs w:val="20"/>
                <w:lang w:val="en-US"/>
              </w:rPr>
            </w:pPr>
            <w:r>
              <w:rPr>
                <w:rFonts w:ascii="Times New Roman" w:hAnsi="Times New Roman"/>
                <w:sz w:val="20"/>
                <w:szCs w:val="20"/>
                <w:lang w:val="en-US"/>
              </w:rPr>
              <w:t>80,596</w:t>
            </w:r>
          </w:p>
        </w:tc>
        <w:tc>
          <w:tcPr>
            <w:tcW w:w="320" w:type="pct"/>
          </w:tcPr>
          <w:p w:rsidR="005A7773" w:rsidRPr="00236EF1" w:rsidRDefault="005A7773" w:rsidP="000551C2">
            <w:pPr>
              <w:spacing w:after="0" w:line="240" w:lineRule="auto"/>
              <w:rPr>
                <w:rFonts w:ascii="Times New Roman" w:hAnsi="Times New Roman"/>
                <w:sz w:val="20"/>
                <w:szCs w:val="20"/>
              </w:rPr>
            </w:pPr>
            <w:r>
              <w:rPr>
                <w:rFonts w:ascii="Times New Roman" w:hAnsi="Times New Roman"/>
                <w:sz w:val="20"/>
                <w:szCs w:val="20"/>
              </w:rPr>
              <w:t>82,770</w:t>
            </w:r>
          </w:p>
        </w:tc>
        <w:tc>
          <w:tcPr>
            <w:tcW w:w="320" w:type="pct"/>
          </w:tcPr>
          <w:p w:rsidR="005A7773" w:rsidRPr="00236EF1" w:rsidRDefault="005A7773" w:rsidP="000551C2">
            <w:pPr>
              <w:spacing w:after="0" w:line="240" w:lineRule="auto"/>
              <w:rPr>
                <w:rFonts w:ascii="Times New Roman" w:hAnsi="Times New Roman"/>
                <w:sz w:val="20"/>
                <w:szCs w:val="20"/>
              </w:rPr>
            </w:pPr>
            <w:r>
              <w:rPr>
                <w:rFonts w:ascii="Times New Roman" w:hAnsi="Times New Roman"/>
                <w:sz w:val="20"/>
                <w:szCs w:val="20"/>
              </w:rPr>
              <w:t>85,009</w:t>
            </w:r>
          </w:p>
        </w:tc>
        <w:tc>
          <w:tcPr>
            <w:tcW w:w="321" w:type="pct"/>
          </w:tcPr>
          <w:p w:rsidR="005A7773" w:rsidRPr="00236EF1" w:rsidRDefault="005A7773" w:rsidP="000551C2">
            <w:pPr>
              <w:spacing w:after="0" w:line="240" w:lineRule="auto"/>
              <w:rPr>
                <w:rFonts w:ascii="Times New Roman" w:hAnsi="Times New Roman"/>
                <w:sz w:val="20"/>
                <w:szCs w:val="20"/>
              </w:rPr>
            </w:pPr>
            <w:r>
              <w:rPr>
                <w:rFonts w:ascii="Times New Roman" w:hAnsi="Times New Roman"/>
                <w:sz w:val="20"/>
                <w:szCs w:val="20"/>
              </w:rPr>
              <w:t>87,314</w:t>
            </w:r>
          </w:p>
        </w:tc>
      </w:tr>
      <w:tr w:rsidR="005A7773" w:rsidTr="00C7739A">
        <w:trPr>
          <w:jc w:val="center"/>
        </w:trPr>
        <w:tc>
          <w:tcPr>
            <w:tcW w:w="177" w:type="pct"/>
            <w:shd w:val="clear" w:color="auto" w:fill="66CCFF"/>
          </w:tcPr>
          <w:p w:rsidR="005A7773" w:rsidRPr="00E21F88" w:rsidRDefault="005A7773" w:rsidP="000551C2">
            <w:pPr>
              <w:spacing w:after="0" w:line="240" w:lineRule="auto"/>
              <w:rPr>
                <w:rFonts w:ascii="Times New Roman" w:hAnsi="Times New Roman"/>
                <w:b/>
                <w:sz w:val="24"/>
                <w:szCs w:val="24"/>
              </w:rPr>
            </w:pPr>
            <w:r w:rsidRPr="00E21F88">
              <w:rPr>
                <w:rFonts w:ascii="Times New Roman" w:hAnsi="Times New Roman"/>
                <w:b/>
                <w:sz w:val="24"/>
                <w:szCs w:val="24"/>
              </w:rPr>
              <w:t>3.</w:t>
            </w:r>
          </w:p>
        </w:tc>
        <w:tc>
          <w:tcPr>
            <w:tcW w:w="4823" w:type="pct"/>
            <w:gridSpan w:val="15"/>
            <w:shd w:val="clear" w:color="auto" w:fill="66CCFF"/>
          </w:tcPr>
          <w:p w:rsidR="005A7773" w:rsidRPr="00E21F88" w:rsidRDefault="005A7773" w:rsidP="000551C2">
            <w:pPr>
              <w:spacing w:after="0" w:line="240" w:lineRule="auto"/>
              <w:rPr>
                <w:rFonts w:ascii="Times New Roman" w:hAnsi="Times New Roman"/>
                <w:b/>
                <w:sz w:val="24"/>
                <w:szCs w:val="24"/>
              </w:rPr>
            </w:pPr>
            <w:r w:rsidRPr="00E21F88">
              <w:rPr>
                <w:rFonts w:ascii="Times New Roman" w:hAnsi="Times New Roman"/>
                <w:b/>
                <w:sz w:val="24"/>
                <w:szCs w:val="24"/>
              </w:rPr>
              <w:t>Развитие сектора услуг, потребительского рынка</w:t>
            </w:r>
          </w:p>
        </w:tc>
      </w:tr>
      <w:tr w:rsidR="005A7773" w:rsidTr="00C7739A">
        <w:trPr>
          <w:jc w:val="center"/>
        </w:trPr>
        <w:tc>
          <w:tcPr>
            <w:tcW w:w="750" w:type="pct"/>
            <w:gridSpan w:val="2"/>
          </w:tcPr>
          <w:p w:rsidR="005A7773" w:rsidRPr="00831B99" w:rsidRDefault="005A7773" w:rsidP="000551C2">
            <w:pPr>
              <w:spacing w:after="0" w:line="240" w:lineRule="auto"/>
              <w:rPr>
                <w:rFonts w:ascii="Times New Roman" w:hAnsi="Times New Roman"/>
                <w:sz w:val="21"/>
                <w:szCs w:val="21"/>
              </w:rPr>
            </w:pPr>
            <w:r w:rsidRPr="00831B99">
              <w:rPr>
                <w:rFonts w:ascii="Times New Roman" w:hAnsi="Times New Roman"/>
                <w:sz w:val="21"/>
                <w:szCs w:val="21"/>
              </w:rPr>
              <w:t>Оборот розничной торговли, млн. руб.</w:t>
            </w:r>
          </w:p>
        </w:tc>
        <w:tc>
          <w:tcPr>
            <w:tcW w:w="289" w:type="pct"/>
          </w:tcPr>
          <w:p w:rsidR="005A7773" w:rsidRPr="00831B99" w:rsidRDefault="005A7773" w:rsidP="000551C2">
            <w:pPr>
              <w:spacing w:after="0" w:line="240" w:lineRule="auto"/>
              <w:rPr>
                <w:rFonts w:ascii="Times New Roman" w:hAnsi="Times New Roman"/>
                <w:sz w:val="20"/>
                <w:szCs w:val="20"/>
              </w:rPr>
            </w:pPr>
            <w:r w:rsidRPr="00831B99">
              <w:rPr>
                <w:rFonts w:ascii="Times New Roman" w:hAnsi="Times New Roman"/>
                <w:sz w:val="20"/>
                <w:szCs w:val="20"/>
              </w:rPr>
              <w:t>12 110,8</w:t>
            </w:r>
          </w:p>
        </w:tc>
        <w:tc>
          <w:tcPr>
            <w:tcW w:w="289" w:type="pct"/>
          </w:tcPr>
          <w:p w:rsidR="005A7773" w:rsidRPr="00831B99" w:rsidRDefault="005A7773" w:rsidP="000551C2">
            <w:pPr>
              <w:spacing w:after="0" w:line="240" w:lineRule="auto"/>
              <w:rPr>
                <w:rFonts w:ascii="Times New Roman" w:hAnsi="Times New Roman"/>
                <w:sz w:val="20"/>
                <w:szCs w:val="20"/>
              </w:rPr>
            </w:pPr>
            <w:r w:rsidRPr="00831B99">
              <w:rPr>
                <w:rFonts w:ascii="Times New Roman" w:hAnsi="Times New Roman"/>
                <w:sz w:val="20"/>
                <w:szCs w:val="20"/>
              </w:rPr>
              <w:t>12 474,1</w:t>
            </w:r>
          </w:p>
        </w:tc>
        <w:tc>
          <w:tcPr>
            <w:tcW w:w="305" w:type="pct"/>
          </w:tcPr>
          <w:p w:rsidR="005A7773" w:rsidRPr="00831B99" w:rsidRDefault="005A7773" w:rsidP="000551C2">
            <w:pPr>
              <w:spacing w:after="0" w:line="240" w:lineRule="auto"/>
              <w:rPr>
                <w:rFonts w:ascii="Times New Roman" w:hAnsi="Times New Roman"/>
                <w:sz w:val="20"/>
                <w:szCs w:val="20"/>
              </w:rPr>
            </w:pPr>
            <w:r w:rsidRPr="00831B99">
              <w:rPr>
                <w:rFonts w:ascii="Times New Roman" w:hAnsi="Times New Roman"/>
                <w:sz w:val="20"/>
                <w:szCs w:val="20"/>
              </w:rPr>
              <w:t>12 848,3</w:t>
            </w:r>
          </w:p>
        </w:tc>
        <w:tc>
          <w:tcPr>
            <w:tcW w:w="289" w:type="pct"/>
          </w:tcPr>
          <w:p w:rsidR="005A7773" w:rsidRPr="00831B99" w:rsidRDefault="005A7773" w:rsidP="000551C2">
            <w:pPr>
              <w:spacing w:after="0" w:line="240" w:lineRule="auto"/>
              <w:rPr>
                <w:rFonts w:ascii="Times New Roman" w:hAnsi="Times New Roman"/>
                <w:sz w:val="20"/>
                <w:szCs w:val="20"/>
              </w:rPr>
            </w:pPr>
            <w:r w:rsidRPr="00831B99">
              <w:rPr>
                <w:rFonts w:ascii="Times New Roman" w:hAnsi="Times New Roman"/>
                <w:sz w:val="20"/>
                <w:szCs w:val="20"/>
              </w:rPr>
              <w:t>13 285,1</w:t>
            </w:r>
          </w:p>
        </w:tc>
        <w:tc>
          <w:tcPr>
            <w:tcW w:w="289" w:type="pct"/>
          </w:tcPr>
          <w:p w:rsidR="005A7773" w:rsidRPr="00831B99" w:rsidRDefault="005A7773" w:rsidP="000551C2">
            <w:pPr>
              <w:spacing w:after="0" w:line="240" w:lineRule="auto"/>
              <w:rPr>
                <w:rFonts w:ascii="Times New Roman" w:hAnsi="Times New Roman"/>
                <w:sz w:val="20"/>
                <w:szCs w:val="20"/>
              </w:rPr>
            </w:pPr>
            <w:r w:rsidRPr="00831B99">
              <w:rPr>
                <w:rFonts w:ascii="Times New Roman" w:hAnsi="Times New Roman"/>
                <w:sz w:val="20"/>
                <w:szCs w:val="20"/>
              </w:rPr>
              <w:t>13 790,0</w:t>
            </w:r>
          </w:p>
        </w:tc>
        <w:tc>
          <w:tcPr>
            <w:tcW w:w="289" w:type="pct"/>
          </w:tcPr>
          <w:p w:rsidR="005A7773" w:rsidRPr="00831B99" w:rsidRDefault="005A7773" w:rsidP="000551C2">
            <w:pPr>
              <w:spacing w:after="0" w:line="240" w:lineRule="auto"/>
              <w:rPr>
                <w:rFonts w:ascii="Times New Roman" w:hAnsi="Times New Roman"/>
                <w:sz w:val="20"/>
                <w:szCs w:val="20"/>
              </w:rPr>
            </w:pPr>
            <w:r w:rsidRPr="00831B99">
              <w:rPr>
                <w:rFonts w:ascii="Times New Roman" w:hAnsi="Times New Roman"/>
                <w:sz w:val="20"/>
                <w:szCs w:val="20"/>
              </w:rPr>
              <w:t>14 410,5</w:t>
            </w:r>
          </w:p>
        </w:tc>
        <w:tc>
          <w:tcPr>
            <w:tcW w:w="289" w:type="pct"/>
          </w:tcPr>
          <w:p w:rsidR="005A7773" w:rsidRPr="00831B99" w:rsidRDefault="005A7773" w:rsidP="000551C2">
            <w:pPr>
              <w:spacing w:after="0" w:line="240" w:lineRule="auto"/>
              <w:rPr>
                <w:rFonts w:ascii="Times New Roman" w:hAnsi="Times New Roman"/>
                <w:sz w:val="20"/>
                <w:szCs w:val="20"/>
              </w:rPr>
            </w:pPr>
            <w:r w:rsidRPr="00831B99">
              <w:rPr>
                <w:rFonts w:ascii="Times New Roman" w:hAnsi="Times New Roman"/>
                <w:sz w:val="20"/>
                <w:szCs w:val="20"/>
              </w:rPr>
              <w:t>15 087,8</w:t>
            </w:r>
          </w:p>
        </w:tc>
        <w:tc>
          <w:tcPr>
            <w:tcW w:w="289" w:type="pct"/>
          </w:tcPr>
          <w:p w:rsidR="005A7773" w:rsidRPr="00831B99" w:rsidRDefault="005A7773" w:rsidP="000551C2">
            <w:pPr>
              <w:spacing w:after="0" w:line="240" w:lineRule="auto"/>
              <w:rPr>
                <w:rFonts w:ascii="Times New Roman" w:hAnsi="Times New Roman"/>
                <w:sz w:val="20"/>
                <w:szCs w:val="20"/>
              </w:rPr>
            </w:pPr>
            <w:r w:rsidRPr="00831B99">
              <w:rPr>
                <w:rFonts w:ascii="Times New Roman" w:hAnsi="Times New Roman"/>
                <w:sz w:val="20"/>
                <w:szCs w:val="20"/>
              </w:rPr>
              <w:t>15 812,0</w:t>
            </w:r>
          </w:p>
        </w:tc>
        <w:tc>
          <w:tcPr>
            <w:tcW w:w="320" w:type="pct"/>
          </w:tcPr>
          <w:p w:rsidR="005A7773" w:rsidRPr="00872721" w:rsidRDefault="005A7773" w:rsidP="000551C2">
            <w:pPr>
              <w:spacing w:after="0" w:line="240" w:lineRule="auto"/>
              <w:rPr>
                <w:rFonts w:ascii="Times New Roman" w:hAnsi="Times New Roman"/>
                <w:sz w:val="20"/>
                <w:szCs w:val="20"/>
                <w:lang w:val="en-US"/>
              </w:rPr>
            </w:pPr>
            <w:r>
              <w:rPr>
                <w:rFonts w:ascii="Times New Roman" w:hAnsi="Times New Roman"/>
                <w:sz w:val="20"/>
                <w:szCs w:val="20"/>
                <w:lang w:val="en-US"/>
              </w:rPr>
              <w:t>16 444,5</w:t>
            </w:r>
          </w:p>
        </w:tc>
        <w:tc>
          <w:tcPr>
            <w:tcW w:w="320" w:type="pct"/>
          </w:tcPr>
          <w:p w:rsidR="005A7773" w:rsidRPr="00872721" w:rsidRDefault="005A7773" w:rsidP="000551C2">
            <w:pPr>
              <w:spacing w:after="0" w:line="240" w:lineRule="auto"/>
              <w:rPr>
                <w:rFonts w:ascii="Times New Roman" w:hAnsi="Times New Roman"/>
                <w:sz w:val="20"/>
                <w:szCs w:val="20"/>
                <w:lang w:val="en-US"/>
              </w:rPr>
            </w:pPr>
            <w:r>
              <w:rPr>
                <w:rFonts w:ascii="Times New Roman" w:hAnsi="Times New Roman"/>
                <w:sz w:val="20"/>
                <w:szCs w:val="20"/>
                <w:lang w:val="en-US"/>
              </w:rPr>
              <w:t>17 102,3</w:t>
            </w:r>
          </w:p>
        </w:tc>
        <w:tc>
          <w:tcPr>
            <w:tcW w:w="320" w:type="pct"/>
          </w:tcPr>
          <w:p w:rsidR="005A7773" w:rsidRPr="00872721" w:rsidRDefault="005A7773" w:rsidP="000551C2">
            <w:pPr>
              <w:spacing w:after="0" w:line="240" w:lineRule="auto"/>
              <w:rPr>
                <w:rFonts w:ascii="Times New Roman" w:hAnsi="Times New Roman"/>
                <w:sz w:val="20"/>
                <w:szCs w:val="20"/>
                <w:lang w:val="en-US"/>
              </w:rPr>
            </w:pPr>
            <w:r>
              <w:rPr>
                <w:rFonts w:ascii="Times New Roman" w:hAnsi="Times New Roman"/>
                <w:sz w:val="20"/>
                <w:szCs w:val="20"/>
                <w:lang w:val="en-US"/>
              </w:rPr>
              <w:t>17 923</w:t>
            </w:r>
            <w:r>
              <w:rPr>
                <w:rFonts w:ascii="Times New Roman" w:hAnsi="Times New Roman"/>
                <w:sz w:val="20"/>
                <w:szCs w:val="20"/>
              </w:rPr>
              <w:t>,</w:t>
            </w:r>
            <w:r>
              <w:rPr>
                <w:rFonts w:ascii="Times New Roman" w:hAnsi="Times New Roman"/>
                <w:sz w:val="20"/>
                <w:szCs w:val="20"/>
                <w:lang w:val="en-US"/>
              </w:rPr>
              <w:t>2</w:t>
            </w:r>
          </w:p>
        </w:tc>
        <w:tc>
          <w:tcPr>
            <w:tcW w:w="320" w:type="pct"/>
          </w:tcPr>
          <w:p w:rsidR="005A7773" w:rsidRPr="00872721" w:rsidRDefault="005A7773" w:rsidP="000551C2">
            <w:pPr>
              <w:spacing w:after="0" w:line="240" w:lineRule="auto"/>
              <w:rPr>
                <w:rFonts w:ascii="Times New Roman" w:hAnsi="Times New Roman"/>
                <w:sz w:val="20"/>
                <w:szCs w:val="20"/>
                <w:lang w:val="en-US"/>
              </w:rPr>
            </w:pPr>
            <w:r>
              <w:rPr>
                <w:rFonts w:ascii="Times New Roman" w:hAnsi="Times New Roman"/>
                <w:sz w:val="20"/>
                <w:szCs w:val="20"/>
                <w:lang w:val="en-US"/>
              </w:rPr>
              <w:t>18 801,4</w:t>
            </w:r>
          </w:p>
        </w:tc>
        <w:tc>
          <w:tcPr>
            <w:tcW w:w="320" w:type="pct"/>
          </w:tcPr>
          <w:p w:rsidR="005A7773" w:rsidRPr="00872721" w:rsidRDefault="005A7773" w:rsidP="000551C2">
            <w:pPr>
              <w:spacing w:after="0" w:line="240" w:lineRule="auto"/>
              <w:rPr>
                <w:rFonts w:ascii="Times New Roman" w:hAnsi="Times New Roman"/>
                <w:sz w:val="20"/>
                <w:szCs w:val="20"/>
                <w:lang w:val="en-US"/>
              </w:rPr>
            </w:pPr>
            <w:r>
              <w:rPr>
                <w:rFonts w:ascii="Times New Roman" w:hAnsi="Times New Roman"/>
                <w:sz w:val="20"/>
                <w:szCs w:val="20"/>
                <w:lang w:val="en-US"/>
              </w:rPr>
              <w:t>19 741,5</w:t>
            </w:r>
          </w:p>
        </w:tc>
        <w:tc>
          <w:tcPr>
            <w:tcW w:w="321" w:type="pct"/>
          </w:tcPr>
          <w:p w:rsidR="005A7773" w:rsidRPr="00872721" w:rsidRDefault="005A7773" w:rsidP="000551C2">
            <w:pPr>
              <w:spacing w:after="0" w:line="240" w:lineRule="auto"/>
              <w:rPr>
                <w:rFonts w:ascii="Times New Roman" w:hAnsi="Times New Roman"/>
                <w:sz w:val="20"/>
                <w:szCs w:val="20"/>
                <w:lang w:val="en-US"/>
              </w:rPr>
            </w:pPr>
            <w:r>
              <w:rPr>
                <w:rFonts w:ascii="Times New Roman" w:hAnsi="Times New Roman"/>
                <w:sz w:val="20"/>
                <w:szCs w:val="20"/>
                <w:lang w:val="en-US"/>
              </w:rPr>
              <w:t>20 768,1</w:t>
            </w:r>
          </w:p>
        </w:tc>
      </w:tr>
      <w:tr w:rsidR="005A7773" w:rsidTr="00C7739A">
        <w:trPr>
          <w:jc w:val="center"/>
        </w:trPr>
        <w:tc>
          <w:tcPr>
            <w:tcW w:w="750" w:type="pct"/>
            <w:gridSpan w:val="2"/>
          </w:tcPr>
          <w:p w:rsidR="005A7773" w:rsidRPr="00831B99" w:rsidRDefault="005A7773" w:rsidP="000551C2">
            <w:pPr>
              <w:spacing w:after="0" w:line="240" w:lineRule="auto"/>
              <w:rPr>
                <w:rFonts w:ascii="Times New Roman" w:hAnsi="Times New Roman"/>
                <w:sz w:val="21"/>
                <w:szCs w:val="21"/>
              </w:rPr>
            </w:pPr>
            <w:r w:rsidRPr="00831B99">
              <w:rPr>
                <w:rFonts w:ascii="Times New Roman" w:hAnsi="Times New Roman"/>
                <w:sz w:val="21"/>
                <w:szCs w:val="21"/>
              </w:rPr>
              <w:t>Объём платных услуг населению, млн. руб.</w:t>
            </w:r>
          </w:p>
        </w:tc>
        <w:tc>
          <w:tcPr>
            <w:tcW w:w="289" w:type="pct"/>
          </w:tcPr>
          <w:p w:rsidR="005A7773" w:rsidRPr="00831B99" w:rsidRDefault="005A7773" w:rsidP="000551C2">
            <w:pPr>
              <w:spacing w:after="0" w:line="240" w:lineRule="auto"/>
              <w:rPr>
                <w:rFonts w:ascii="Times New Roman" w:hAnsi="Times New Roman"/>
                <w:sz w:val="20"/>
                <w:szCs w:val="20"/>
              </w:rPr>
            </w:pPr>
            <w:r w:rsidRPr="00831B99">
              <w:rPr>
                <w:rFonts w:ascii="Times New Roman" w:hAnsi="Times New Roman"/>
                <w:sz w:val="20"/>
                <w:szCs w:val="20"/>
              </w:rPr>
              <w:t>3 616,4</w:t>
            </w:r>
          </w:p>
        </w:tc>
        <w:tc>
          <w:tcPr>
            <w:tcW w:w="289" w:type="pct"/>
          </w:tcPr>
          <w:p w:rsidR="005A7773" w:rsidRPr="00831B99" w:rsidRDefault="005A7773" w:rsidP="000551C2">
            <w:pPr>
              <w:spacing w:after="0" w:line="240" w:lineRule="auto"/>
              <w:rPr>
                <w:rFonts w:ascii="Times New Roman" w:hAnsi="Times New Roman"/>
                <w:sz w:val="20"/>
                <w:szCs w:val="20"/>
              </w:rPr>
            </w:pPr>
            <w:r w:rsidRPr="00831B99">
              <w:rPr>
                <w:rFonts w:ascii="Times New Roman" w:hAnsi="Times New Roman"/>
                <w:sz w:val="20"/>
                <w:szCs w:val="20"/>
              </w:rPr>
              <w:t>3 764,7</w:t>
            </w:r>
          </w:p>
        </w:tc>
        <w:tc>
          <w:tcPr>
            <w:tcW w:w="305" w:type="pct"/>
          </w:tcPr>
          <w:p w:rsidR="005A7773" w:rsidRPr="00831B99" w:rsidRDefault="005A7773" w:rsidP="000551C2">
            <w:pPr>
              <w:spacing w:after="0" w:line="240" w:lineRule="auto"/>
              <w:rPr>
                <w:rFonts w:ascii="Times New Roman" w:hAnsi="Times New Roman"/>
                <w:sz w:val="20"/>
                <w:szCs w:val="20"/>
              </w:rPr>
            </w:pPr>
            <w:r w:rsidRPr="00831B99">
              <w:rPr>
                <w:rFonts w:ascii="Times New Roman" w:hAnsi="Times New Roman"/>
                <w:sz w:val="20"/>
                <w:szCs w:val="20"/>
              </w:rPr>
              <w:t>3 964,2</w:t>
            </w:r>
          </w:p>
        </w:tc>
        <w:tc>
          <w:tcPr>
            <w:tcW w:w="289" w:type="pct"/>
          </w:tcPr>
          <w:p w:rsidR="005A7773" w:rsidRPr="00831B99" w:rsidRDefault="005A7773" w:rsidP="000551C2">
            <w:pPr>
              <w:spacing w:after="0" w:line="240" w:lineRule="auto"/>
              <w:rPr>
                <w:rFonts w:ascii="Times New Roman" w:hAnsi="Times New Roman"/>
                <w:sz w:val="20"/>
                <w:szCs w:val="20"/>
              </w:rPr>
            </w:pPr>
            <w:r w:rsidRPr="00831B99">
              <w:rPr>
                <w:rFonts w:ascii="Times New Roman" w:hAnsi="Times New Roman"/>
                <w:sz w:val="20"/>
                <w:szCs w:val="20"/>
              </w:rPr>
              <w:t>4 178,2</w:t>
            </w:r>
          </w:p>
        </w:tc>
        <w:tc>
          <w:tcPr>
            <w:tcW w:w="289" w:type="pct"/>
          </w:tcPr>
          <w:p w:rsidR="005A7773" w:rsidRPr="00831B99" w:rsidRDefault="005A7773" w:rsidP="000551C2">
            <w:pPr>
              <w:spacing w:after="0" w:line="240" w:lineRule="auto"/>
              <w:rPr>
                <w:rFonts w:ascii="Times New Roman" w:hAnsi="Times New Roman"/>
                <w:sz w:val="20"/>
                <w:szCs w:val="20"/>
              </w:rPr>
            </w:pPr>
            <w:r w:rsidRPr="00831B99">
              <w:rPr>
                <w:rFonts w:ascii="Times New Roman" w:hAnsi="Times New Roman"/>
                <w:sz w:val="20"/>
                <w:szCs w:val="20"/>
              </w:rPr>
              <w:t>4 403,9</w:t>
            </w:r>
          </w:p>
        </w:tc>
        <w:tc>
          <w:tcPr>
            <w:tcW w:w="289" w:type="pct"/>
          </w:tcPr>
          <w:p w:rsidR="005A7773" w:rsidRPr="00831B99" w:rsidRDefault="005A7773" w:rsidP="000551C2">
            <w:pPr>
              <w:spacing w:after="0" w:line="240" w:lineRule="auto"/>
              <w:rPr>
                <w:rFonts w:ascii="Times New Roman" w:hAnsi="Times New Roman"/>
                <w:sz w:val="20"/>
                <w:szCs w:val="20"/>
              </w:rPr>
            </w:pPr>
            <w:r w:rsidRPr="00831B99">
              <w:rPr>
                <w:rFonts w:ascii="Times New Roman" w:hAnsi="Times New Roman"/>
                <w:sz w:val="20"/>
                <w:szCs w:val="20"/>
              </w:rPr>
              <w:t>4 624,1</w:t>
            </w:r>
          </w:p>
        </w:tc>
        <w:tc>
          <w:tcPr>
            <w:tcW w:w="289" w:type="pct"/>
          </w:tcPr>
          <w:p w:rsidR="005A7773" w:rsidRPr="00831B99" w:rsidRDefault="005A7773" w:rsidP="000551C2">
            <w:pPr>
              <w:spacing w:after="0" w:line="240" w:lineRule="auto"/>
              <w:rPr>
                <w:rFonts w:ascii="Times New Roman" w:hAnsi="Times New Roman"/>
                <w:sz w:val="20"/>
                <w:szCs w:val="20"/>
              </w:rPr>
            </w:pPr>
            <w:r w:rsidRPr="00831B99">
              <w:rPr>
                <w:rFonts w:ascii="Times New Roman" w:hAnsi="Times New Roman"/>
                <w:sz w:val="20"/>
                <w:szCs w:val="20"/>
              </w:rPr>
              <w:t>4 855,3</w:t>
            </w:r>
          </w:p>
        </w:tc>
        <w:tc>
          <w:tcPr>
            <w:tcW w:w="289" w:type="pct"/>
          </w:tcPr>
          <w:p w:rsidR="005A7773" w:rsidRPr="00831B99" w:rsidRDefault="005A7773" w:rsidP="000551C2">
            <w:pPr>
              <w:spacing w:after="0" w:line="240" w:lineRule="auto"/>
              <w:rPr>
                <w:rFonts w:ascii="Times New Roman" w:hAnsi="Times New Roman"/>
                <w:sz w:val="20"/>
                <w:szCs w:val="20"/>
              </w:rPr>
            </w:pPr>
            <w:r w:rsidRPr="00831B99">
              <w:rPr>
                <w:rFonts w:ascii="Times New Roman" w:hAnsi="Times New Roman"/>
                <w:sz w:val="20"/>
                <w:szCs w:val="20"/>
              </w:rPr>
              <w:t>5 098,0</w:t>
            </w:r>
          </w:p>
        </w:tc>
        <w:tc>
          <w:tcPr>
            <w:tcW w:w="320" w:type="pct"/>
          </w:tcPr>
          <w:p w:rsidR="005A7773" w:rsidRPr="00872721" w:rsidRDefault="005A7773" w:rsidP="000551C2">
            <w:pPr>
              <w:spacing w:after="0" w:line="240" w:lineRule="auto"/>
              <w:rPr>
                <w:rFonts w:ascii="Times New Roman" w:hAnsi="Times New Roman"/>
                <w:sz w:val="20"/>
                <w:szCs w:val="20"/>
                <w:lang w:val="en-US"/>
              </w:rPr>
            </w:pPr>
            <w:r>
              <w:rPr>
                <w:rFonts w:ascii="Times New Roman" w:hAnsi="Times New Roman"/>
                <w:sz w:val="20"/>
                <w:szCs w:val="20"/>
                <w:lang w:val="en-US"/>
              </w:rPr>
              <w:t>5 352,9</w:t>
            </w:r>
          </w:p>
        </w:tc>
        <w:tc>
          <w:tcPr>
            <w:tcW w:w="320" w:type="pct"/>
          </w:tcPr>
          <w:p w:rsidR="005A7773" w:rsidRPr="00872721" w:rsidRDefault="005A7773" w:rsidP="000551C2">
            <w:pPr>
              <w:spacing w:after="0" w:line="240" w:lineRule="auto"/>
              <w:rPr>
                <w:rFonts w:ascii="Times New Roman" w:hAnsi="Times New Roman"/>
                <w:sz w:val="20"/>
                <w:szCs w:val="20"/>
                <w:lang w:val="en-US"/>
              </w:rPr>
            </w:pPr>
            <w:r>
              <w:rPr>
                <w:rFonts w:ascii="Times New Roman" w:hAnsi="Times New Roman"/>
                <w:sz w:val="20"/>
                <w:szCs w:val="20"/>
                <w:lang w:val="en-US"/>
              </w:rPr>
              <w:t>5 674,1</w:t>
            </w:r>
          </w:p>
        </w:tc>
        <w:tc>
          <w:tcPr>
            <w:tcW w:w="320" w:type="pct"/>
          </w:tcPr>
          <w:p w:rsidR="005A7773" w:rsidRPr="00872721" w:rsidRDefault="005A7773" w:rsidP="000551C2">
            <w:pPr>
              <w:spacing w:after="0" w:line="240" w:lineRule="auto"/>
              <w:rPr>
                <w:rFonts w:ascii="Times New Roman" w:hAnsi="Times New Roman"/>
                <w:sz w:val="20"/>
                <w:szCs w:val="20"/>
                <w:lang w:val="en-US"/>
              </w:rPr>
            </w:pPr>
            <w:r>
              <w:rPr>
                <w:rFonts w:ascii="Times New Roman" w:hAnsi="Times New Roman"/>
                <w:sz w:val="20"/>
                <w:szCs w:val="20"/>
                <w:lang w:val="en-US"/>
              </w:rPr>
              <w:t>6 014,6</w:t>
            </w:r>
          </w:p>
        </w:tc>
        <w:tc>
          <w:tcPr>
            <w:tcW w:w="320" w:type="pct"/>
          </w:tcPr>
          <w:p w:rsidR="005A7773" w:rsidRPr="00872721" w:rsidRDefault="005A7773" w:rsidP="000551C2">
            <w:pPr>
              <w:spacing w:after="0" w:line="240" w:lineRule="auto"/>
              <w:rPr>
                <w:rFonts w:ascii="Times New Roman" w:hAnsi="Times New Roman"/>
                <w:sz w:val="20"/>
                <w:szCs w:val="20"/>
                <w:lang w:val="en-US"/>
              </w:rPr>
            </w:pPr>
            <w:r>
              <w:rPr>
                <w:rFonts w:ascii="Times New Roman" w:hAnsi="Times New Roman"/>
                <w:sz w:val="20"/>
                <w:szCs w:val="20"/>
                <w:lang w:val="en-US"/>
              </w:rPr>
              <w:t>6 375,4</w:t>
            </w:r>
          </w:p>
        </w:tc>
        <w:tc>
          <w:tcPr>
            <w:tcW w:w="320" w:type="pct"/>
          </w:tcPr>
          <w:p w:rsidR="005A7773" w:rsidRPr="00831B99" w:rsidRDefault="005A7773" w:rsidP="000551C2">
            <w:pPr>
              <w:spacing w:after="0" w:line="240" w:lineRule="auto"/>
              <w:rPr>
                <w:rFonts w:ascii="Times New Roman" w:hAnsi="Times New Roman"/>
                <w:sz w:val="20"/>
                <w:szCs w:val="20"/>
              </w:rPr>
            </w:pPr>
            <w:r>
              <w:rPr>
                <w:rFonts w:ascii="Times New Roman" w:hAnsi="Times New Roman"/>
                <w:sz w:val="20"/>
                <w:szCs w:val="20"/>
              </w:rPr>
              <w:t>6 758,0</w:t>
            </w:r>
          </w:p>
        </w:tc>
        <w:tc>
          <w:tcPr>
            <w:tcW w:w="321" w:type="pct"/>
          </w:tcPr>
          <w:p w:rsidR="005A7773" w:rsidRPr="00831B99" w:rsidRDefault="005A7773" w:rsidP="000551C2">
            <w:pPr>
              <w:spacing w:after="0" w:line="240" w:lineRule="auto"/>
              <w:rPr>
                <w:rFonts w:ascii="Times New Roman" w:hAnsi="Times New Roman"/>
                <w:sz w:val="20"/>
                <w:szCs w:val="20"/>
              </w:rPr>
            </w:pPr>
            <w:r>
              <w:rPr>
                <w:rFonts w:ascii="Times New Roman" w:hAnsi="Times New Roman"/>
                <w:sz w:val="20"/>
                <w:szCs w:val="20"/>
              </w:rPr>
              <w:t>7 170,2</w:t>
            </w:r>
          </w:p>
        </w:tc>
      </w:tr>
      <w:tr w:rsidR="005A7773" w:rsidTr="00C7739A">
        <w:trPr>
          <w:jc w:val="center"/>
        </w:trPr>
        <w:tc>
          <w:tcPr>
            <w:tcW w:w="5000" w:type="pct"/>
            <w:gridSpan w:val="16"/>
          </w:tcPr>
          <w:p w:rsidR="005A7773" w:rsidRPr="00831B99" w:rsidRDefault="005A7773" w:rsidP="000551C2">
            <w:pPr>
              <w:spacing w:after="0" w:line="240" w:lineRule="auto"/>
              <w:rPr>
                <w:rFonts w:ascii="Times New Roman" w:hAnsi="Times New Roman"/>
                <w:sz w:val="21"/>
                <w:szCs w:val="21"/>
              </w:rPr>
            </w:pPr>
            <w:r w:rsidRPr="00831B99">
              <w:rPr>
                <w:rFonts w:ascii="Times New Roman" w:hAnsi="Times New Roman"/>
                <w:sz w:val="21"/>
                <w:szCs w:val="21"/>
              </w:rPr>
              <w:t>Обеспечение благоприятных условий для развития малого и среднего предпринимательства</w:t>
            </w:r>
          </w:p>
        </w:tc>
      </w:tr>
      <w:tr w:rsidR="005A7773" w:rsidTr="00C7739A">
        <w:trPr>
          <w:trHeight w:val="1153"/>
          <w:jc w:val="center"/>
        </w:trPr>
        <w:tc>
          <w:tcPr>
            <w:tcW w:w="750" w:type="pct"/>
            <w:gridSpan w:val="2"/>
          </w:tcPr>
          <w:p w:rsidR="005A7773" w:rsidRPr="00831B99" w:rsidRDefault="005A7773" w:rsidP="000551C2">
            <w:pPr>
              <w:spacing w:after="0" w:line="240" w:lineRule="auto"/>
              <w:rPr>
                <w:rFonts w:ascii="Times New Roman" w:hAnsi="Times New Roman"/>
                <w:sz w:val="21"/>
                <w:szCs w:val="21"/>
              </w:rPr>
            </w:pPr>
            <w:r w:rsidRPr="00831B99">
              <w:rPr>
                <w:rFonts w:ascii="Times New Roman" w:hAnsi="Times New Roman"/>
                <w:sz w:val="21"/>
                <w:szCs w:val="21"/>
              </w:rPr>
              <w:t>Удельный вес занятых в малом бизнесе от всех занятых в городской экономике, %</w:t>
            </w:r>
          </w:p>
        </w:tc>
        <w:tc>
          <w:tcPr>
            <w:tcW w:w="289" w:type="pct"/>
          </w:tcPr>
          <w:p w:rsidR="005A7773" w:rsidRPr="00831B99" w:rsidRDefault="006D2C1F" w:rsidP="000551C2">
            <w:pPr>
              <w:spacing w:after="0" w:line="240" w:lineRule="auto"/>
              <w:rPr>
                <w:rFonts w:ascii="Times New Roman" w:hAnsi="Times New Roman"/>
                <w:sz w:val="20"/>
                <w:szCs w:val="20"/>
              </w:rPr>
            </w:pPr>
            <w:r>
              <w:rPr>
                <w:rFonts w:ascii="Times New Roman" w:hAnsi="Times New Roman"/>
                <w:sz w:val="20"/>
                <w:szCs w:val="20"/>
              </w:rPr>
              <w:t>21,5</w:t>
            </w:r>
          </w:p>
        </w:tc>
        <w:tc>
          <w:tcPr>
            <w:tcW w:w="289" w:type="pct"/>
          </w:tcPr>
          <w:p w:rsidR="005A7773" w:rsidRPr="00831B99" w:rsidRDefault="006D2C1F" w:rsidP="000551C2">
            <w:pPr>
              <w:spacing w:after="0" w:line="240" w:lineRule="auto"/>
              <w:rPr>
                <w:rFonts w:ascii="Times New Roman" w:hAnsi="Times New Roman"/>
                <w:sz w:val="20"/>
                <w:szCs w:val="20"/>
              </w:rPr>
            </w:pPr>
            <w:r>
              <w:rPr>
                <w:rFonts w:ascii="Times New Roman" w:hAnsi="Times New Roman"/>
                <w:sz w:val="20"/>
                <w:szCs w:val="20"/>
              </w:rPr>
              <w:t>22,8</w:t>
            </w:r>
          </w:p>
        </w:tc>
        <w:tc>
          <w:tcPr>
            <w:tcW w:w="305" w:type="pct"/>
          </w:tcPr>
          <w:p w:rsidR="005A7773" w:rsidRPr="00831B99" w:rsidRDefault="006D2C1F" w:rsidP="000551C2">
            <w:pPr>
              <w:spacing w:after="0" w:line="240" w:lineRule="auto"/>
              <w:rPr>
                <w:rFonts w:ascii="Times New Roman" w:hAnsi="Times New Roman"/>
                <w:sz w:val="20"/>
                <w:szCs w:val="20"/>
              </w:rPr>
            </w:pPr>
            <w:r>
              <w:rPr>
                <w:rFonts w:ascii="Times New Roman" w:hAnsi="Times New Roman"/>
                <w:sz w:val="20"/>
                <w:szCs w:val="20"/>
              </w:rPr>
              <w:t>23,2</w:t>
            </w:r>
          </w:p>
        </w:tc>
        <w:tc>
          <w:tcPr>
            <w:tcW w:w="289" w:type="pct"/>
          </w:tcPr>
          <w:p w:rsidR="005A7773" w:rsidRPr="00831B99" w:rsidRDefault="006D2C1F" w:rsidP="000551C2">
            <w:pPr>
              <w:spacing w:after="0" w:line="240" w:lineRule="auto"/>
              <w:rPr>
                <w:rFonts w:ascii="Times New Roman" w:hAnsi="Times New Roman"/>
                <w:sz w:val="20"/>
                <w:szCs w:val="20"/>
              </w:rPr>
            </w:pPr>
            <w:r>
              <w:rPr>
                <w:rFonts w:ascii="Times New Roman" w:hAnsi="Times New Roman"/>
                <w:sz w:val="20"/>
                <w:szCs w:val="20"/>
              </w:rPr>
              <w:t>23,7</w:t>
            </w:r>
          </w:p>
        </w:tc>
        <w:tc>
          <w:tcPr>
            <w:tcW w:w="289" w:type="pct"/>
          </w:tcPr>
          <w:p w:rsidR="005A7773" w:rsidRPr="00831B99" w:rsidRDefault="006D2C1F" w:rsidP="000551C2">
            <w:pPr>
              <w:spacing w:after="0" w:line="240" w:lineRule="auto"/>
              <w:rPr>
                <w:rFonts w:ascii="Times New Roman" w:hAnsi="Times New Roman"/>
                <w:sz w:val="20"/>
                <w:szCs w:val="20"/>
              </w:rPr>
            </w:pPr>
            <w:r>
              <w:rPr>
                <w:rFonts w:ascii="Times New Roman" w:hAnsi="Times New Roman"/>
                <w:sz w:val="20"/>
                <w:szCs w:val="20"/>
              </w:rPr>
              <w:t>24,0</w:t>
            </w:r>
          </w:p>
        </w:tc>
        <w:tc>
          <w:tcPr>
            <w:tcW w:w="289" w:type="pct"/>
          </w:tcPr>
          <w:p w:rsidR="005A7773" w:rsidRPr="00831B99" w:rsidRDefault="006D2C1F" w:rsidP="000551C2">
            <w:pPr>
              <w:spacing w:after="0" w:line="240" w:lineRule="auto"/>
              <w:rPr>
                <w:rFonts w:ascii="Times New Roman" w:hAnsi="Times New Roman"/>
                <w:sz w:val="20"/>
                <w:szCs w:val="20"/>
              </w:rPr>
            </w:pPr>
            <w:r>
              <w:rPr>
                <w:rFonts w:ascii="Times New Roman" w:hAnsi="Times New Roman"/>
                <w:sz w:val="20"/>
                <w:szCs w:val="20"/>
              </w:rPr>
              <w:t>24,2</w:t>
            </w:r>
          </w:p>
        </w:tc>
        <w:tc>
          <w:tcPr>
            <w:tcW w:w="289" w:type="pct"/>
          </w:tcPr>
          <w:p w:rsidR="005A7773" w:rsidRPr="00831B99" w:rsidRDefault="006D2C1F" w:rsidP="000551C2">
            <w:pPr>
              <w:spacing w:after="0" w:line="240" w:lineRule="auto"/>
              <w:rPr>
                <w:rFonts w:ascii="Times New Roman" w:hAnsi="Times New Roman"/>
                <w:sz w:val="20"/>
                <w:szCs w:val="20"/>
              </w:rPr>
            </w:pPr>
            <w:r>
              <w:rPr>
                <w:rFonts w:ascii="Times New Roman" w:hAnsi="Times New Roman"/>
                <w:sz w:val="20"/>
                <w:szCs w:val="20"/>
              </w:rPr>
              <w:t>24,4</w:t>
            </w:r>
          </w:p>
        </w:tc>
        <w:tc>
          <w:tcPr>
            <w:tcW w:w="289" w:type="pct"/>
          </w:tcPr>
          <w:p w:rsidR="005A7773" w:rsidRPr="00831B99" w:rsidRDefault="006D2C1F" w:rsidP="000551C2">
            <w:pPr>
              <w:spacing w:after="0" w:line="240" w:lineRule="auto"/>
              <w:rPr>
                <w:rFonts w:ascii="Times New Roman" w:hAnsi="Times New Roman"/>
                <w:sz w:val="20"/>
                <w:szCs w:val="20"/>
              </w:rPr>
            </w:pPr>
            <w:r>
              <w:rPr>
                <w:rFonts w:ascii="Times New Roman" w:hAnsi="Times New Roman"/>
                <w:sz w:val="20"/>
                <w:szCs w:val="20"/>
              </w:rPr>
              <w:t>25,1</w:t>
            </w:r>
          </w:p>
        </w:tc>
        <w:tc>
          <w:tcPr>
            <w:tcW w:w="320" w:type="pct"/>
          </w:tcPr>
          <w:p w:rsidR="005A7773" w:rsidRPr="00831B99" w:rsidRDefault="006D2C1F" w:rsidP="000551C2">
            <w:pPr>
              <w:spacing w:after="0" w:line="240" w:lineRule="auto"/>
              <w:rPr>
                <w:rFonts w:ascii="Times New Roman" w:hAnsi="Times New Roman"/>
                <w:sz w:val="20"/>
                <w:szCs w:val="20"/>
              </w:rPr>
            </w:pPr>
            <w:r>
              <w:rPr>
                <w:rFonts w:ascii="Times New Roman" w:hAnsi="Times New Roman"/>
                <w:sz w:val="20"/>
                <w:szCs w:val="20"/>
              </w:rPr>
              <w:t>25,2</w:t>
            </w:r>
          </w:p>
        </w:tc>
        <w:tc>
          <w:tcPr>
            <w:tcW w:w="320" w:type="pct"/>
          </w:tcPr>
          <w:p w:rsidR="005A7773" w:rsidRPr="00831B99" w:rsidRDefault="006D2C1F" w:rsidP="000551C2">
            <w:pPr>
              <w:spacing w:after="0" w:line="240" w:lineRule="auto"/>
              <w:rPr>
                <w:rFonts w:ascii="Times New Roman" w:hAnsi="Times New Roman"/>
                <w:sz w:val="20"/>
                <w:szCs w:val="20"/>
              </w:rPr>
            </w:pPr>
            <w:r>
              <w:rPr>
                <w:rFonts w:ascii="Times New Roman" w:hAnsi="Times New Roman"/>
                <w:sz w:val="20"/>
                <w:szCs w:val="20"/>
              </w:rPr>
              <w:t>25,3</w:t>
            </w:r>
          </w:p>
        </w:tc>
        <w:tc>
          <w:tcPr>
            <w:tcW w:w="320" w:type="pct"/>
          </w:tcPr>
          <w:p w:rsidR="005A7773" w:rsidRPr="00831B99" w:rsidRDefault="006D2C1F" w:rsidP="000551C2">
            <w:pPr>
              <w:spacing w:after="0" w:line="240" w:lineRule="auto"/>
              <w:rPr>
                <w:rFonts w:ascii="Times New Roman" w:hAnsi="Times New Roman"/>
                <w:sz w:val="20"/>
                <w:szCs w:val="20"/>
              </w:rPr>
            </w:pPr>
            <w:r>
              <w:rPr>
                <w:rFonts w:ascii="Times New Roman" w:hAnsi="Times New Roman"/>
                <w:sz w:val="20"/>
                <w:szCs w:val="20"/>
              </w:rPr>
              <w:t>25,6</w:t>
            </w:r>
          </w:p>
        </w:tc>
        <w:tc>
          <w:tcPr>
            <w:tcW w:w="320" w:type="pct"/>
          </w:tcPr>
          <w:p w:rsidR="005A7773" w:rsidRPr="00831B99" w:rsidRDefault="006D2C1F" w:rsidP="000551C2">
            <w:pPr>
              <w:spacing w:after="0" w:line="240" w:lineRule="auto"/>
              <w:rPr>
                <w:rFonts w:ascii="Times New Roman" w:hAnsi="Times New Roman"/>
                <w:sz w:val="20"/>
                <w:szCs w:val="20"/>
              </w:rPr>
            </w:pPr>
            <w:r>
              <w:rPr>
                <w:rFonts w:ascii="Times New Roman" w:hAnsi="Times New Roman"/>
                <w:sz w:val="20"/>
                <w:szCs w:val="20"/>
              </w:rPr>
              <w:t>25,9</w:t>
            </w:r>
          </w:p>
        </w:tc>
        <w:tc>
          <w:tcPr>
            <w:tcW w:w="320" w:type="pct"/>
          </w:tcPr>
          <w:p w:rsidR="005A7773" w:rsidRPr="00831B99" w:rsidRDefault="006D2C1F" w:rsidP="000551C2">
            <w:pPr>
              <w:spacing w:after="0" w:line="240" w:lineRule="auto"/>
              <w:rPr>
                <w:rFonts w:ascii="Times New Roman" w:hAnsi="Times New Roman"/>
                <w:sz w:val="20"/>
                <w:szCs w:val="20"/>
              </w:rPr>
            </w:pPr>
            <w:r>
              <w:rPr>
                <w:rFonts w:ascii="Times New Roman" w:hAnsi="Times New Roman"/>
                <w:sz w:val="20"/>
                <w:szCs w:val="20"/>
              </w:rPr>
              <w:t>26,1</w:t>
            </w:r>
          </w:p>
        </w:tc>
        <w:tc>
          <w:tcPr>
            <w:tcW w:w="321" w:type="pct"/>
          </w:tcPr>
          <w:p w:rsidR="005A7773" w:rsidRPr="00831B99" w:rsidRDefault="006D2C1F" w:rsidP="000551C2">
            <w:pPr>
              <w:spacing w:after="0" w:line="240" w:lineRule="auto"/>
              <w:rPr>
                <w:rFonts w:ascii="Times New Roman" w:hAnsi="Times New Roman"/>
                <w:sz w:val="20"/>
                <w:szCs w:val="20"/>
              </w:rPr>
            </w:pPr>
            <w:r>
              <w:rPr>
                <w:rFonts w:ascii="Times New Roman" w:hAnsi="Times New Roman"/>
                <w:sz w:val="20"/>
                <w:szCs w:val="20"/>
              </w:rPr>
              <w:t>26,1</w:t>
            </w:r>
          </w:p>
        </w:tc>
      </w:tr>
      <w:tr w:rsidR="005A7773" w:rsidTr="00C7739A">
        <w:trPr>
          <w:jc w:val="center"/>
        </w:trPr>
        <w:tc>
          <w:tcPr>
            <w:tcW w:w="177" w:type="pct"/>
            <w:shd w:val="clear" w:color="auto" w:fill="66CCFF"/>
          </w:tcPr>
          <w:p w:rsidR="005A7773" w:rsidRPr="006914B4" w:rsidRDefault="005A7773" w:rsidP="000551C2">
            <w:pPr>
              <w:spacing w:after="0" w:line="240" w:lineRule="auto"/>
              <w:rPr>
                <w:rFonts w:ascii="Times New Roman" w:hAnsi="Times New Roman"/>
                <w:b/>
                <w:sz w:val="24"/>
                <w:szCs w:val="24"/>
              </w:rPr>
            </w:pPr>
            <w:r w:rsidRPr="006914B4">
              <w:rPr>
                <w:rFonts w:ascii="Times New Roman" w:hAnsi="Times New Roman"/>
                <w:b/>
                <w:sz w:val="24"/>
                <w:szCs w:val="24"/>
              </w:rPr>
              <w:t>4.</w:t>
            </w:r>
          </w:p>
        </w:tc>
        <w:tc>
          <w:tcPr>
            <w:tcW w:w="4823" w:type="pct"/>
            <w:gridSpan w:val="15"/>
            <w:shd w:val="clear" w:color="auto" w:fill="66CCFF"/>
          </w:tcPr>
          <w:p w:rsidR="005A7773" w:rsidRDefault="005A7773" w:rsidP="000551C2">
            <w:pPr>
              <w:spacing w:after="0" w:line="240" w:lineRule="auto"/>
              <w:rPr>
                <w:rFonts w:ascii="Times New Roman" w:hAnsi="Times New Roman"/>
                <w:sz w:val="24"/>
                <w:szCs w:val="24"/>
              </w:rPr>
            </w:pPr>
            <w:r w:rsidRPr="006914B4">
              <w:rPr>
                <w:rFonts w:ascii="Times New Roman" w:hAnsi="Times New Roman"/>
                <w:b/>
                <w:sz w:val="24"/>
                <w:szCs w:val="24"/>
              </w:rPr>
              <w:t>Развитие жилищной сферы</w:t>
            </w:r>
          </w:p>
        </w:tc>
      </w:tr>
      <w:tr w:rsidR="005A7773" w:rsidTr="00C7739A">
        <w:trPr>
          <w:jc w:val="center"/>
        </w:trPr>
        <w:tc>
          <w:tcPr>
            <w:tcW w:w="750" w:type="pct"/>
            <w:gridSpan w:val="2"/>
          </w:tcPr>
          <w:p w:rsidR="005A7773" w:rsidRPr="00831B99" w:rsidRDefault="005A7773" w:rsidP="000551C2">
            <w:pPr>
              <w:spacing w:after="0" w:line="240" w:lineRule="auto"/>
              <w:rPr>
                <w:rFonts w:ascii="Times New Roman" w:hAnsi="Times New Roman"/>
                <w:sz w:val="21"/>
                <w:szCs w:val="21"/>
              </w:rPr>
            </w:pPr>
            <w:r w:rsidRPr="00831B99">
              <w:rPr>
                <w:rFonts w:ascii="Times New Roman" w:hAnsi="Times New Roman"/>
                <w:sz w:val="21"/>
                <w:szCs w:val="21"/>
              </w:rPr>
              <w:t>Общая площадь жилых помещений, приходящаяся в среднем на одного жителя, кв. м на</w:t>
            </w:r>
            <w:r>
              <w:rPr>
                <w:rFonts w:ascii="Times New Roman" w:hAnsi="Times New Roman"/>
                <w:sz w:val="21"/>
                <w:szCs w:val="21"/>
              </w:rPr>
              <w:t xml:space="preserve"> ч</w:t>
            </w:r>
            <w:r w:rsidRPr="00831B99">
              <w:rPr>
                <w:rFonts w:ascii="Times New Roman" w:hAnsi="Times New Roman"/>
                <w:sz w:val="21"/>
                <w:szCs w:val="21"/>
              </w:rPr>
              <w:t>еловека</w:t>
            </w:r>
          </w:p>
        </w:tc>
        <w:tc>
          <w:tcPr>
            <w:tcW w:w="289" w:type="pct"/>
          </w:tcPr>
          <w:p w:rsidR="005A7773" w:rsidRPr="00831B99" w:rsidRDefault="000106E0" w:rsidP="000551C2">
            <w:pPr>
              <w:spacing w:after="0" w:line="240" w:lineRule="auto"/>
              <w:rPr>
                <w:rFonts w:ascii="Times New Roman" w:hAnsi="Times New Roman"/>
                <w:sz w:val="20"/>
                <w:szCs w:val="20"/>
              </w:rPr>
            </w:pPr>
            <w:r>
              <w:rPr>
                <w:rFonts w:ascii="Times New Roman" w:hAnsi="Times New Roman"/>
                <w:sz w:val="20"/>
                <w:szCs w:val="20"/>
              </w:rPr>
              <w:t>16,3</w:t>
            </w:r>
          </w:p>
        </w:tc>
        <w:tc>
          <w:tcPr>
            <w:tcW w:w="289" w:type="pct"/>
          </w:tcPr>
          <w:p w:rsidR="005A7773" w:rsidRPr="00831B99" w:rsidRDefault="005A7773" w:rsidP="000551C2">
            <w:pPr>
              <w:spacing w:after="0" w:line="240" w:lineRule="auto"/>
              <w:rPr>
                <w:rFonts w:ascii="Times New Roman" w:hAnsi="Times New Roman"/>
                <w:sz w:val="20"/>
                <w:szCs w:val="20"/>
              </w:rPr>
            </w:pPr>
            <w:r w:rsidRPr="00831B99">
              <w:rPr>
                <w:rFonts w:ascii="Times New Roman" w:hAnsi="Times New Roman"/>
                <w:sz w:val="20"/>
                <w:szCs w:val="20"/>
              </w:rPr>
              <w:t>16,0</w:t>
            </w:r>
          </w:p>
        </w:tc>
        <w:tc>
          <w:tcPr>
            <w:tcW w:w="305" w:type="pct"/>
          </w:tcPr>
          <w:p w:rsidR="005A7773" w:rsidRPr="00831B99" w:rsidRDefault="000106E0" w:rsidP="000551C2">
            <w:pPr>
              <w:spacing w:after="0" w:line="240" w:lineRule="auto"/>
              <w:rPr>
                <w:rFonts w:ascii="Times New Roman" w:hAnsi="Times New Roman"/>
                <w:sz w:val="20"/>
                <w:szCs w:val="20"/>
              </w:rPr>
            </w:pPr>
            <w:r>
              <w:rPr>
                <w:rFonts w:ascii="Times New Roman" w:hAnsi="Times New Roman"/>
                <w:sz w:val="20"/>
                <w:szCs w:val="20"/>
              </w:rPr>
              <w:t>16,0</w:t>
            </w:r>
          </w:p>
        </w:tc>
        <w:tc>
          <w:tcPr>
            <w:tcW w:w="289" w:type="pct"/>
          </w:tcPr>
          <w:p w:rsidR="005A7773" w:rsidRPr="00831B99" w:rsidRDefault="000106E0" w:rsidP="000551C2">
            <w:pPr>
              <w:spacing w:after="0" w:line="240" w:lineRule="auto"/>
              <w:rPr>
                <w:rFonts w:ascii="Times New Roman" w:hAnsi="Times New Roman"/>
                <w:sz w:val="20"/>
                <w:szCs w:val="20"/>
              </w:rPr>
            </w:pPr>
            <w:r>
              <w:rPr>
                <w:rFonts w:ascii="Times New Roman" w:hAnsi="Times New Roman"/>
                <w:sz w:val="20"/>
                <w:szCs w:val="20"/>
              </w:rPr>
              <w:t>15,9</w:t>
            </w:r>
          </w:p>
        </w:tc>
        <w:tc>
          <w:tcPr>
            <w:tcW w:w="289" w:type="pct"/>
          </w:tcPr>
          <w:p w:rsidR="005A7773" w:rsidRPr="00831B99" w:rsidRDefault="000106E0" w:rsidP="000551C2">
            <w:pPr>
              <w:spacing w:after="0" w:line="240" w:lineRule="auto"/>
              <w:rPr>
                <w:rFonts w:ascii="Times New Roman" w:hAnsi="Times New Roman"/>
                <w:sz w:val="20"/>
                <w:szCs w:val="20"/>
              </w:rPr>
            </w:pPr>
            <w:r>
              <w:rPr>
                <w:rFonts w:ascii="Times New Roman" w:hAnsi="Times New Roman"/>
                <w:sz w:val="20"/>
                <w:szCs w:val="20"/>
              </w:rPr>
              <w:t>15,9</w:t>
            </w:r>
          </w:p>
        </w:tc>
        <w:tc>
          <w:tcPr>
            <w:tcW w:w="289" w:type="pct"/>
          </w:tcPr>
          <w:p w:rsidR="005A7773" w:rsidRPr="00831B99" w:rsidRDefault="00707C9A" w:rsidP="000551C2">
            <w:pPr>
              <w:spacing w:after="0" w:line="240" w:lineRule="auto"/>
              <w:rPr>
                <w:rFonts w:ascii="Times New Roman" w:hAnsi="Times New Roman"/>
                <w:sz w:val="20"/>
                <w:szCs w:val="20"/>
              </w:rPr>
            </w:pPr>
            <w:r>
              <w:rPr>
                <w:rFonts w:ascii="Times New Roman" w:hAnsi="Times New Roman"/>
                <w:sz w:val="20"/>
                <w:szCs w:val="20"/>
              </w:rPr>
              <w:t>15,8</w:t>
            </w:r>
          </w:p>
        </w:tc>
        <w:tc>
          <w:tcPr>
            <w:tcW w:w="289" w:type="pct"/>
          </w:tcPr>
          <w:p w:rsidR="005A7773" w:rsidRPr="00831B99" w:rsidRDefault="00707C9A" w:rsidP="000551C2">
            <w:pPr>
              <w:spacing w:after="0" w:line="240" w:lineRule="auto"/>
              <w:rPr>
                <w:rFonts w:ascii="Times New Roman" w:hAnsi="Times New Roman"/>
                <w:sz w:val="20"/>
                <w:szCs w:val="20"/>
              </w:rPr>
            </w:pPr>
            <w:r>
              <w:rPr>
                <w:rFonts w:ascii="Times New Roman" w:hAnsi="Times New Roman"/>
                <w:sz w:val="20"/>
                <w:szCs w:val="20"/>
              </w:rPr>
              <w:t>15,8</w:t>
            </w:r>
          </w:p>
        </w:tc>
        <w:tc>
          <w:tcPr>
            <w:tcW w:w="289" w:type="pct"/>
          </w:tcPr>
          <w:p w:rsidR="005A7773" w:rsidRPr="00831B99" w:rsidRDefault="00707C9A" w:rsidP="000551C2">
            <w:pPr>
              <w:spacing w:after="0" w:line="240" w:lineRule="auto"/>
              <w:rPr>
                <w:rFonts w:ascii="Times New Roman" w:hAnsi="Times New Roman"/>
                <w:sz w:val="20"/>
                <w:szCs w:val="20"/>
              </w:rPr>
            </w:pPr>
            <w:r>
              <w:rPr>
                <w:rFonts w:ascii="Times New Roman" w:hAnsi="Times New Roman"/>
                <w:sz w:val="20"/>
                <w:szCs w:val="20"/>
              </w:rPr>
              <w:t>15,8</w:t>
            </w:r>
          </w:p>
        </w:tc>
        <w:tc>
          <w:tcPr>
            <w:tcW w:w="320" w:type="pct"/>
          </w:tcPr>
          <w:p w:rsidR="005A7773" w:rsidRPr="00831B99" w:rsidRDefault="00707C9A" w:rsidP="000551C2">
            <w:pPr>
              <w:spacing w:after="0" w:line="240" w:lineRule="auto"/>
              <w:rPr>
                <w:rFonts w:ascii="Times New Roman" w:hAnsi="Times New Roman"/>
                <w:sz w:val="20"/>
                <w:szCs w:val="20"/>
              </w:rPr>
            </w:pPr>
            <w:r>
              <w:rPr>
                <w:rFonts w:ascii="Times New Roman" w:hAnsi="Times New Roman"/>
                <w:sz w:val="20"/>
                <w:szCs w:val="20"/>
              </w:rPr>
              <w:t>15,8</w:t>
            </w:r>
          </w:p>
        </w:tc>
        <w:tc>
          <w:tcPr>
            <w:tcW w:w="320" w:type="pct"/>
          </w:tcPr>
          <w:p w:rsidR="005A7773" w:rsidRPr="00831B99" w:rsidRDefault="00707C9A" w:rsidP="000551C2">
            <w:pPr>
              <w:spacing w:after="0" w:line="240" w:lineRule="auto"/>
              <w:rPr>
                <w:rFonts w:ascii="Times New Roman" w:hAnsi="Times New Roman"/>
                <w:sz w:val="20"/>
                <w:szCs w:val="20"/>
              </w:rPr>
            </w:pPr>
            <w:r>
              <w:rPr>
                <w:rFonts w:ascii="Times New Roman" w:hAnsi="Times New Roman"/>
                <w:sz w:val="20"/>
                <w:szCs w:val="20"/>
              </w:rPr>
              <w:t>15,8</w:t>
            </w:r>
          </w:p>
        </w:tc>
        <w:tc>
          <w:tcPr>
            <w:tcW w:w="320" w:type="pct"/>
          </w:tcPr>
          <w:p w:rsidR="005A7773" w:rsidRPr="00831B99" w:rsidRDefault="00707C9A" w:rsidP="000551C2">
            <w:pPr>
              <w:spacing w:after="0" w:line="240" w:lineRule="auto"/>
              <w:rPr>
                <w:rFonts w:ascii="Times New Roman" w:hAnsi="Times New Roman"/>
                <w:sz w:val="20"/>
                <w:szCs w:val="20"/>
              </w:rPr>
            </w:pPr>
            <w:r>
              <w:rPr>
                <w:rFonts w:ascii="Times New Roman" w:hAnsi="Times New Roman"/>
                <w:sz w:val="20"/>
                <w:szCs w:val="20"/>
              </w:rPr>
              <w:t>15,9</w:t>
            </w:r>
          </w:p>
        </w:tc>
        <w:tc>
          <w:tcPr>
            <w:tcW w:w="320" w:type="pct"/>
          </w:tcPr>
          <w:p w:rsidR="005A7773" w:rsidRPr="00831B99" w:rsidRDefault="00707C9A" w:rsidP="000551C2">
            <w:pPr>
              <w:spacing w:after="0" w:line="240" w:lineRule="auto"/>
              <w:rPr>
                <w:rFonts w:ascii="Times New Roman" w:hAnsi="Times New Roman"/>
                <w:sz w:val="20"/>
                <w:szCs w:val="20"/>
              </w:rPr>
            </w:pPr>
            <w:r>
              <w:rPr>
                <w:rFonts w:ascii="Times New Roman" w:hAnsi="Times New Roman"/>
                <w:sz w:val="20"/>
                <w:szCs w:val="20"/>
              </w:rPr>
              <w:t>16,0</w:t>
            </w:r>
          </w:p>
        </w:tc>
        <w:tc>
          <w:tcPr>
            <w:tcW w:w="320" w:type="pct"/>
          </w:tcPr>
          <w:p w:rsidR="005A7773" w:rsidRPr="00831B99" w:rsidRDefault="00707C9A" w:rsidP="000551C2">
            <w:pPr>
              <w:spacing w:after="0" w:line="240" w:lineRule="auto"/>
              <w:rPr>
                <w:rFonts w:ascii="Times New Roman" w:hAnsi="Times New Roman"/>
                <w:sz w:val="20"/>
                <w:szCs w:val="20"/>
              </w:rPr>
            </w:pPr>
            <w:r>
              <w:rPr>
                <w:rFonts w:ascii="Times New Roman" w:hAnsi="Times New Roman"/>
                <w:sz w:val="20"/>
                <w:szCs w:val="20"/>
              </w:rPr>
              <w:t>16,1</w:t>
            </w:r>
          </w:p>
        </w:tc>
        <w:tc>
          <w:tcPr>
            <w:tcW w:w="321" w:type="pct"/>
          </w:tcPr>
          <w:p w:rsidR="005A7773" w:rsidRPr="00831B99" w:rsidRDefault="00707C9A" w:rsidP="000551C2">
            <w:pPr>
              <w:spacing w:after="0" w:line="240" w:lineRule="auto"/>
              <w:rPr>
                <w:rFonts w:ascii="Times New Roman" w:hAnsi="Times New Roman"/>
                <w:sz w:val="20"/>
                <w:szCs w:val="20"/>
              </w:rPr>
            </w:pPr>
            <w:r>
              <w:rPr>
                <w:rFonts w:ascii="Times New Roman" w:hAnsi="Times New Roman"/>
                <w:sz w:val="20"/>
                <w:szCs w:val="20"/>
              </w:rPr>
              <w:t>16,3</w:t>
            </w:r>
          </w:p>
        </w:tc>
      </w:tr>
      <w:tr w:rsidR="005A7773" w:rsidTr="00C7739A">
        <w:trPr>
          <w:jc w:val="center"/>
        </w:trPr>
        <w:tc>
          <w:tcPr>
            <w:tcW w:w="177" w:type="pct"/>
            <w:shd w:val="clear" w:color="auto" w:fill="66CCFF"/>
          </w:tcPr>
          <w:p w:rsidR="005A7773" w:rsidRPr="008272B0" w:rsidRDefault="005A7773" w:rsidP="000551C2">
            <w:pPr>
              <w:spacing w:after="0" w:line="240" w:lineRule="auto"/>
              <w:rPr>
                <w:rFonts w:ascii="Times New Roman" w:hAnsi="Times New Roman"/>
                <w:b/>
                <w:sz w:val="24"/>
                <w:szCs w:val="24"/>
              </w:rPr>
            </w:pPr>
            <w:r w:rsidRPr="008272B0">
              <w:rPr>
                <w:rFonts w:ascii="Times New Roman" w:hAnsi="Times New Roman"/>
                <w:b/>
                <w:sz w:val="24"/>
                <w:szCs w:val="24"/>
              </w:rPr>
              <w:t>5.</w:t>
            </w:r>
          </w:p>
        </w:tc>
        <w:tc>
          <w:tcPr>
            <w:tcW w:w="4823" w:type="pct"/>
            <w:gridSpan w:val="15"/>
            <w:shd w:val="clear" w:color="auto" w:fill="66CCFF"/>
          </w:tcPr>
          <w:p w:rsidR="005A7773" w:rsidRDefault="005A7773" w:rsidP="000551C2">
            <w:pPr>
              <w:spacing w:after="0" w:line="240" w:lineRule="auto"/>
              <w:rPr>
                <w:rFonts w:ascii="Times New Roman" w:hAnsi="Times New Roman"/>
                <w:sz w:val="24"/>
                <w:szCs w:val="24"/>
              </w:rPr>
            </w:pPr>
            <w:r w:rsidRPr="008272B0">
              <w:rPr>
                <w:rFonts w:ascii="Times New Roman" w:hAnsi="Times New Roman"/>
                <w:b/>
                <w:sz w:val="24"/>
                <w:szCs w:val="24"/>
              </w:rPr>
              <w:t>Развитие образования</w:t>
            </w:r>
          </w:p>
        </w:tc>
      </w:tr>
      <w:tr w:rsidR="005A7773" w:rsidTr="00C7739A">
        <w:trPr>
          <w:jc w:val="center"/>
        </w:trPr>
        <w:tc>
          <w:tcPr>
            <w:tcW w:w="750" w:type="pct"/>
            <w:gridSpan w:val="2"/>
          </w:tcPr>
          <w:p w:rsidR="005A7773" w:rsidRPr="00831B99" w:rsidRDefault="005A7773" w:rsidP="000551C2">
            <w:pPr>
              <w:spacing w:after="0" w:line="240" w:lineRule="auto"/>
              <w:rPr>
                <w:rFonts w:ascii="Times New Roman" w:hAnsi="Times New Roman"/>
                <w:sz w:val="21"/>
                <w:szCs w:val="21"/>
              </w:rPr>
            </w:pPr>
            <w:r w:rsidRPr="00831B99">
              <w:rPr>
                <w:rFonts w:ascii="Times New Roman" w:hAnsi="Times New Roman"/>
                <w:sz w:val="21"/>
                <w:szCs w:val="21"/>
              </w:rPr>
              <w:t>Обеспеченность дошкольными образовательными организациями, %</w:t>
            </w:r>
          </w:p>
        </w:tc>
        <w:tc>
          <w:tcPr>
            <w:tcW w:w="289" w:type="pct"/>
          </w:tcPr>
          <w:p w:rsidR="005A7773" w:rsidRPr="00831B99" w:rsidRDefault="00B30C72" w:rsidP="000551C2">
            <w:pPr>
              <w:spacing w:after="0" w:line="240" w:lineRule="auto"/>
              <w:rPr>
                <w:rFonts w:ascii="Times New Roman" w:hAnsi="Times New Roman"/>
                <w:sz w:val="20"/>
                <w:szCs w:val="20"/>
              </w:rPr>
            </w:pPr>
            <w:r>
              <w:rPr>
                <w:rFonts w:ascii="Times New Roman" w:hAnsi="Times New Roman"/>
                <w:sz w:val="20"/>
                <w:szCs w:val="20"/>
              </w:rPr>
              <w:t>84</w:t>
            </w:r>
            <w:r w:rsidR="003F20BE">
              <w:rPr>
                <w:rFonts w:ascii="Times New Roman" w:hAnsi="Times New Roman"/>
                <w:sz w:val="20"/>
                <w:szCs w:val="20"/>
              </w:rPr>
              <w:t>,4</w:t>
            </w:r>
          </w:p>
        </w:tc>
        <w:tc>
          <w:tcPr>
            <w:tcW w:w="289" w:type="pct"/>
          </w:tcPr>
          <w:p w:rsidR="005A7773" w:rsidRPr="00831B99" w:rsidRDefault="003F20BE" w:rsidP="000551C2">
            <w:pPr>
              <w:spacing w:after="0" w:line="240" w:lineRule="auto"/>
              <w:rPr>
                <w:rFonts w:ascii="Times New Roman" w:hAnsi="Times New Roman"/>
                <w:sz w:val="20"/>
                <w:szCs w:val="20"/>
              </w:rPr>
            </w:pPr>
            <w:r>
              <w:rPr>
                <w:rFonts w:ascii="Times New Roman" w:hAnsi="Times New Roman"/>
                <w:sz w:val="20"/>
                <w:szCs w:val="20"/>
              </w:rPr>
              <w:t>85,7</w:t>
            </w:r>
          </w:p>
        </w:tc>
        <w:tc>
          <w:tcPr>
            <w:tcW w:w="305" w:type="pct"/>
          </w:tcPr>
          <w:p w:rsidR="005A7773" w:rsidRPr="00831B99" w:rsidRDefault="00B36041" w:rsidP="000551C2">
            <w:pPr>
              <w:spacing w:after="0" w:line="240" w:lineRule="auto"/>
              <w:rPr>
                <w:rFonts w:ascii="Times New Roman" w:hAnsi="Times New Roman"/>
                <w:sz w:val="20"/>
                <w:szCs w:val="20"/>
              </w:rPr>
            </w:pPr>
            <w:r>
              <w:rPr>
                <w:rFonts w:ascii="Times New Roman" w:hAnsi="Times New Roman"/>
                <w:sz w:val="20"/>
                <w:szCs w:val="20"/>
              </w:rPr>
              <w:t>85,7</w:t>
            </w:r>
          </w:p>
        </w:tc>
        <w:tc>
          <w:tcPr>
            <w:tcW w:w="289" w:type="pct"/>
          </w:tcPr>
          <w:p w:rsidR="005A7773" w:rsidRPr="00831B99" w:rsidRDefault="00B36041" w:rsidP="000551C2">
            <w:pPr>
              <w:spacing w:after="0" w:line="240" w:lineRule="auto"/>
              <w:rPr>
                <w:rFonts w:ascii="Times New Roman" w:hAnsi="Times New Roman"/>
                <w:sz w:val="20"/>
                <w:szCs w:val="20"/>
              </w:rPr>
            </w:pPr>
            <w:r>
              <w:rPr>
                <w:rFonts w:ascii="Times New Roman" w:hAnsi="Times New Roman"/>
                <w:sz w:val="20"/>
                <w:szCs w:val="20"/>
              </w:rPr>
              <w:t>85,6</w:t>
            </w:r>
          </w:p>
        </w:tc>
        <w:tc>
          <w:tcPr>
            <w:tcW w:w="289" w:type="pct"/>
          </w:tcPr>
          <w:p w:rsidR="005A7773" w:rsidRPr="00831B99" w:rsidRDefault="00EC529A" w:rsidP="000551C2">
            <w:pPr>
              <w:spacing w:after="0" w:line="240" w:lineRule="auto"/>
              <w:rPr>
                <w:rFonts w:ascii="Times New Roman" w:hAnsi="Times New Roman"/>
                <w:sz w:val="20"/>
                <w:szCs w:val="20"/>
              </w:rPr>
            </w:pPr>
            <w:r>
              <w:rPr>
                <w:rFonts w:ascii="Times New Roman" w:hAnsi="Times New Roman"/>
                <w:sz w:val="20"/>
                <w:szCs w:val="20"/>
              </w:rPr>
              <w:t>85,6</w:t>
            </w:r>
          </w:p>
        </w:tc>
        <w:tc>
          <w:tcPr>
            <w:tcW w:w="289" w:type="pct"/>
          </w:tcPr>
          <w:p w:rsidR="005A7773" w:rsidRPr="00831B99" w:rsidRDefault="00EC529A" w:rsidP="000551C2">
            <w:pPr>
              <w:spacing w:after="0" w:line="240" w:lineRule="auto"/>
              <w:rPr>
                <w:rFonts w:ascii="Times New Roman" w:hAnsi="Times New Roman"/>
                <w:sz w:val="20"/>
                <w:szCs w:val="20"/>
              </w:rPr>
            </w:pPr>
            <w:r>
              <w:rPr>
                <w:rFonts w:ascii="Times New Roman" w:hAnsi="Times New Roman"/>
                <w:sz w:val="20"/>
                <w:szCs w:val="20"/>
              </w:rPr>
              <w:t>85</w:t>
            </w:r>
          </w:p>
        </w:tc>
        <w:tc>
          <w:tcPr>
            <w:tcW w:w="289" w:type="pct"/>
          </w:tcPr>
          <w:p w:rsidR="005A7773" w:rsidRPr="00831B99" w:rsidRDefault="00EC529A" w:rsidP="000551C2">
            <w:pPr>
              <w:spacing w:after="0" w:line="240" w:lineRule="auto"/>
              <w:rPr>
                <w:rFonts w:ascii="Times New Roman" w:hAnsi="Times New Roman"/>
                <w:sz w:val="20"/>
                <w:szCs w:val="20"/>
              </w:rPr>
            </w:pPr>
            <w:r>
              <w:rPr>
                <w:rFonts w:ascii="Times New Roman" w:hAnsi="Times New Roman"/>
                <w:sz w:val="20"/>
                <w:szCs w:val="20"/>
              </w:rPr>
              <w:t>85</w:t>
            </w:r>
          </w:p>
        </w:tc>
        <w:tc>
          <w:tcPr>
            <w:tcW w:w="289" w:type="pct"/>
          </w:tcPr>
          <w:p w:rsidR="005A7773" w:rsidRPr="00831B99" w:rsidRDefault="008668A3" w:rsidP="000551C2">
            <w:pPr>
              <w:spacing w:after="0" w:line="240" w:lineRule="auto"/>
              <w:rPr>
                <w:rFonts w:ascii="Times New Roman" w:hAnsi="Times New Roman"/>
                <w:sz w:val="20"/>
                <w:szCs w:val="20"/>
              </w:rPr>
            </w:pPr>
            <w:r>
              <w:rPr>
                <w:rFonts w:ascii="Times New Roman" w:hAnsi="Times New Roman"/>
                <w:sz w:val="20"/>
                <w:szCs w:val="20"/>
              </w:rPr>
              <w:t>100</w:t>
            </w:r>
          </w:p>
        </w:tc>
        <w:tc>
          <w:tcPr>
            <w:tcW w:w="320" w:type="pct"/>
          </w:tcPr>
          <w:p w:rsidR="005A7773" w:rsidRPr="00831B99" w:rsidRDefault="008668A3" w:rsidP="000551C2">
            <w:pPr>
              <w:spacing w:after="0" w:line="240" w:lineRule="auto"/>
              <w:rPr>
                <w:rFonts w:ascii="Times New Roman" w:hAnsi="Times New Roman"/>
                <w:sz w:val="20"/>
                <w:szCs w:val="20"/>
              </w:rPr>
            </w:pPr>
            <w:r>
              <w:rPr>
                <w:rFonts w:ascii="Times New Roman" w:hAnsi="Times New Roman"/>
                <w:sz w:val="20"/>
                <w:szCs w:val="20"/>
              </w:rPr>
              <w:t>100</w:t>
            </w:r>
          </w:p>
        </w:tc>
        <w:tc>
          <w:tcPr>
            <w:tcW w:w="320" w:type="pct"/>
          </w:tcPr>
          <w:p w:rsidR="005A7773" w:rsidRPr="00831B99" w:rsidRDefault="008668A3" w:rsidP="000551C2">
            <w:pPr>
              <w:spacing w:after="0" w:line="240" w:lineRule="auto"/>
              <w:rPr>
                <w:rFonts w:ascii="Times New Roman" w:hAnsi="Times New Roman"/>
                <w:sz w:val="20"/>
                <w:szCs w:val="20"/>
              </w:rPr>
            </w:pPr>
            <w:r>
              <w:rPr>
                <w:rFonts w:ascii="Times New Roman" w:hAnsi="Times New Roman"/>
                <w:sz w:val="20"/>
                <w:szCs w:val="20"/>
              </w:rPr>
              <w:t>100</w:t>
            </w:r>
          </w:p>
        </w:tc>
        <w:tc>
          <w:tcPr>
            <w:tcW w:w="320" w:type="pct"/>
          </w:tcPr>
          <w:p w:rsidR="005A7773" w:rsidRPr="00831B99" w:rsidRDefault="008668A3" w:rsidP="000551C2">
            <w:pPr>
              <w:spacing w:after="0" w:line="240" w:lineRule="auto"/>
              <w:rPr>
                <w:rFonts w:ascii="Times New Roman" w:hAnsi="Times New Roman"/>
                <w:sz w:val="20"/>
                <w:szCs w:val="20"/>
              </w:rPr>
            </w:pPr>
            <w:r>
              <w:rPr>
                <w:rFonts w:ascii="Times New Roman" w:hAnsi="Times New Roman"/>
                <w:sz w:val="20"/>
                <w:szCs w:val="20"/>
              </w:rPr>
              <w:t>100</w:t>
            </w:r>
          </w:p>
        </w:tc>
        <w:tc>
          <w:tcPr>
            <w:tcW w:w="320" w:type="pct"/>
          </w:tcPr>
          <w:p w:rsidR="005A7773" w:rsidRPr="00831B99" w:rsidRDefault="008668A3" w:rsidP="000551C2">
            <w:pPr>
              <w:spacing w:after="0" w:line="240" w:lineRule="auto"/>
              <w:rPr>
                <w:rFonts w:ascii="Times New Roman" w:hAnsi="Times New Roman"/>
                <w:sz w:val="20"/>
                <w:szCs w:val="20"/>
              </w:rPr>
            </w:pPr>
            <w:r>
              <w:rPr>
                <w:rFonts w:ascii="Times New Roman" w:hAnsi="Times New Roman"/>
                <w:sz w:val="20"/>
                <w:szCs w:val="20"/>
              </w:rPr>
              <w:t>100</w:t>
            </w:r>
          </w:p>
        </w:tc>
        <w:tc>
          <w:tcPr>
            <w:tcW w:w="320" w:type="pct"/>
          </w:tcPr>
          <w:p w:rsidR="005A7773" w:rsidRPr="00831B99" w:rsidRDefault="008668A3" w:rsidP="000551C2">
            <w:pPr>
              <w:spacing w:after="0" w:line="240" w:lineRule="auto"/>
              <w:rPr>
                <w:rFonts w:ascii="Times New Roman" w:hAnsi="Times New Roman"/>
                <w:sz w:val="20"/>
                <w:szCs w:val="20"/>
              </w:rPr>
            </w:pPr>
            <w:r>
              <w:rPr>
                <w:rFonts w:ascii="Times New Roman" w:hAnsi="Times New Roman"/>
                <w:sz w:val="20"/>
                <w:szCs w:val="20"/>
              </w:rPr>
              <w:t>100</w:t>
            </w:r>
          </w:p>
        </w:tc>
        <w:tc>
          <w:tcPr>
            <w:tcW w:w="321" w:type="pct"/>
          </w:tcPr>
          <w:p w:rsidR="005A7773" w:rsidRPr="00831B99" w:rsidRDefault="008668A3" w:rsidP="000551C2">
            <w:pPr>
              <w:spacing w:after="0" w:line="240" w:lineRule="auto"/>
              <w:rPr>
                <w:rFonts w:ascii="Times New Roman" w:hAnsi="Times New Roman"/>
                <w:sz w:val="20"/>
                <w:szCs w:val="20"/>
              </w:rPr>
            </w:pPr>
            <w:r>
              <w:rPr>
                <w:rFonts w:ascii="Times New Roman" w:hAnsi="Times New Roman"/>
                <w:sz w:val="20"/>
                <w:szCs w:val="20"/>
              </w:rPr>
              <w:t>100</w:t>
            </w:r>
          </w:p>
        </w:tc>
      </w:tr>
    </w:tbl>
    <w:p w:rsidR="00C7739A" w:rsidRDefault="00C7739A" w:rsidP="000551C2">
      <w:pPr>
        <w:spacing w:after="0" w:line="240" w:lineRule="auto"/>
        <w:rPr>
          <w:rFonts w:ascii="Times New Roman" w:hAnsi="Times New Roman"/>
          <w:sz w:val="21"/>
          <w:szCs w:val="21"/>
        </w:rPr>
        <w:sectPr w:rsidR="00C7739A" w:rsidSect="00C7739A">
          <w:pgSz w:w="16838" w:h="11906" w:orient="landscape"/>
          <w:pgMar w:top="567" w:right="567" w:bottom="2552" w:left="567" w:header="709" w:footer="709" w:gutter="0"/>
          <w:cols w:space="708"/>
          <w:docGrid w:linePitch="360"/>
        </w:sectPr>
      </w:pPr>
    </w:p>
    <w:tbl>
      <w:tblPr>
        <w:tblStyle w:val="ad"/>
        <w:tblW w:w="5000" w:type="pct"/>
        <w:jc w:val="center"/>
        <w:tblCellMar>
          <w:left w:w="28" w:type="dxa"/>
          <w:right w:w="28" w:type="dxa"/>
        </w:tblCellMar>
        <w:tblLook w:val="04A0" w:firstRow="1" w:lastRow="0" w:firstColumn="1" w:lastColumn="0" w:noHBand="0" w:noVBand="1"/>
      </w:tblPr>
      <w:tblGrid>
        <w:gridCol w:w="557"/>
        <w:gridCol w:w="1805"/>
        <w:gridCol w:w="911"/>
        <w:gridCol w:w="911"/>
        <w:gridCol w:w="961"/>
        <w:gridCol w:w="911"/>
        <w:gridCol w:w="911"/>
        <w:gridCol w:w="911"/>
        <w:gridCol w:w="911"/>
        <w:gridCol w:w="911"/>
        <w:gridCol w:w="1009"/>
        <w:gridCol w:w="1009"/>
        <w:gridCol w:w="1009"/>
        <w:gridCol w:w="1009"/>
        <w:gridCol w:w="1009"/>
        <w:gridCol w:w="1015"/>
      </w:tblGrid>
      <w:tr w:rsidR="005A7773" w:rsidTr="00C7739A">
        <w:trPr>
          <w:jc w:val="center"/>
        </w:trPr>
        <w:tc>
          <w:tcPr>
            <w:tcW w:w="750" w:type="pct"/>
            <w:gridSpan w:val="2"/>
          </w:tcPr>
          <w:p w:rsidR="005A7773" w:rsidRPr="00B972C3" w:rsidRDefault="005A7773" w:rsidP="000551C2">
            <w:pPr>
              <w:spacing w:after="0" w:line="240" w:lineRule="auto"/>
              <w:rPr>
                <w:rFonts w:ascii="Times New Roman" w:hAnsi="Times New Roman"/>
                <w:sz w:val="21"/>
                <w:szCs w:val="21"/>
              </w:rPr>
            </w:pPr>
            <w:r w:rsidRPr="00B972C3">
              <w:rPr>
                <w:rFonts w:ascii="Times New Roman" w:hAnsi="Times New Roman"/>
                <w:sz w:val="21"/>
                <w:szCs w:val="21"/>
              </w:rPr>
              <w:t>Обеспеченность общеобразовательными учреждениями, %</w:t>
            </w:r>
          </w:p>
        </w:tc>
        <w:tc>
          <w:tcPr>
            <w:tcW w:w="289" w:type="pct"/>
          </w:tcPr>
          <w:p w:rsidR="005A7773" w:rsidRPr="00B972C3" w:rsidRDefault="002C1D47" w:rsidP="000551C2">
            <w:pPr>
              <w:spacing w:after="0" w:line="240" w:lineRule="auto"/>
              <w:rPr>
                <w:rFonts w:ascii="Times New Roman" w:hAnsi="Times New Roman"/>
                <w:sz w:val="20"/>
                <w:szCs w:val="20"/>
              </w:rPr>
            </w:pPr>
            <w:r>
              <w:rPr>
                <w:rFonts w:ascii="Times New Roman" w:hAnsi="Times New Roman"/>
                <w:sz w:val="20"/>
                <w:szCs w:val="20"/>
              </w:rPr>
              <w:t>62,2</w:t>
            </w:r>
          </w:p>
        </w:tc>
        <w:tc>
          <w:tcPr>
            <w:tcW w:w="289" w:type="pct"/>
          </w:tcPr>
          <w:p w:rsidR="005A7773" w:rsidRPr="00B972C3" w:rsidRDefault="00A8652C" w:rsidP="000551C2">
            <w:pPr>
              <w:spacing w:after="0" w:line="240" w:lineRule="auto"/>
              <w:rPr>
                <w:rFonts w:ascii="Times New Roman" w:hAnsi="Times New Roman"/>
                <w:sz w:val="20"/>
                <w:szCs w:val="20"/>
              </w:rPr>
            </w:pPr>
            <w:r>
              <w:rPr>
                <w:rFonts w:ascii="Times New Roman" w:hAnsi="Times New Roman"/>
                <w:sz w:val="20"/>
                <w:szCs w:val="20"/>
              </w:rPr>
              <w:t>67,8</w:t>
            </w:r>
          </w:p>
        </w:tc>
        <w:tc>
          <w:tcPr>
            <w:tcW w:w="305" w:type="pct"/>
          </w:tcPr>
          <w:p w:rsidR="005A7773" w:rsidRPr="00B972C3" w:rsidRDefault="00A8652C" w:rsidP="000551C2">
            <w:pPr>
              <w:spacing w:after="0" w:line="240" w:lineRule="auto"/>
              <w:rPr>
                <w:rFonts w:ascii="Times New Roman" w:hAnsi="Times New Roman"/>
                <w:sz w:val="20"/>
                <w:szCs w:val="20"/>
              </w:rPr>
            </w:pPr>
            <w:r>
              <w:rPr>
                <w:rFonts w:ascii="Times New Roman" w:hAnsi="Times New Roman"/>
                <w:sz w:val="20"/>
                <w:szCs w:val="20"/>
              </w:rPr>
              <w:t>66,7</w:t>
            </w:r>
          </w:p>
        </w:tc>
        <w:tc>
          <w:tcPr>
            <w:tcW w:w="289" w:type="pct"/>
          </w:tcPr>
          <w:p w:rsidR="005A7773" w:rsidRPr="00B972C3" w:rsidRDefault="004D59D8" w:rsidP="000551C2">
            <w:pPr>
              <w:spacing w:after="0" w:line="240" w:lineRule="auto"/>
              <w:rPr>
                <w:rFonts w:ascii="Times New Roman" w:hAnsi="Times New Roman"/>
                <w:sz w:val="20"/>
                <w:szCs w:val="20"/>
              </w:rPr>
            </w:pPr>
            <w:r>
              <w:rPr>
                <w:rFonts w:ascii="Times New Roman" w:hAnsi="Times New Roman"/>
                <w:sz w:val="20"/>
                <w:szCs w:val="20"/>
              </w:rPr>
              <w:t>65,6</w:t>
            </w:r>
          </w:p>
        </w:tc>
        <w:tc>
          <w:tcPr>
            <w:tcW w:w="289" w:type="pct"/>
          </w:tcPr>
          <w:p w:rsidR="005A7773" w:rsidRPr="00B972C3" w:rsidRDefault="004D59D8" w:rsidP="000551C2">
            <w:pPr>
              <w:spacing w:after="0" w:line="240" w:lineRule="auto"/>
              <w:rPr>
                <w:rFonts w:ascii="Times New Roman" w:hAnsi="Times New Roman"/>
                <w:sz w:val="20"/>
                <w:szCs w:val="20"/>
              </w:rPr>
            </w:pPr>
            <w:r>
              <w:rPr>
                <w:rFonts w:ascii="Times New Roman" w:hAnsi="Times New Roman"/>
                <w:sz w:val="20"/>
                <w:szCs w:val="20"/>
              </w:rPr>
              <w:t>77,8</w:t>
            </w:r>
          </w:p>
        </w:tc>
        <w:tc>
          <w:tcPr>
            <w:tcW w:w="289" w:type="pct"/>
          </w:tcPr>
          <w:p w:rsidR="005A7773" w:rsidRPr="00B972C3" w:rsidRDefault="00B30FAC" w:rsidP="000551C2">
            <w:pPr>
              <w:spacing w:after="0" w:line="240" w:lineRule="auto"/>
              <w:rPr>
                <w:rFonts w:ascii="Times New Roman" w:hAnsi="Times New Roman"/>
                <w:sz w:val="20"/>
                <w:szCs w:val="20"/>
              </w:rPr>
            </w:pPr>
            <w:r>
              <w:rPr>
                <w:rFonts w:ascii="Times New Roman" w:hAnsi="Times New Roman"/>
                <w:sz w:val="20"/>
                <w:szCs w:val="20"/>
              </w:rPr>
              <w:t>78</w:t>
            </w:r>
          </w:p>
        </w:tc>
        <w:tc>
          <w:tcPr>
            <w:tcW w:w="289" w:type="pct"/>
          </w:tcPr>
          <w:p w:rsidR="005A7773" w:rsidRPr="00B972C3" w:rsidRDefault="00B30FAC" w:rsidP="000551C2">
            <w:pPr>
              <w:spacing w:after="0" w:line="240" w:lineRule="auto"/>
              <w:rPr>
                <w:rFonts w:ascii="Times New Roman" w:hAnsi="Times New Roman"/>
                <w:sz w:val="20"/>
                <w:szCs w:val="20"/>
              </w:rPr>
            </w:pPr>
            <w:r>
              <w:rPr>
                <w:rFonts w:ascii="Times New Roman" w:hAnsi="Times New Roman"/>
                <w:sz w:val="20"/>
                <w:szCs w:val="20"/>
              </w:rPr>
              <w:t>78</w:t>
            </w:r>
          </w:p>
        </w:tc>
        <w:tc>
          <w:tcPr>
            <w:tcW w:w="289" w:type="pct"/>
          </w:tcPr>
          <w:p w:rsidR="005A7773" w:rsidRPr="00B972C3" w:rsidRDefault="00B30FAC" w:rsidP="000551C2">
            <w:pPr>
              <w:spacing w:after="0" w:line="240" w:lineRule="auto"/>
              <w:rPr>
                <w:rFonts w:ascii="Times New Roman" w:hAnsi="Times New Roman"/>
                <w:sz w:val="20"/>
                <w:szCs w:val="20"/>
              </w:rPr>
            </w:pPr>
            <w:r>
              <w:rPr>
                <w:rFonts w:ascii="Times New Roman" w:hAnsi="Times New Roman"/>
                <w:sz w:val="20"/>
                <w:szCs w:val="20"/>
              </w:rPr>
              <w:t>78</w:t>
            </w:r>
          </w:p>
        </w:tc>
        <w:tc>
          <w:tcPr>
            <w:tcW w:w="320" w:type="pct"/>
          </w:tcPr>
          <w:p w:rsidR="005A7773" w:rsidRPr="00B972C3" w:rsidRDefault="00B30FAC" w:rsidP="000551C2">
            <w:pPr>
              <w:spacing w:after="0" w:line="240" w:lineRule="auto"/>
              <w:rPr>
                <w:rFonts w:ascii="Times New Roman" w:hAnsi="Times New Roman"/>
                <w:sz w:val="20"/>
                <w:szCs w:val="20"/>
              </w:rPr>
            </w:pPr>
            <w:r>
              <w:rPr>
                <w:rFonts w:ascii="Times New Roman" w:hAnsi="Times New Roman"/>
                <w:sz w:val="20"/>
                <w:szCs w:val="20"/>
              </w:rPr>
              <w:t>89</w:t>
            </w:r>
          </w:p>
        </w:tc>
        <w:tc>
          <w:tcPr>
            <w:tcW w:w="320" w:type="pct"/>
          </w:tcPr>
          <w:p w:rsidR="005A7773" w:rsidRPr="00B972C3" w:rsidRDefault="00B30FAC" w:rsidP="000551C2">
            <w:pPr>
              <w:spacing w:after="0" w:line="240" w:lineRule="auto"/>
              <w:rPr>
                <w:rFonts w:ascii="Times New Roman" w:hAnsi="Times New Roman"/>
                <w:sz w:val="20"/>
                <w:szCs w:val="20"/>
              </w:rPr>
            </w:pPr>
            <w:r>
              <w:rPr>
                <w:rFonts w:ascii="Times New Roman" w:hAnsi="Times New Roman"/>
                <w:sz w:val="20"/>
                <w:szCs w:val="20"/>
              </w:rPr>
              <w:t>90</w:t>
            </w:r>
          </w:p>
        </w:tc>
        <w:tc>
          <w:tcPr>
            <w:tcW w:w="320" w:type="pct"/>
          </w:tcPr>
          <w:p w:rsidR="005A7773" w:rsidRPr="00B972C3" w:rsidRDefault="00B30FAC" w:rsidP="000551C2">
            <w:pPr>
              <w:spacing w:after="0" w:line="240" w:lineRule="auto"/>
              <w:rPr>
                <w:rFonts w:ascii="Times New Roman" w:hAnsi="Times New Roman"/>
                <w:sz w:val="20"/>
                <w:szCs w:val="20"/>
              </w:rPr>
            </w:pPr>
            <w:r>
              <w:rPr>
                <w:rFonts w:ascii="Times New Roman" w:hAnsi="Times New Roman"/>
                <w:sz w:val="20"/>
                <w:szCs w:val="20"/>
              </w:rPr>
              <w:t>90</w:t>
            </w:r>
          </w:p>
        </w:tc>
        <w:tc>
          <w:tcPr>
            <w:tcW w:w="320" w:type="pct"/>
          </w:tcPr>
          <w:p w:rsidR="005A7773" w:rsidRPr="00B972C3" w:rsidRDefault="00B30FAC" w:rsidP="000551C2">
            <w:pPr>
              <w:spacing w:after="0" w:line="240" w:lineRule="auto"/>
              <w:rPr>
                <w:rFonts w:ascii="Times New Roman" w:hAnsi="Times New Roman"/>
                <w:sz w:val="20"/>
                <w:szCs w:val="20"/>
              </w:rPr>
            </w:pPr>
            <w:r>
              <w:rPr>
                <w:rFonts w:ascii="Times New Roman" w:hAnsi="Times New Roman"/>
                <w:sz w:val="20"/>
                <w:szCs w:val="20"/>
              </w:rPr>
              <w:t>90</w:t>
            </w:r>
          </w:p>
        </w:tc>
        <w:tc>
          <w:tcPr>
            <w:tcW w:w="320" w:type="pct"/>
          </w:tcPr>
          <w:p w:rsidR="005A7773" w:rsidRPr="00B972C3" w:rsidRDefault="00B30FAC" w:rsidP="000551C2">
            <w:pPr>
              <w:spacing w:after="0" w:line="240" w:lineRule="auto"/>
              <w:rPr>
                <w:rFonts w:ascii="Times New Roman" w:hAnsi="Times New Roman"/>
                <w:sz w:val="20"/>
                <w:szCs w:val="20"/>
              </w:rPr>
            </w:pPr>
            <w:r>
              <w:rPr>
                <w:rFonts w:ascii="Times New Roman" w:hAnsi="Times New Roman"/>
                <w:sz w:val="20"/>
                <w:szCs w:val="20"/>
              </w:rPr>
              <w:t>90</w:t>
            </w:r>
          </w:p>
        </w:tc>
        <w:tc>
          <w:tcPr>
            <w:tcW w:w="321" w:type="pct"/>
          </w:tcPr>
          <w:p w:rsidR="005A7773" w:rsidRPr="00B972C3" w:rsidRDefault="00B30FAC" w:rsidP="000551C2">
            <w:pPr>
              <w:spacing w:after="0" w:line="240" w:lineRule="auto"/>
              <w:rPr>
                <w:rFonts w:ascii="Times New Roman" w:hAnsi="Times New Roman"/>
                <w:sz w:val="20"/>
                <w:szCs w:val="20"/>
              </w:rPr>
            </w:pPr>
            <w:r>
              <w:rPr>
                <w:rFonts w:ascii="Times New Roman" w:hAnsi="Times New Roman"/>
                <w:sz w:val="20"/>
                <w:szCs w:val="20"/>
              </w:rPr>
              <w:t>90</w:t>
            </w:r>
          </w:p>
        </w:tc>
      </w:tr>
      <w:tr w:rsidR="005A7773" w:rsidTr="00C7739A">
        <w:trPr>
          <w:jc w:val="center"/>
        </w:trPr>
        <w:tc>
          <w:tcPr>
            <w:tcW w:w="750" w:type="pct"/>
            <w:gridSpan w:val="2"/>
          </w:tcPr>
          <w:p w:rsidR="005A7773" w:rsidRPr="00B972C3" w:rsidRDefault="005A7773" w:rsidP="000551C2">
            <w:pPr>
              <w:spacing w:after="0" w:line="240" w:lineRule="auto"/>
              <w:rPr>
                <w:rFonts w:ascii="Times New Roman" w:hAnsi="Times New Roman"/>
                <w:sz w:val="21"/>
                <w:szCs w:val="21"/>
              </w:rPr>
            </w:pPr>
            <w:r w:rsidRPr="00B972C3">
              <w:rPr>
                <w:rFonts w:ascii="Times New Roman" w:hAnsi="Times New Roman"/>
                <w:sz w:val="21"/>
                <w:szCs w:val="21"/>
              </w:rPr>
              <w:t>Доля учащихся, обучающихся во вторую смену, %</w:t>
            </w:r>
          </w:p>
        </w:tc>
        <w:tc>
          <w:tcPr>
            <w:tcW w:w="289" w:type="pct"/>
          </w:tcPr>
          <w:p w:rsidR="005A7773" w:rsidRPr="00B972C3" w:rsidRDefault="005A7773" w:rsidP="000551C2">
            <w:pPr>
              <w:spacing w:after="0" w:line="240" w:lineRule="auto"/>
              <w:rPr>
                <w:rFonts w:ascii="Times New Roman" w:hAnsi="Times New Roman"/>
                <w:sz w:val="20"/>
                <w:szCs w:val="20"/>
              </w:rPr>
            </w:pPr>
            <w:r w:rsidRPr="00B972C3">
              <w:rPr>
                <w:rFonts w:ascii="Times New Roman" w:hAnsi="Times New Roman"/>
                <w:sz w:val="20"/>
                <w:szCs w:val="20"/>
              </w:rPr>
              <w:t>23,1</w:t>
            </w:r>
          </w:p>
        </w:tc>
        <w:tc>
          <w:tcPr>
            <w:tcW w:w="289" w:type="pct"/>
          </w:tcPr>
          <w:p w:rsidR="005A7773" w:rsidRPr="00B972C3" w:rsidRDefault="005E0E47" w:rsidP="000551C2">
            <w:pPr>
              <w:spacing w:after="0" w:line="240" w:lineRule="auto"/>
              <w:rPr>
                <w:rFonts w:ascii="Times New Roman" w:hAnsi="Times New Roman"/>
                <w:sz w:val="20"/>
                <w:szCs w:val="20"/>
              </w:rPr>
            </w:pPr>
            <w:r>
              <w:rPr>
                <w:rFonts w:ascii="Times New Roman" w:hAnsi="Times New Roman"/>
                <w:sz w:val="20"/>
                <w:szCs w:val="20"/>
              </w:rPr>
              <w:t>24,2</w:t>
            </w:r>
          </w:p>
        </w:tc>
        <w:tc>
          <w:tcPr>
            <w:tcW w:w="305" w:type="pct"/>
          </w:tcPr>
          <w:p w:rsidR="005A7773" w:rsidRPr="00B972C3" w:rsidRDefault="005E0E47" w:rsidP="000551C2">
            <w:pPr>
              <w:spacing w:after="0" w:line="240" w:lineRule="auto"/>
              <w:rPr>
                <w:rFonts w:ascii="Times New Roman" w:hAnsi="Times New Roman"/>
                <w:sz w:val="20"/>
                <w:szCs w:val="20"/>
              </w:rPr>
            </w:pPr>
            <w:r>
              <w:rPr>
                <w:rFonts w:ascii="Times New Roman" w:hAnsi="Times New Roman"/>
                <w:sz w:val="20"/>
                <w:szCs w:val="20"/>
              </w:rPr>
              <w:t>25,2</w:t>
            </w:r>
          </w:p>
        </w:tc>
        <w:tc>
          <w:tcPr>
            <w:tcW w:w="289" w:type="pct"/>
          </w:tcPr>
          <w:p w:rsidR="005A7773" w:rsidRPr="00B972C3" w:rsidRDefault="005E0E47" w:rsidP="000551C2">
            <w:pPr>
              <w:spacing w:after="0" w:line="240" w:lineRule="auto"/>
              <w:rPr>
                <w:rFonts w:ascii="Times New Roman" w:hAnsi="Times New Roman"/>
                <w:sz w:val="20"/>
                <w:szCs w:val="20"/>
              </w:rPr>
            </w:pPr>
            <w:r>
              <w:rPr>
                <w:rFonts w:ascii="Times New Roman" w:hAnsi="Times New Roman"/>
                <w:sz w:val="20"/>
                <w:szCs w:val="20"/>
              </w:rPr>
              <w:t>26,5</w:t>
            </w:r>
          </w:p>
        </w:tc>
        <w:tc>
          <w:tcPr>
            <w:tcW w:w="289" w:type="pct"/>
          </w:tcPr>
          <w:p w:rsidR="005A7773" w:rsidRPr="00B972C3" w:rsidRDefault="005E0E47" w:rsidP="000551C2">
            <w:pPr>
              <w:spacing w:after="0" w:line="240" w:lineRule="auto"/>
              <w:rPr>
                <w:rFonts w:ascii="Times New Roman" w:hAnsi="Times New Roman"/>
                <w:sz w:val="20"/>
                <w:szCs w:val="20"/>
              </w:rPr>
            </w:pPr>
            <w:r>
              <w:rPr>
                <w:rFonts w:ascii="Times New Roman" w:hAnsi="Times New Roman"/>
                <w:sz w:val="20"/>
                <w:szCs w:val="20"/>
              </w:rPr>
              <w:t>13,3</w:t>
            </w:r>
          </w:p>
        </w:tc>
        <w:tc>
          <w:tcPr>
            <w:tcW w:w="289" w:type="pct"/>
          </w:tcPr>
          <w:p w:rsidR="005A7773" w:rsidRPr="00B972C3" w:rsidRDefault="005E0E47" w:rsidP="000551C2">
            <w:pPr>
              <w:spacing w:after="0" w:line="240" w:lineRule="auto"/>
              <w:rPr>
                <w:rFonts w:ascii="Times New Roman" w:hAnsi="Times New Roman"/>
                <w:sz w:val="20"/>
                <w:szCs w:val="20"/>
              </w:rPr>
            </w:pPr>
            <w:r>
              <w:rPr>
                <w:rFonts w:ascii="Times New Roman" w:hAnsi="Times New Roman"/>
                <w:sz w:val="20"/>
                <w:szCs w:val="20"/>
              </w:rPr>
              <w:t>13,5</w:t>
            </w:r>
          </w:p>
        </w:tc>
        <w:tc>
          <w:tcPr>
            <w:tcW w:w="289" w:type="pct"/>
          </w:tcPr>
          <w:p w:rsidR="005A7773" w:rsidRPr="00B972C3" w:rsidRDefault="005E0E47" w:rsidP="000551C2">
            <w:pPr>
              <w:spacing w:after="0" w:line="240" w:lineRule="auto"/>
              <w:rPr>
                <w:rFonts w:ascii="Times New Roman" w:hAnsi="Times New Roman"/>
                <w:sz w:val="20"/>
                <w:szCs w:val="20"/>
              </w:rPr>
            </w:pPr>
            <w:r>
              <w:rPr>
                <w:rFonts w:ascii="Times New Roman" w:hAnsi="Times New Roman"/>
                <w:sz w:val="20"/>
                <w:szCs w:val="20"/>
              </w:rPr>
              <w:t>14,6</w:t>
            </w:r>
          </w:p>
        </w:tc>
        <w:tc>
          <w:tcPr>
            <w:tcW w:w="289" w:type="pct"/>
          </w:tcPr>
          <w:p w:rsidR="005A7773" w:rsidRPr="00B972C3" w:rsidRDefault="005E0E47" w:rsidP="000551C2">
            <w:pPr>
              <w:spacing w:after="0" w:line="240" w:lineRule="auto"/>
              <w:rPr>
                <w:rFonts w:ascii="Times New Roman" w:hAnsi="Times New Roman"/>
                <w:sz w:val="20"/>
                <w:szCs w:val="20"/>
              </w:rPr>
            </w:pPr>
            <w:r>
              <w:rPr>
                <w:rFonts w:ascii="Times New Roman" w:hAnsi="Times New Roman"/>
                <w:sz w:val="20"/>
                <w:szCs w:val="20"/>
              </w:rPr>
              <w:t>14,2</w:t>
            </w:r>
          </w:p>
        </w:tc>
        <w:tc>
          <w:tcPr>
            <w:tcW w:w="320" w:type="pct"/>
          </w:tcPr>
          <w:p w:rsidR="005A7773" w:rsidRPr="00B972C3" w:rsidRDefault="005E0E47" w:rsidP="000551C2">
            <w:pPr>
              <w:spacing w:after="0" w:line="240" w:lineRule="auto"/>
              <w:rPr>
                <w:rFonts w:ascii="Times New Roman" w:hAnsi="Times New Roman"/>
                <w:sz w:val="20"/>
                <w:szCs w:val="20"/>
              </w:rPr>
            </w:pPr>
            <w:r>
              <w:rPr>
                <w:rFonts w:ascii="Times New Roman" w:hAnsi="Times New Roman"/>
                <w:sz w:val="20"/>
                <w:szCs w:val="20"/>
              </w:rPr>
              <w:t>0</w:t>
            </w:r>
          </w:p>
        </w:tc>
        <w:tc>
          <w:tcPr>
            <w:tcW w:w="320" w:type="pct"/>
          </w:tcPr>
          <w:p w:rsidR="005A7773" w:rsidRPr="00B972C3" w:rsidRDefault="005E0E47" w:rsidP="000551C2">
            <w:pPr>
              <w:spacing w:after="0" w:line="240" w:lineRule="auto"/>
              <w:rPr>
                <w:rFonts w:ascii="Times New Roman" w:hAnsi="Times New Roman"/>
                <w:sz w:val="20"/>
                <w:szCs w:val="20"/>
              </w:rPr>
            </w:pPr>
            <w:r>
              <w:rPr>
                <w:rFonts w:ascii="Times New Roman" w:hAnsi="Times New Roman"/>
                <w:sz w:val="20"/>
                <w:szCs w:val="20"/>
              </w:rPr>
              <w:t>0,2</w:t>
            </w:r>
          </w:p>
        </w:tc>
        <w:tc>
          <w:tcPr>
            <w:tcW w:w="320" w:type="pct"/>
          </w:tcPr>
          <w:p w:rsidR="005A7773" w:rsidRPr="00B972C3" w:rsidRDefault="005E0E47" w:rsidP="000551C2">
            <w:pPr>
              <w:spacing w:after="0" w:line="240" w:lineRule="auto"/>
              <w:rPr>
                <w:rFonts w:ascii="Times New Roman" w:hAnsi="Times New Roman"/>
                <w:sz w:val="20"/>
                <w:szCs w:val="20"/>
              </w:rPr>
            </w:pPr>
            <w:r>
              <w:rPr>
                <w:rFonts w:ascii="Times New Roman" w:hAnsi="Times New Roman"/>
                <w:sz w:val="20"/>
                <w:szCs w:val="20"/>
              </w:rPr>
              <w:t>0,3</w:t>
            </w:r>
          </w:p>
        </w:tc>
        <w:tc>
          <w:tcPr>
            <w:tcW w:w="320" w:type="pct"/>
          </w:tcPr>
          <w:p w:rsidR="005A7773" w:rsidRPr="00B972C3" w:rsidRDefault="005E0E47" w:rsidP="000551C2">
            <w:pPr>
              <w:spacing w:after="0" w:line="240" w:lineRule="auto"/>
              <w:rPr>
                <w:rFonts w:ascii="Times New Roman" w:hAnsi="Times New Roman"/>
                <w:sz w:val="20"/>
                <w:szCs w:val="20"/>
              </w:rPr>
            </w:pPr>
            <w:r>
              <w:rPr>
                <w:rFonts w:ascii="Times New Roman" w:hAnsi="Times New Roman"/>
                <w:sz w:val="20"/>
                <w:szCs w:val="20"/>
              </w:rPr>
              <w:t>0</w:t>
            </w:r>
          </w:p>
        </w:tc>
        <w:tc>
          <w:tcPr>
            <w:tcW w:w="320" w:type="pct"/>
          </w:tcPr>
          <w:p w:rsidR="005A7773" w:rsidRPr="00B972C3" w:rsidRDefault="005E0E47" w:rsidP="000551C2">
            <w:pPr>
              <w:spacing w:after="0" w:line="240" w:lineRule="auto"/>
              <w:rPr>
                <w:rFonts w:ascii="Times New Roman" w:hAnsi="Times New Roman"/>
                <w:sz w:val="20"/>
                <w:szCs w:val="20"/>
              </w:rPr>
            </w:pPr>
            <w:r>
              <w:rPr>
                <w:rFonts w:ascii="Times New Roman" w:hAnsi="Times New Roman"/>
                <w:sz w:val="20"/>
                <w:szCs w:val="20"/>
              </w:rPr>
              <w:t>0</w:t>
            </w:r>
          </w:p>
        </w:tc>
        <w:tc>
          <w:tcPr>
            <w:tcW w:w="321" w:type="pct"/>
          </w:tcPr>
          <w:p w:rsidR="005A7773" w:rsidRPr="00B972C3" w:rsidRDefault="005E0E47" w:rsidP="000551C2">
            <w:pPr>
              <w:spacing w:after="0" w:line="240" w:lineRule="auto"/>
              <w:rPr>
                <w:rFonts w:ascii="Times New Roman" w:hAnsi="Times New Roman"/>
                <w:sz w:val="20"/>
                <w:szCs w:val="20"/>
              </w:rPr>
            </w:pPr>
            <w:r>
              <w:rPr>
                <w:rFonts w:ascii="Times New Roman" w:hAnsi="Times New Roman"/>
                <w:sz w:val="20"/>
                <w:szCs w:val="20"/>
              </w:rPr>
              <w:t>0</w:t>
            </w:r>
          </w:p>
        </w:tc>
      </w:tr>
      <w:tr w:rsidR="005A7773" w:rsidTr="00C7739A">
        <w:trPr>
          <w:jc w:val="center"/>
        </w:trPr>
        <w:tc>
          <w:tcPr>
            <w:tcW w:w="177" w:type="pct"/>
            <w:shd w:val="clear" w:color="auto" w:fill="66CCFF"/>
          </w:tcPr>
          <w:p w:rsidR="005A7773" w:rsidRPr="008272B0" w:rsidRDefault="005A7773" w:rsidP="000551C2">
            <w:pPr>
              <w:spacing w:after="0" w:line="240" w:lineRule="auto"/>
              <w:rPr>
                <w:rFonts w:ascii="Times New Roman" w:hAnsi="Times New Roman"/>
                <w:b/>
                <w:sz w:val="24"/>
                <w:szCs w:val="24"/>
              </w:rPr>
            </w:pPr>
            <w:r w:rsidRPr="008272B0">
              <w:rPr>
                <w:rFonts w:ascii="Times New Roman" w:hAnsi="Times New Roman"/>
                <w:b/>
                <w:sz w:val="24"/>
                <w:szCs w:val="24"/>
              </w:rPr>
              <w:t>6.</w:t>
            </w:r>
          </w:p>
        </w:tc>
        <w:tc>
          <w:tcPr>
            <w:tcW w:w="4823" w:type="pct"/>
            <w:gridSpan w:val="15"/>
            <w:shd w:val="clear" w:color="auto" w:fill="66CCFF"/>
          </w:tcPr>
          <w:p w:rsidR="005A7773" w:rsidRPr="008272B0" w:rsidRDefault="005A7773" w:rsidP="000551C2">
            <w:pPr>
              <w:spacing w:after="0" w:line="240" w:lineRule="auto"/>
              <w:rPr>
                <w:rFonts w:ascii="Times New Roman" w:hAnsi="Times New Roman"/>
                <w:b/>
                <w:sz w:val="24"/>
                <w:szCs w:val="24"/>
              </w:rPr>
            </w:pPr>
            <w:r w:rsidRPr="008272B0">
              <w:rPr>
                <w:rFonts w:ascii="Times New Roman" w:hAnsi="Times New Roman"/>
                <w:b/>
                <w:sz w:val="24"/>
                <w:szCs w:val="24"/>
              </w:rPr>
              <w:t>Развитие рынка труда</w:t>
            </w:r>
          </w:p>
        </w:tc>
      </w:tr>
      <w:tr w:rsidR="005A7773" w:rsidTr="00C7739A">
        <w:trPr>
          <w:jc w:val="center"/>
        </w:trPr>
        <w:tc>
          <w:tcPr>
            <w:tcW w:w="750" w:type="pct"/>
            <w:gridSpan w:val="2"/>
          </w:tcPr>
          <w:p w:rsidR="005A7773" w:rsidRPr="00B972C3" w:rsidRDefault="005A7773" w:rsidP="000551C2">
            <w:pPr>
              <w:spacing w:after="0" w:line="240" w:lineRule="auto"/>
              <w:rPr>
                <w:rFonts w:ascii="Times New Roman" w:hAnsi="Times New Roman"/>
                <w:sz w:val="21"/>
                <w:szCs w:val="21"/>
              </w:rPr>
            </w:pPr>
            <w:r w:rsidRPr="00B972C3">
              <w:rPr>
                <w:rFonts w:ascii="Times New Roman" w:hAnsi="Times New Roman"/>
                <w:sz w:val="21"/>
                <w:szCs w:val="21"/>
              </w:rPr>
              <w:t>Среднегодовая численность занятых в экономике, тыс. чел.</w:t>
            </w:r>
          </w:p>
        </w:tc>
        <w:tc>
          <w:tcPr>
            <w:tcW w:w="289" w:type="pct"/>
          </w:tcPr>
          <w:p w:rsidR="005A7773" w:rsidRPr="00B972C3" w:rsidRDefault="005A7773" w:rsidP="000551C2">
            <w:pPr>
              <w:spacing w:after="0" w:line="240" w:lineRule="auto"/>
              <w:rPr>
                <w:rFonts w:ascii="Times New Roman" w:hAnsi="Times New Roman"/>
                <w:sz w:val="20"/>
                <w:szCs w:val="20"/>
              </w:rPr>
            </w:pPr>
            <w:r w:rsidRPr="00B972C3">
              <w:rPr>
                <w:rFonts w:ascii="Times New Roman" w:hAnsi="Times New Roman"/>
                <w:sz w:val="20"/>
                <w:szCs w:val="20"/>
              </w:rPr>
              <w:t>33,88</w:t>
            </w:r>
          </w:p>
        </w:tc>
        <w:tc>
          <w:tcPr>
            <w:tcW w:w="289" w:type="pct"/>
          </w:tcPr>
          <w:p w:rsidR="005A7773" w:rsidRPr="00B972C3" w:rsidRDefault="005A7773" w:rsidP="000551C2">
            <w:pPr>
              <w:spacing w:after="0" w:line="240" w:lineRule="auto"/>
              <w:rPr>
                <w:rFonts w:ascii="Times New Roman" w:hAnsi="Times New Roman"/>
                <w:sz w:val="20"/>
                <w:szCs w:val="20"/>
              </w:rPr>
            </w:pPr>
            <w:r w:rsidRPr="00B972C3">
              <w:rPr>
                <w:rFonts w:ascii="Times New Roman" w:hAnsi="Times New Roman"/>
                <w:sz w:val="20"/>
                <w:szCs w:val="20"/>
              </w:rPr>
              <w:t>35,22</w:t>
            </w:r>
          </w:p>
        </w:tc>
        <w:tc>
          <w:tcPr>
            <w:tcW w:w="305" w:type="pct"/>
          </w:tcPr>
          <w:p w:rsidR="005A7773" w:rsidRPr="00B972C3" w:rsidRDefault="005A7773" w:rsidP="000551C2">
            <w:pPr>
              <w:spacing w:after="0" w:line="240" w:lineRule="auto"/>
              <w:rPr>
                <w:rFonts w:ascii="Times New Roman" w:hAnsi="Times New Roman"/>
                <w:sz w:val="20"/>
                <w:szCs w:val="20"/>
              </w:rPr>
            </w:pPr>
            <w:r w:rsidRPr="00B972C3">
              <w:rPr>
                <w:rFonts w:ascii="Times New Roman" w:hAnsi="Times New Roman"/>
                <w:sz w:val="20"/>
                <w:szCs w:val="20"/>
              </w:rPr>
              <w:t>35,54</w:t>
            </w:r>
          </w:p>
        </w:tc>
        <w:tc>
          <w:tcPr>
            <w:tcW w:w="289" w:type="pct"/>
          </w:tcPr>
          <w:p w:rsidR="005A7773" w:rsidRPr="00B972C3" w:rsidRDefault="005A7773" w:rsidP="000551C2">
            <w:pPr>
              <w:spacing w:after="0" w:line="240" w:lineRule="auto"/>
              <w:rPr>
                <w:rFonts w:ascii="Times New Roman" w:hAnsi="Times New Roman"/>
                <w:sz w:val="20"/>
                <w:szCs w:val="20"/>
              </w:rPr>
            </w:pPr>
            <w:r w:rsidRPr="00B972C3">
              <w:rPr>
                <w:rFonts w:ascii="Times New Roman" w:hAnsi="Times New Roman"/>
                <w:sz w:val="20"/>
                <w:szCs w:val="20"/>
              </w:rPr>
              <w:t>35,78</w:t>
            </w:r>
          </w:p>
        </w:tc>
        <w:tc>
          <w:tcPr>
            <w:tcW w:w="289" w:type="pct"/>
          </w:tcPr>
          <w:p w:rsidR="005A7773" w:rsidRPr="00B972C3" w:rsidRDefault="005A7773" w:rsidP="000551C2">
            <w:pPr>
              <w:spacing w:after="0" w:line="240" w:lineRule="auto"/>
              <w:rPr>
                <w:rFonts w:ascii="Times New Roman" w:hAnsi="Times New Roman"/>
                <w:sz w:val="20"/>
                <w:szCs w:val="20"/>
              </w:rPr>
            </w:pPr>
            <w:r w:rsidRPr="00B972C3">
              <w:rPr>
                <w:rFonts w:ascii="Times New Roman" w:hAnsi="Times New Roman"/>
                <w:sz w:val="20"/>
                <w:szCs w:val="20"/>
              </w:rPr>
              <w:t>36,18</w:t>
            </w:r>
          </w:p>
        </w:tc>
        <w:tc>
          <w:tcPr>
            <w:tcW w:w="289" w:type="pct"/>
          </w:tcPr>
          <w:p w:rsidR="005A7773" w:rsidRPr="00B972C3" w:rsidRDefault="005A7773" w:rsidP="000551C2">
            <w:pPr>
              <w:spacing w:after="0" w:line="240" w:lineRule="auto"/>
              <w:rPr>
                <w:rFonts w:ascii="Times New Roman" w:hAnsi="Times New Roman"/>
                <w:sz w:val="20"/>
                <w:szCs w:val="20"/>
              </w:rPr>
            </w:pPr>
            <w:r w:rsidRPr="00B972C3">
              <w:rPr>
                <w:rFonts w:ascii="Times New Roman" w:hAnsi="Times New Roman"/>
                <w:sz w:val="20"/>
                <w:szCs w:val="20"/>
              </w:rPr>
              <w:t>36,47</w:t>
            </w:r>
          </w:p>
        </w:tc>
        <w:tc>
          <w:tcPr>
            <w:tcW w:w="289" w:type="pct"/>
          </w:tcPr>
          <w:p w:rsidR="005A7773" w:rsidRPr="00B972C3" w:rsidRDefault="005A7773" w:rsidP="000551C2">
            <w:pPr>
              <w:spacing w:after="0" w:line="240" w:lineRule="auto"/>
              <w:rPr>
                <w:rFonts w:ascii="Times New Roman" w:hAnsi="Times New Roman"/>
                <w:sz w:val="20"/>
                <w:szCs w:val="20"/>
              </w:rPr>
            </w:pPr>
            <w:r w:rsidRPr="00B972C3">
              <w:rPr>
                <w:rFonts w:ascii="Times New Roman" w:hAnsi="Times New Roman"/>
                <w:sz w:val="20"/>
                <w:szCs w:val="20"/>
              </w:rPr>
              <w:t>36,72</w:t>
            </w:r>
          </w:p>
        </w:tc>
        <w:tc>
          <w:tcPr>
            <w:tcW w:w="289" w:type="pct"/>
          </w:tcPr>
          <w:p w:rsidR="005A7773" w:rsidRPr="00B972C3" w:rsidRDefault="005A7773" w:rsidP="000551C2">
            <w:pPr>
              <w:spacing w:after="0" w:line="240" w:lineRule="auto"/>
              <w:rPr>
                <w:rFonts w:ascii="Times New Roman" w:hAnsi="Times New Roman"/>
                <w:sz w:val="20"/>
                <w:szCs w:val="20"/>
              </w:rPr>
            </w:pPr>
            <w:r w:rsidRPr="00B972C3">
              <w:rPr>
                <w:rFonts w:ascii="Times New Roman" w:hAnsi="Times New Roman"/>
                <w:sz w:val="20"/>
                <w:szCs w:val="20"/>
              </w:rPr>
              <w:t>37,17</w:t>
            </w:r>
          </w:p>
        </w:tc>
        <w:tc>
          <w:tcPr>
            <w:tcW w:w="320" w:type="pct"/>
          </w:tcPr>
          <w:p w:rsidR="005A7773" w:rsidRPr="00B972C3" w:rsidRDefault="00872C6F" w:rsidP="000551C2">
            <w:pPr>
              <w:spacing w:after="0" w:line="240" w:lineRule="auto"/>
              <w:rPr>
                <w:rFonts w:ascii="Times New Roman" w:hAnsi="Times New Roman"/>
                <w:sz w:val="20"/>
                <w:szCs w:val="20"/>
              </w:rPr>
            </w:pPr>
            <w:r>
              <w:rPr>
                <w:rFonts w:ascii="Times New Roman" w:hAnsi="Times New Roman"/>
                <w:sz w:val="20"/>
                <w:szCs w:val="20"/>
              </w:rPr>
              <w:t>37,23</w:t>
            </w:r>
          </w:p>
        </w:tc>
        <w:tc>
          <w:tcPr>
            <w:tcW w:w="320" w:type="pct"/>
          </w:tcPr>
          <w:p w:rsidR="005A7773" w:rsidRPr="00B972C3" w:rsidRDefault="00872C6F" w:rsidP="000551C2">
            <w:pPr>
              <w:spacing w:after="0" w:line="240" w:lineRule="auto"/>
              <w:rPr>
                <w:rFonts w:ascii="Times New Roman" w:hAnsi="Times New Roman"/>
                <w:sz w:val="20"/>
                <w:szCs w:val="20"/>
              </w:rPr>
            </w:pPr>
            <w:r>
              <w:rPr>
                <w:rFonts w:ascii="Times New Roman" w:hAnsi="Times New Roman"/>
                <w:sz w:val="20"/>
                <w:szCs w:val="20"/>
              </w:rPr>
              <w:t>37,29</w:t>
            </w:r>
          </w:p>
        </w:tc>
        <w:tc>
          <w:tcPr>
            <w:tcW w:w="320" w:type="pct"/>
          </w:tcPr>
          <w:p w:rsidR="005A7773" w:rsidRPr="00B972C3" w:rsidRDefault="00872C6F" w:rsidP="000551C2">
            <w:pPr>
              <w:spacing w:after="0" w:line="240" w:lineRule="auto"/>
              <w:rPr>
                <w:rFonts w:ascii="Times New Roman" w:hAnsi="Times New Roman"/>
                <w:sz w:val="20"/>
                <w:szCs w:val="20"/>
              </w:rPr>
            </w:pPr>
            <w:r>
              <w:rPr>
                <w:rFonts w:ascii="Times New Roman" w:hAnsi="Times New Roman"/>
                <w:sz w:val="20"/>
                <w:szCs w:val="20"/>
              </w:rPr>
              <w:t>37,39</w:t>
            </w:r>
          </w:p>
        </w:tc>
        <w:tc>
          <w:tcPr>
            <w:tcW w:w="320" w:type="pct"/>
          </w:tcPr>
          <w:p w:rsidR="005A7773" w:rsidRPr="00B972C3" w:rsidRDefault="00872C6F" w:rsidP="000551C2">
            <w:pPr>
              <w:spacing w:after="0" w:line="240" w:lineRule="auto"/>
              <w:rPr>
                <w:rFonts w:ascii="Times New Roman" w:hAnsi="Times New Roman"/>
                <w:sz w:val="20"/>
                <w:szCs w:val="20"/>
              </w:rPr>
            </w:pPr>
            <w:r>
              <w:rPr>
                <w:rFonts w:ascii="Times New Roman" w:hAnsi="Times New Roman"/>
                <w:sz w:val="20"/>
                <w:szCs w:val="20"/>
              </w:rPr>
              <w:t>37,44</w:t>
            </w:r>
          </w:p>
        </w:tc>
        <w:tc>
          <w:tcPr>
            <w:tcW w:w="320" w:type="pct"/>
          </w:tcPr>
          <w:p w:rsidR="005A7773" w:rsidRPr="00B972C3" w:rsidRDefault="00872C6F" w:rsidP="000551C2">
            <w:pPr>
              <w:spacing w:after="0" w:line="240" w:lineRule="auto"/>
              <w:rPr>
                <w:rFonts w:ascii="Times New Roman" w:hAnsi="Times New Roman"/>
                <w:sz w:val="20"/>
                <w:szCs w:val="20"/>
              </w:rPr>
            </w:pPr>
            <w:r>
              <w:rPr>
                <w:rFonts w:ascii="Times New Roman" w:hAnsi="Times New Roman"/>
                <w:sz w:val="20"/>
                <w:szCs w:val="20"/>
              </w:rPr>
              <w:t>37,49</w:t>
            </w:r>
          </w:p>
        </w:tc>
        <w:tc>
          <w:tcPr>
            <w:tcW w:w="321" w:type="pct"/>
          </w:tcPr>
          <w:p w:rsidR="005A7773" w:rsidRPr="00B972C3" w:rsidRDefault="00872C6F" w:rsidP="000551C2">
            <w:pPr>
              <w:spacing w:after="0" w:line="240" w:lineRule="auto"/>
              <w:rPr>
                <w:rFonts w:ascii="Times New Roman" w:hAnsi="Times New Roman"/>
                <w:sz w:val="20"/>
                <w:szCs w:val="20"/>
              </w:rPr>
            </w:pPr>
            <w:r>
              <w:rPr>
                <w:rFonts w:ascii="Times New Roman" w:hAnsi="Times New Roman"/>
                <w:sz w:val="20"/>
                <w:szCs w:val="20"/>
              </w:rPr>
              <w:t>37,54</w:t>
            </w:r>
          </w:p>
        </w:tc>
      </w:tr>
      <w:tr w:rsidR="005A7773" w:rsidTr="00C7739A">
        <w:trPr>
          <w:jc w:val="center"/>
        </w:trPr>
        <w:tc>
          <w:tcPr>
            <w:tcW w:w="750" w:type="pct"/>
            <w:gridSpan w:val="2"/>
          </w:tcPr>
          <w:p w:rsidR="005A7773" w:rsidRPr="00B972C3" w:rsidRDefault="005A7773" w:rsidP="000551C2">
            <w:pPr>
              <w:spacing w:after="0" w:line="240" w:lineRule="auto"/>
              <w:rPr>
                <w:rFonts w:ascii="Times New Roman" w:hAnsi="Times New Roman"/>
                <w:sz w:val="21"/>
                <w:szCs w:val="21"/>
              </w:rPr>
            </w:pPr>
            <w:r w:rsidRPr="00B972C3">
              <w:rPr>
                <w:rFonts w:ascii="Times New Roman" w:hAnsi="Times New Roman"/>
                <w:sz w:val="21"/>
                <w:szCs w:val="21"/>
              </w:rPr>
              <w:t>Среднемесячная номинальная начисленная заработная плата одного работника организаций по экономике, рублей</w:t>
            </w:r>
          </w:p>
        </w:tc>
        <w:tc>
          <w:tcPr>
            <w:tcW w:w="289" w:type="pct"/>
          </w:tcPr>
          <w:p w:rsidR="005A7773" w:rsidRPr="00B972C3" w:rsidRDefault="005A7773" w:rsidP="000551C2">
            <w:pPr>
              <w:spacing w:after="0" w:line="240" w:lineRule="auto"/>
              <w:rPr>
                <w:rFonts w:ascii="Times New Roman" w:hAnsi="Times New Roman"/>
                <w:sz w:val="20"/>
                <w:szCs w:val="20"/>
              </w:rPr>
            </w:pPr>
            <w:r w:rsidRPr="00B972C3">
              <w:rPr>
                <w:rFonts w:ascii="Times New Roman" w:hAnsi="Times New Roman"/>
                <w:sz w:val="20"/>
                <w:szCs w:val="20"/>
              </w:rPr>
              <w:t>64 131,0</w:t>
            </w:r>
          </w:p>
        </w:tc>
        <w:tc>
          <w:tcPr>
            <w:tcW w:w="289" w:type="pct"/>
          </w:tcPr>
          <w:p w:rsidR="005A7773" w:rsidRPr="00B972C3" w:rsidRDefault="005A7773" w:rsidP="000551C2">
            <w:pPr>
              <w:spacing w:after="0" w:line="240" w:lineRule="auto"/>
              <w:rPr>
                <w:rFonts w:ascii="Times New Roman" w:hAnsi="Times New Roman"/>
                <w:sz w:val="20"/>
                <w:szCs w:val="20"/>
              </w:rPr>
            </w:pPr>
            <w:r w:rsidRPr="00B972C3">
              <w:rPr>
                <w:rFonts w:ascii="Times New Roman" w:hAnsi="Times New Roman"/>
                <w:sz w:val="20"/>
                <w:szCs w:val="20"/>
              </w:rPr>
              <w:t>65 490,8</w:t>
            </w:r>
          </w:p>
        </w:tc>
        <w:tc>
          <w:tcPr>
            <w:tcW w:w="305" w:type="pct"/>
          </w:tcPr>
          <w:p w:rsidR="005A7773" w:rsidRPr="00B972C3" w:rsidRDefault="005A7773" w:rsidP="000551C2">
            <w:pPr>
              <w:spacing w:after="0" w:line="240" w:lineRule="auto"/>
              <w:rPr>
                <w:rFonts w:ascii="Times New Roman" w:hAnsi="Times New Roman"/>
                <w:sz w:val="20"/>
                <w:szCs w:val="20"/>
              </w:rPr>
            </w:pPr>
            <w:r w:rsidRPr="00B972C3">
              <w:rPr>
                <w:rFonts w:ascii="Times New Roman" w:hAnsi="Times New Roman"/>
                <w:sz w:val="20"/>
                <w:szCs w:val="20"/>
              </w:rPr>
              <w:t>67 619,9</w:t>
            </w:r>
          </w:p>
        </w:tc>
        <w:tc>
          <w:tcPr>
            <w:tcW w:w="289" w:type="pct"/>
          </w:tcPr>
          <w:p w:rsidR="005A7773" w:rsidRPr="00B972C3" w:rsidRDefault="005A7773" w:rsidP="000551C2">
            <w:pPr>
              <w:spacing w:after="0" w:line="240" w:lineRule="auto"/>
              <w:rPr>
                <w:rFonts w:ascii="Times New Roman" w:hAnsi="Times New Roman"/>
                <w:sz w:val="20"/>
                <w:szCs w:val="20"/>
              </w:rPr>
            </w:pPr>
            <w:r w:rsidRPr="00B972C3">
              <w:rPr>
                <w:rFonts w:ascii="Times New Roman" w:hAnsi="Times New Roman"/>
                <w:sz w:val="20"/>
                <w:szCs w:val="20"/>
              </w:rPr>
              <w:t>69 729,0</w:t>
            </w:r>
          </w:p>
        </w:tc>
        <w:tc>
          <w:tcPr>
            <w:tcW w:w="289" w:type="pct"/>
          </w:tcPr>
          <w:p w:rsidR="005A7773" w:rsidRPr="00B972C3" w:rsidRDefault="005A7773" w:rsidP="000551C2">
            <w:pPr>
              <w:spacing w:after="0" w:line="240" w:lineRule="auto"/>
              <w:rPr>
                <w:rFonts w:ascii="Times New Roman" w:hAnsi="Times New Roman"/>
                <w:sz w:val="20"/>
                <w:szCs w:val="20"/>
              </w:rPr>
            </w:pPr>
            <w:r w:rsidRPr="00B972C3">
              <w:rPr>
                <w:rFonts w:ascii="Times New Roman" w:hAnsi="Times New Roman"/>
                <w:sz w:val="20"/>
                <w:szCs w:val="20"/>
              </w:rPr>
              <w:t>72 474,2</w:t>
            </w:r>
          </w:p>
        </w:tc>
        <w:tc>
          <w:tcPr>
            <w:tcW w:w="289" w:type="pct"/>
          </w:tcPr>
          <w:p w:rsidR="005A7773" w:rsidRPr="00B972C3" w:rsidRDefault="005A7773" w:rsidP="000551C2">
            <w:pPr>
              <w:spacing w:after="0" w:line="240" w:lineRule="auto"/>
              <w:rPr>
                <w:rFonts w:ascii="Times New Roman" w:hAnsi="Times New Roman"/>
                <w:sz w:val="20"/>
                <w:szCs w:val="20"/>
              </w:rPr>
            </w:pPr>
            <w:r w:rsidRPr="00B972C3">
              <w:rPr>
                <w:rFonts w:ascii="Times New Roman" w:hAnsi="Times New Roman"/>
                <w:sz w:val="20"/>
                <w:szCs w:val="20"/>
              </w:rPr>
              <w:t>75 443,6</w:t>
            </w:r>
          </w:p>
        </w:tc>
        <w:tc>
          <w:tcPr>
            <w:tcW w:w="289" w:type="pct"/>
          </w:tcPr>
          <w:p w:rsidR="005A7773" w:rsidRPr="00B972C3" w:rsidRDefault="005A7773" w:rsidP="000551C2">
            <w:pPr>
              <w:spacing w:after="0" w:line="240" w:lineRule="auto"/>
              <w:rPr>
                <w:rFonts w:ascii="Times New Roman" w:hAnsi="Times New Roman"/>
                <w:sz w:val="20"/>
                <w:szCs w:val="20"/>
              </w:rPr>
            </w:pPr>
            <w:r w:rsidRPr="00B972C3">
              <w:rPr>
                <w:rFonts w:ascii="Times New Roman" w:hAnsi="Times New Roman"/>
                <w:sz w:val="20"/>
                <w:szCs w:val="20"/>
              </w:rPr>
              <w:t>78 668,5</w:t>
            </w:r>
          </w:p>
        </w:tc>
        <w:tc>
          <w:tcPr>
            <w:tcW w:w="289" w:type="pct"/>
          </w:tcPr>
          <w:p w:rsidR="005A7773" w:rsidRPr="00B972C3" w:rsidRDefault="005A7773" w:rsidP="000551C2">
            <w:pPr>
              <w:spacing w:after="0" w:line="240" w:lineRule="auto"/>
              <w:rPr>
                <w:rFonts w:ascii="Times New Roman" w:hAnsi="Times New Roman"/>
                <w:sz w:val="20"/>
                <w:szCs w:val="20"/>
              </w:rPr>
            </w:pPr>
            <w:r w:rsidRPr="00B972C3">
              <w:rPr>
                <w:rFonts w:ascii="Times New Roman" w:hAnsi="Times New Roman"/>
                <w:sz w:val="20"/>
                <w:szCs w:val="20"/>
              </w:rPr>
              <w:t>82 149,2</w:t>
            </w:r>
          </w:p>
        </w:tc>
        <w:tc>
          <w:tcPr>
            <w:tcW w:w="320" w:type="pct"/>
          </w:tcPr>
          <w:p w:rsidR="005A7773" w:rsidRPr="00B972C3" w:rsidRDefault="004E7E3D" w:rsidP="000551C2">
            <w:pPr>
              <w:spacing w:after="0" w:line="240" w:lineRule="auto"/>
              <w:rPr>
                <w:rFonts w:ascii="Times New Roman" w:hAnsi="Times New Roman"/>
                <w:sz w:val="20"/>
                <w:szCs w:val="20"/>
              </w:rPr>
            </w:pPr>
            <w:r>
              <w:rPr>
                <w:rFonts w:ascii="Times New Roman" w:hAnsi="Times New Roman"/>
                <w:sz w:val="20"/>
                <w:szCs w:val="20"/>
              </w:rPr>
              <w:t>83 733,3</w:t>
            </w:r>
          </w:p>
        </w:tc>
        <w:tc>
          <w:tcPr>
            <w:tcW w:w="320" w:type="pct"/>
          </w:tcPr>
          <w:p w:rsidR="005A7773" w:rsidRPr="00B972C3" w:rsidRDefault="004E7E3D" w:rsidP="000551C2">
            <w:pPr>
              <w:spacing w:after="0" w:line="240" w:lineRule="auto"/>
              <w:rPr>
                <w:rFonts w:ascii="Times New Roman" w:hAnsi="Times New Roman"/>
                <w:sz w:val="20"/>
                <w:szCs w:val="20"/>
              </w:rPr>
            </w:pPr>
            <w:r>
              <w:rPr>
                <w:rFonts w:ascii="Times New Roman" w:hAnsi="Times New Roman"/>
                <w:sz w:val="20"/>
                <w:szCs w:val="20"/>
              </w:rPr>
              <w:t>85 400,4</w:t>
            </w:r>
          </w:p>
        </w:tc>
        <w:tc>
          <w:tcPr>
            <w:tcW w:w="320" w:type="pct"/>
          </w:tcPr>
          <w:p w:rsidR="005A7773" w:rsidRPr="00B972C3" w:rsidRDefault="004E7E3D" w:rsidP="000551C2">
            <w:pPr>
              <w:spacing w:after="0" w:line="240" w:lineRule="auto"/>
              <w:rPr>
                <w:rFonts w:ascii="Times New Roman" w:hAnsi="Times New Roman"/>
                <w:sz w:val="20"/>
                <w:szCs w:val="20"/>
              </w:rPr>
            </w:pPr>
            <w:r>
              <w:rPr>
                <w:rFonts w:ascii="Times New Roman" w:hAnsi="Times New Roman"/>
                <w:sz w:val="20"/>
                <w:szCs w:val="20"/>
              </w:rPr>
              <w:t>87 220,8</w:t>
            </w:r>
          </w:p>
        </w:tc>
        <w:tc>
          <w:tcPr>
            <w:tcW w:w="320" w:type="pct"/>
          </w:tcPr>
          <w:p w:rsidR="005A7773" w:rsidRPr="00B972C3" w:rsidRDefault="004E7E3D" w:rsidP="000551C2">
            <w:pPr>
              <w:spacing w:after="0" w:line="240" w:lineRule="auto"/>
              <w:rPr>
                <w:rFonts w:ascii="Times New Roman" w:hAnsi="Times New Roman"/>
                <w:sz w:val="20"/>
                <w:szCs w:val="20"/>
              </w:rPr>
            </w:pPr>
            <w:r>
              <w:rPr>
                <w:rFonts w:ascii="Times New Roman" w:hAnsi="Times New Roman"/>
                <w:sz w:val="20"/>
                <w:szCs w:val="20"/>
              </w:rPr>
              <w:t>89 131,5</w:t>
            </w:r>
          </w:p>
        </w:tc>
        <w:tc>
          <w:tcPr>
            <w:tcW w:w="320" w:type="pct"/>
          </w:tcPr>
          <w:p w:rsidR="005A7773" w:rsidRPr="00B972C3" w:rsidRDefault="004E7E3D" w:rsidP="000551C2">
            <w:pPr>
              <w:spacing w:after="0" w:line="240" w:lineRule="auto"/>
              <w:rPr>
                <w:rFonts w:ascii="Times New Roman" w:hAnsi="Times New Roman"/>
                <w:sz w:val="20"/>
                <w:szCs w:val="20"/>
              </w:rPr>
            </w:pPr>
            <w:r>
              <w:rPr>
                <w:rFonts w:ascii="Times New Roman" w:hAnsi="Times New Roman"/>
                <w:sz w:val="20"/>
                <w:szCs w:val="20"/>
              </w:rPr>
              <w:t>91 093,1</w:t>
            </w:r>
          </w:p>
        </w:tc>
        <w:tc>
          <w:tcPr>
            <w:tcW w:w="321" w:type="pct"/>
          </w:tcPr>
          <w:p w:rsidR="005A7773" w:rsidRPr="00B972C3" w:rsidRDefault="004E7E3D" w:rsidP="000551C2">
            <w:pPr>
              <w:spacing w:after="0" w:line="240" w:lineRule="auto"/>
              <w:rPr>
                <w:rFonts w:ascii="Times New Roman" w:hAnsi="Times New Roman"/>
                <w:sz w:val="20"/>
                <w:szCs w:val="20"/>
              </w:rPr>
            </w:pPr>
            <w:r>
              <w:rPr>
                <w:rFonts w:ascii="Times New Roman" w:hAnsi="Times New Roman"/>
                <w:sz w:val="20"/>
                <w:szCs w:val="20"/>
              </w:rPr>
              <w:t>93 098,0</w:t>
            </w:r>
          </w:p>
        </w:tc>
      </w:tr>
    </w:tbl>
    <w:p w:rsidR="00827403" w:rsidRDefault="00827403">
      <w:pPr>
        <w:spacing w:after="160" w:line="259" w:lineRule="auto"/>
        <w:rPr>
          <w:rFonts w:ascii="Times New Roman" w:eastAsia="Times New Roman" w:hAnsi="Times New Roman" w:cs="Times New Roman"/>
          <w:sz w:val="26"/>
          <w:szCs w:val="26"/>
        </w:rPr>
      </w:pPr>
    </w:p>
    <w:p w:rsidR="00C7739A" w:rsidRDefault="00C7739A">
      <w:pPr>
        <w:spacing w:after="160" w:line="259" w:lineRule="auto"/>
        <w:rPr>
          <w:rFonts w:ascii="Times New Roman" w:eastAsia="Times New Roman" w:hAnsi="Times New Roman" w:cs="Times New Roman"/>
          <w:sz w:val="26"/>
          <w:szCs w:val="26"/>
        </w:rPr>
      </w:pPr>
    </w:p>
    <w:p w:rsidR="00C7739A" w:rsidRDefault="00C7739A">
      <w:pPr>
        <w:spacing w:after="160" w:line="259" w:lineRule="auto"/>
        <w:rPr>
          <w:rFonts w:ascii="Times New Roman" w:eastAsia="Times New Roman" w:hAnsi="Times New Roman" w:cs="Times New Roman"/>
          <w:sz w:val="26"/>
          <w:szCs w:val="26"/>
        </w:rPr>
      </w:pPr>
    </w:p>
    <w:p w:rsidR="00C7739A" w:rsidRDefault="00C7739A">
      <w:pPr>
        <w:spacing w:after="160" w:line="259" w:lineRule="auto"/>
        <w:rPr>
          <w:rFonts w:ascii="Times New Roman" w:eastAsia="Times New Roman" w:hAnsi="Times New Roman" w:cs="Times New Roman"/>
          <w:sz w:val="26"/>
          <w:szCs w:val="26"/>
        </w:rPr>
      </w:pPr>
    </w:p>
    <w:p w:rsidR="00C7739A" w:rsidRDefault="00C7739A">
      <w:pPr>
        <w:spacing w:after="160" w:line="259" w:lineRule="auto"/>
        <w:rPr>
          <w:rFonts w:ascii="Times New Roman" w:eastAsia="Times New Roman" w:hAnsi="Times New Roman" w:cs="Times New Roman"/>
          <w:sz w:val="26"/>
          <w:szCs w:val="26"/>
        </w:rPr>
      </w:pPr>
    </w:p>
    <w:p w:rsidR="00C7739A" w:rsidRDefault="00C7739A">
      <w:pPr>
        <w:spacing w:after="160" w:line="259" w:lineRule="auto"/>
        <w:rPr>
          <w:rFonts w:ascii="Times New Roman" w:eastAsia="Times New Roman" w:hAnsi="Times New Roman" w:cs="Times New Roman"/>
          <w:sz w:val="26"/>
          <w:szCs w:val="26"/>
        </w:rPr>
      </w:pPr>
    </w:p>
    <w:p w:rsidR="00C7739A" w:rsidRDefault="00C7739A">
      <w:pPr>
        <w:spacing w:after="160" w:line="259" w:lineRule="auto"/>
        <w:rPr>
          <w:rFonts w:ascii="Times New Roman" w:eastAsia="Times New Roman" w:hAnsi="Times New Roman" w:cs="Times New Roman"/>
          <w:sz w:val="26"/>
          <w:szCs w:val="26"/>
        </w:rPr>
      </w:pPr>
    </w:p>
    <w:p w:rsidR="00C7739A" w:rsidRDefault="00C7739A">
      <w:pPr>
        <w:spacing w:after="160" w:line="259" w:lineRule="auto"/>
        <w:rPr>
          <w:rFonts w:ascii="Times New Roman" w:eastAsia="Times New Roman" w:hAnsi="Times New Roman" w:cs="Times New Roman"/>
          <w:sz w:val="26"/>
          <w:szCs w:val="26"/>
        </w:rPr>
      </w:pPr>
    </w:p>
    <w:p w:rsidR="00C7739A" w:rsidRDefault="00C7739A">
      <w:pPr>
        <w:spacing w:after="160" w:line="259" w:lineRule="auto"/>
        <w:rPr>
          <w:rFonts w:ascii="Times New Roman" w:eastAsia="Times New Roman" w:hAnsi="Times New Roman" w:cs="Times New Roman"/>
          <w:sz w:val="26"/>
          <w:szCs w:val="26"/>
        </w:rPr>
      </w:pPr>
    </w:p>
    <w:p w:rsidR="00C7739A" w:rsidRDefault="00C7739A" w:rsidP="00C7739A">
      <w:pPr>
        <w:spacing w:after="0" w:line="240" w:lineRule="auto"/>
        <w:jc w:val="center"/>
        <w:rPr>
          <w:rFonts w:ascii="Times New Roman" w:hAnsi="Times New Roman"/>
          <w:b/>
          <w:sz w:val="24"/>
          <w:szCs w:val="24"/>
        </w:rPr>
        <w:sectPr w:rsidR="00C7739A" w:rsidSect="00C7739A">
          <w:pgSz w:w="16838" w:h="11906" w:orient="landscape"/>
          <w:pgMar w:top="2552" w:right="567" w:bottom="567" w:left="567" w:header="709" w:footer="709" w:gutter="0"/>
          <w:cols w:space="708"/>
          <w:docGrid w:linePitch="360"/>
        </w:sectPr>
      </w:pPr>
      <w:bookmarkStart w:id="46" w:name="_Hlk530247454"/>
    </w:p>
    <w:tbl>
      <w:tblPr>
        <w:tblStyle w:val="ad"/>
        <w:tblW w:w="4979" w:type="pct"/>
        <w:jc w:val="center"/>
        <w:tblLayout w:type="fixed"/>
        <w:tblCellMar>
          <w:left w:w="28" w:type="dxa"/>
          <w:right w:w="28" w:type="dxa"/>
        </w:tblCellMar>
        <w:tblLook w:val="04A0" w:firstRow="1" w:lastRow="0" w:firstColumn="1" w:lastColumn="0" w:noHBand="0" w:noVBand="1"/>
      </w:tblPr>
      <w:tblGrid>
        <w:gridCol w:w="533"/>
        <w:gridCol w:w="6"/>
        <w:gridCol w:w="2530"/>
        <w:gridCol w:w="929"/>
        <w:gridCol w:w="47"/>
        <w:gridCol w:w="957"/>
        <w:gridCol w:w="917"/>
        <w:gridCol w:w="56"/>
        <w:gridCol w:w="800"/>
        <w:gridCol w:w="917"/>
        <w:gridCol w:w="50"/>
        <w:gridCol w:w="841"/>
        <w:gridCol w:w="6"/>
        <w:gridCol w:w="819"/>
        <w:gridCol w:w="25"/>
        <w:gridCol w:w="885"/>
        <w:gridCol w:w="9"/>
        <w:gridCol w:w="844"/>
        <w:gridCol w:w="907"/>
        <w:gridCol w:w="63"/>
        <w:gridCol w:w="832"/>
        <w:gridCol w:w="895"/>
        <w:gridCol w:w="72"/>
        <w:gridCol w:w="826"/>
        <w:gridCol w:w="9"/>
        <w:gridCol w:w="888"/>
        <w:gridCol w:w="31"/>
      </w:tblGrid>
      <w:tr w:rsidR="00716BE0" w:rsidTr="00716BE0">
        <w:trPr>
          <w:gridAfter w:val="1"/>
          <w:wAfter w:w="11" w:type="pct"/>
          <w:jc w:val="center"/>
        </w:trPr>
        <w:tc>
          <w:tcPr>
            <w:tcW w:w="170" w:type="pct"/>
            <w:vMerge w:val="restart"/>
            <w:tcBorders>
              <w:top w:val="single" w:sz="4" w:space="0" w:color="auto"/>
              <w:left w:val="single" w:sz="4" w:space="0" w:color="auto"/>
              <w:right w:val="single" w:sz="4" w:space="0" w:color="auto"/>
            </w:tcBorders>
            <w:vAlign w:val="center"/>
          </w:tcPr>
          <w:p w:rsidR="00883DAE" w:rsidRPr="00C16E45" w:rsidRDefault="00883DAE" w:rsidP="009B10F3">
            <w:pPr>
              <w:spacing w:after="0" w:line="240" w:lineRule="auto"/>
              <w:jc w:val="center"/>
              <w:rPr>
                <w:rFonts w:ascii="Times New Roman" w:hAnsi="Times New Roman"/>
                <w:b/>
                <w:sz w:val="24"/>
                <w:szCs w:val="24"/>
              </w:rPr>
            </w:pPr>
            <w:r w:rsidRPr="00C16E45">
              <w:rPr>
                <w:rFonts w:ascii="Times New Roman" w:hAnsi="Times New Roman"/>
                <w:b/>
                <w:sz w:val="24"/>
                <w:szCs w:val="24"/>
              </w:rPr>
              <w:t>№ п/п</w:t>
            </w:r>
          </w:p>
        </w:tc>
        <w:tc>
          <w:tcPr>
            <w:tcW w:w="807" w:type="pct"/>
            <w:gridSpan w:val="2"/>
            <w:vMerge w:val="restart"/>
            <w:tcBorders>
              <w:top w:val="single" w:sz="4" w:space="0" w:color="auto"/>
              <w:left w:val="single" w:sz="4" w:space="0" w:color="auto"/>
              <w:right w:val="single" w:sz="4" w:space="0" w:color="auto"/>
            </w:tcBorders>
            <w:vAlign w:val="center"/>
          </w:tcPr>
          <w:p w:rsidR="00883DAE" w:rsidRPr="00671070" w:rsidRDefault="00883DAE" w:rsidP="009B10F3">
            <w:pPr>
              <w:spacing w:after="0" w:line="240" w:lineRule="auto"/>
              <w:jc w:val="center"/>
              <w:rPr>
                <w:rFonts w:ascii="Times New Roman" w:hAnsi="Times New Roman"/>
                <w:i/>
                <w:sz w:val="26"/>
                <w:szCs w:val="26"/>
              </w:rPr>
            </w:pPr>
            <w:r w:rsidRPr="00C16E45">
              <w:rPr>
                <w:rFonts w:ascii="Times New Roman" w:hAnsi="Times New Roman"/>
                <w:b/>
                <w:sz w:val="24"/>
                <w:szCs w:val="24"/>
              </w:rPr>
              <w:t>Наименование показателя</w:t>
            </w:r>
          </w:p>
        </w:tc>
        <w:tc>
          <w:tcPr>
            <w:tcW w:w="311" w:type="pct"/>
            <w:gridSpan w:val="2"/>
            <w:vMerge w:val="restart"/>
            <w:tcBorders>
              <w:top w:val="single" w:sz="4" w:space="0" w:color="auto"/>
              <w:left w:val="single" w:sz="4" w:space="0" w:color="auto"/>
              <w:right w:val="single" w:sz="4" w:space="0" w:color="auto"/>
            </w:tcBorders>
            <w:vAlign w:val="center"/>
          </w:tcPr>
          <w:p w:rsidR="00883DAE" w:rsidRPr="00671070" w:rsidRDefault="00883DAE" w:rsidP="009B10F3">
            <w:pPr>
              <w:spacing w:after="0" w:line="240" w:lineRule="auto"/>
              <w:jc w:val="center"/>
              <w:rPr>
                <w:rFonts w:ascii="Times New Roman" w:hAnsi="Times New Roman"/>
                <w:i/>
                <w:sz w:val="26"/>
                <w:szCs w:val="26"/>
              </w:rPr>
            </w:pPr>
            <w:r w:rsidRPr="00C16E45">
              <w:rPr>
                <w:rFonts w:ascii="Times New Roman" w:hAnsi="Times New Roman"/>
                <w:b/>
                <w:sz w:val="24"/>
                <w:szCs w:val="24"/>
              </w:rPr>
              <w:t>2017 год</w:t>
            </w:r>
          </w:p>
        </w:tc>
        <w:tc>
          <w:tcPr>
            <w:tcW w:w="3701" w:type="pct"/>
            <w:gridSpan w:val="21"/>
            <w:tcBorders>
              <w:top w:val="single" w:sz="4" w:space="0" w:color="auto"/>
              <w:left w:val="single" w:sz="4" w:space="0" w:color="auto"/>
              <w:right w:val="single" w:sz="4" w:space="0" w:color="auto"/>
            </w:tcBorders>
            <w:vAlign w:val="center"/>
          </w:tcPr>
          <w:p w:rsidR="00883DAE" w:rsidRPr="00D35E51" w:rsidRDefault="00883DAE" w:rsidP="009B10F3">
            <w:pPr>
              <w:pStyle w:val="afd"/>
              <w:spacing w:after="0"/>
              <w:ind w:firstLine="680"/>
              <w:jc w:val="center"/>
              <w:rPr>
                <w:rFonts w:ascii="Times New Roman" w:hAnsi="Times New Roman"/>
                <w:i w:val="0"/>
                <w:color w:val="auto"/>
                <w:sz w:val="26"/>
                <w:szCs w:val="26"/>
                <w:lang w:val="ru-RU"/>
              </w:rPr>
            </w:pPr>
            <w:r>
              <w:rPr>
                <w:rFonts w:ascii="Times New Roman" w:hAnsi="Times New Roman"/>
                <w:b/>
                <w:i w:val="0"/>
                <w:color w:val="auto"/>
                <w:sz w:val="24"/>
                <w:szCs w:val="24"/>
                <w:lang w:val="ru-RU"/>
              </w:rPr>
              <w:t>Социальный</w:t>
            </w:r>
            <w:r w:rsidRPr="00D35E51">
              <w:rPr>
                <w:rFonts w:ascii="Times New Roman" w:hAnsi="Times New Roman"/>
                <w:b/>
                <w:i w:val="0"/>
                <w:color w:val="auto"/>
                <w:sz w:val="24"/>
                <w:szCs w:val="24"/>
                <w:lang w:val="ru-RU"/>
              </w:rPr>
              <w:t xml:space="preserve"> сценарий</w:t>
            </w:r>
          </w:p>
        </w:tc>
      </w:tr>
      <w:tr w:rsidR="00716BE0" w:rsidTr="00716BE0">
        <w:trPr>
          <w:gridAfter w:val="1"/>
          <w:wAfter w:w="11" w:type="pct"/>
          <w:jc w:val="center"/>
        </w:trPr>
        <w:tc>
          <w:tcPr>
            <w:tcW w:w="170" w:type="pct"/>
            <w:vMerge/>
            <w:tcBorders>
              <w:left w:val="single" w:sz="4" w:space="0" w:color="auto"/>
              <w:right w:val="single" w:sz="4" w:space="0" w:color="auto"/>
            </w:tcBorders>
            <w:vAlign w:val="center"/>
          </w:tcPr>
          <w:p w:rsidR="00883DAE" w:rsidRPr="00C16E45" w:rsidRDefault="00883DAE" w:rsidP="009B10F3">
            <w:pPr>
              <w:spacing w:after="0" w:line="240" w:lineRule="auto"/>
              <w:jc w:val="center"/>
              <w:rPr>
                <w:rFonts w:ascii="Times New Roman" w:hAnsi="Times New Roman"/>
                <w:b/>
                <w:sz w:val="24"/>
                <w:szCs w:val="24"/>
              </w:rPr>
            </w:pPr>
          </w:p>
        </w:tc>
        <w:tc>
          <w:tcPr>
            <w:tcW w:w="807" w:type="pct"/>
            <w:gridSpan w:val="2"/>
            <w:vMerge/>
            <w:tcBorders>
              <w:left w:val="single" w:sz="4" w:space="0" w:color="auto"/>
              <w:right w:val="single" w:sz="4" w:space="0" w:color="auto"/>
            </w:tcBorders>
            <w:vAlign w:val="center"/>
          </w:tcPr>
          <w:p w:rsidR="00883DAE" w:rsidRPr="00C16E45" w:rsidRDefault="00883DAE" w:rsidP="009B10F3">
            <w:pPr>
              <w:spacing w:after="0" w:line="240" w:lineRule="auto"/>
              <w:jc w:val="center"/>
              <w:rPr>
                <w:rFonts w:ascii="Times New Roman" w:hAnsi="Times New Roman"/>
                <w:b/>
                <w:sz w:val="24"/>
                <w:szCs w:val="24"/>
              </w:rPr>
            </w:pPr>
          </w:p>
        </w:tc>
        <w:tc>
          <w:tcPr>
            <w:tcW w:w="311" w:type="pct"/>
            <w:gridSpan w:val="2"/>
            <w:vMerge/>
            <w:tcBorders>
              <w:left w:val="single" w:sz="4" w:space="0" w:color="auto"/>
              <w:right w:val="single" w:sz="4" w:space="0" w:color="auto"/>
            </w:tcBorders>
            <w:vAlign w:val="center"/>
          </w:tcPr>
          <w:p w:rsidR="00883DAE" w:rsidRPr="00C16E45" w:rsidRDefault="00883DAE" w:rsidP="009B10F3">
            <w:pPr>
              <w:spacing w:after="0" w:line="240" w:lineRule="auto"/>
              <w:jc w:val="center"/>
              <w:rPr>
                <w:rFonts w:ascii="Times New Roman" w:hAnsi="Times New Roman"/>
                <w:b/>
                <w:sz w:val="24"/>
                <w:szCs w:val="24"/>
              </w:rPr>
            </w:pPr>
          </w:p>
        </w:tc>
        <w:tc>
          <w:tcPr>
            <w:tcW w:w="870" w:type="pct"/>
            <w:gridSpan w:val="4"/>
            <w:tcBorders>
              <w:left w:val="single" w:sz="4" w:space="0" w:color="auto"/>
            </w:tcBorders>
            <w:vAlign w:val="center"/>
          </w:tcPr>
          <w:p w:rsidR="00883DAE" w:rsidRPr="00D35E51" w:rsidRDefault="00883DAE" w:rsidP="009B10F3">
            <w:pPr>
              <w:spacing w:after="0" w:line="240" w:lineRule="auto"/>
              <w:jc w:val="center"/>
              <w:rPr>
                <w:rFonts w:ascii="Times New Roman" w:hAnsi="Times New Roman"/>
                <w:sz w:val="24"/>
                <w:szCs w:val="24"/>
                <w:lang w:val="en-US"/>
              </w:rPr>
            </w:pPr>
            <w:r w:rsidRPr="00D35E51">
              <w:rPr>
                <w:rFonts w:ascii="Times New Roman" w:hAnsi="Times New Roman"/>
                <w:sz w:val="24"/>
                <w:szCs w:val="24"/>
              </w:rPr>
              <w:t xml:space="preserve">Этап </w:t>
            </w:r>
            <w:r w:rsidRPr="00D35E51">
              <w:rPr>
                <w:rFonts w:ascii="Times New Roman" w:hAnsi="Times New Roman"/>
                <w:sz w:val="24"/>
                <w:szCs w:val="24"/>
                <w:lang w:val="en-US"/>
              </w:rPr>
              <w:t>I</w:t>
            </w:r>
          </w:p>
        </w:tc>
        <w:tc>
          <w:tcPr>
            <w:tcW w:w="1400" w:type="pct"/>
            <w:gridSpan w:val="9"/>
            <w:tcBorders>
              <w:top w:val="single" w:sz="4" w:space="0" w:color="auto"/>
              <w:left w:val="single" w:sz="4" w:space="0" w:color="auto"/>
            </w:tcBorders>
            <w:vAlign w:val="center"/>
          </w:tcPr>
          <w:p w:rsidR="00883DAE" w:rsidRPr="00D35E51" w:rsidRDefault="00883DAE" w:rsidP="009B10F3">
            <w:pPr>
              <w:spacing w:after="0" w:line="240" w:lineRule="auto"/>
              <w:jc w:val="center"/>
              <w:rPr>
                <w:rFonts w:ascii="Times New Roman" w:hAnsi="Times New Roman"/>
                <w:sz w:val="24"/>
                <w:szCs w:val="24"/>
                <w:lang w:val="en-US"/>
              </w:rPr>
            </w:pPr>
            <w:r w:rsidRPr="00D35E51">
              <w:rPr>
                <w:rFonts w:ascii="Times New Roman" w:hAnsi="Times New Roman"/>
                <w:sz w:val="24"/>
                <w:szCs w:val="24"/>
              </w:rPr>
              <w:t xml:space="preserve">Этап </w:t>
            </w:r>
            <w:r w:rsidRPr="00D35E51">
              <w:rPr>
                <w:rFonts w:ascii="Times New Roman" w:hAnsi="Times New Roman"/>
                <w:sz w:val="24"/>
                <w:szCs w:val="24"/>
                <w:lang w:val="en-US"/>
              </w:rPr>
              <w:t>II</w:t>
            </w:r>
          </w:p>
        </w:tc>
        <w:tc>
          <w:tcPr>
            <w:tcW w:w="1431" w:type="pct"/>
            <w:gridSpan w:val="8"/>
            <w:tcBorders>
              <w:top w:val="single" w:sz="4" w:space="0" w:color="auto"/>
              <w:left w:val="single" w:sz="4" w:space="0" w:color="auto"/>
            </w:tcBorders>
            <w:vAlign w:val="center"/>
          </w:tcPr>
          <w:p w:rsidR="00883DAE" w:rsidRPr="00D35E51" w:rsidRDefault="00883DAE" w:rsidP="009B10F3">
            <w:pPr>
              <w:spacing w:after="0" w:line="240" w:lineRule="auto"/>
              <w:jc w:val="center"/>
              <w:rPr>
                <w:rFonts w:ascii="Times New Roman" w:hAnsi="Times New Roman"/>
                <w:sz w:val="24"/>
                <w:szCs w:val="24"/>
              </w:rPr>
            </w:pPr>
            <w:r w:rsidRPr="00D35E51">
              <w:rPr>
                <w:rFonts w:ascii="Times New Roman" w:hAnsi="Times New Roman"/>
                <w:sz w:val="24"/>
                <w:szCs w:val="24"/>
              </w:rPr>
              <w:t xml:space="preserve">Этап </w:t>
            </w:r>
            <w:r w:rsidRPr="00D35E51">
              <w:rPr>
                <w:rFonts w:ascii="Times New Roman" w:hAnsi="Times New Roman"/>
                <w:sz w:val="24"/>
                <w:szCs w:val="24"/>
                <w:lang w:val="en-US"/>
              </w:rPr>
              <w:t>III</w:t>
            </w:r>
          </w:p>
        </w:tc>
      </w:tr>
      <w:tr w:rsidR="00716BE0" w:rsidTr="00716BE0">
        <w:trPr>
          <w:jc w:val="center"/>
        </w:trPr>
        <w:tc>
          <w:tcPr>
            <w:tcW w:w="170" w:type="pct"/>
            <w:vMerge/>
            <w:tcBorders>
              <w:left w:val="single" w:sz="4" w:space="0" w:color="auto"/>
              <w:right w:val="single" w:sz="4" w:space="0" w:color="auto"/>
            </w:tcBorders>
            <w:vAlign w:val="center"/>
          </w:tcPr>
          <w:p w:rsidR="00883DAE" w:rsidRPr="00C16E45" w:rsidRDefault="00883DAE" w:rsidP="009B10F3">
            <w:pPr>
              <w:spacing w:after="0" w:line="240" w:lineRule="auto"/>
              <w:rPr>
                <w:rFonts w:ascii="Times New Roman" w:hAnsi="Times New Roman"/>
                <w:b/>
                <w:sz w:val="24"/>
                <w:szCs w:val="24"/>
              </w:rPr>
            </w:pPr>
          </w:p>
        </w:tc>
        <w:tc>
          <w:tcPr>
            <w:tcW w:w="807" w:type="pct"/>
            <w:gridSpan w:val="2"/>
            <w:vMerge/>
            <w:tcBorders>
              <w:left w:val="single" w:sz="4" w:space="0" w:color="auto"/>
              <w:right w:val="single" w:sz="4" w:space="0" w:color="auto"/>
            </w:tcBorders>
            <w:vAlign w:val="center"/>
          </w:tcPr>
          <w:p w:rsidR="00883DAE" w:rsidRPr="00C16E45" w:rsidRDefault="00883DAE" w:rsidP="009B10F3">
            <w:pPr>
              <w:spacing w:after="0" w:line="240" w:lineRule="auto"/>
              <w:rPr>
                <w:rFonts w:ascii="Times New Roman" w:hAnsi="Times New Roman"/>
                <w:b/>
                <w:sz w:val="24"/>
                <w:szCs w:val="24"/>
              </w:rPr>
            </w:pPr>
          </w:p>
        </w:tc>
        <w:tc>
          <w:tcPr>
            <w:tcW w:w="311" w:type="pct"/>
            <w:gridSpan w:val="2"/>
            <w:vMerge/>
            <w:tcBorders>
              <w:left w:val="single" w:sz="4" w:space="0" w:color="auto"/>
              <w:right w:val="single" w:sz="4" w:space="0" w:color="auto"/>
            </w:tcBorders>
            <w:vAlign w:val="center"/>
          </w:tcPr>
          <w:p w:rsidR="00883DAE" w:rsidRPr="00C16E45" w:rsidRDefault="00883DAE" w:rsidP="009B10F3">
            <w:pPr>
              <w:spacing w:after="0" w:line="240" w:lineRule="auto"/>
              <w:rPr>
                <w:rFonts w:ascii="Times New Roman" w:hAnsi="Times New Roman"/>
                <w:b/>
                <w:sz w:val="24"/>
                <w:szCs w:val="24"/>
              </w:rPr>
            </w:pPr>
          </w:p>
        </w:tc>
        <w:tc>
          <w:tcPr>
            <w:tcW w:w="305" w:type="pct"/>
            <w:tcBorders>
              <w:left w:val="single" w:sz="4" w:space="0" w:color="auto"/>
              <w:right w:val="single" w:sz="4" w:space="0" w:color="auto"/>
            </w:tcBorders>
            <w:vAlign w:val="center"/>
          </w:tcPr>
          <w:p w:rsidR="00883DAE" w:rsidRPr="00C16E45" w:rsidRDefault="00883DAE" w:rsidP="009B10F3">
            <w:pPr>
              <w:spacing w:after="0" w:line="240" w:lineRule="auto"/>
              <w:rPr>
                <w:rFonts w:ascii="Times New Roman" w:hAnsi="Times New Roman"/>
                <w:b/>
                <w:sz w:val="24"/>
                <w:szCs w:val="24"/>
              </w:rPr>
            </w:pPr>
            <w:r>
              <w:rPr>
                <w:rFonts w:ascii="Times New Roman" w:hAnsi="Times New Roman"/>
                <w:b/>
                <w:sz w:val="24"/>
                <w:szCs w:val="24"/>
              </w:rPr>
              <w:t>2018</w:t>
            </w:r>
          </w:p>
        </w:tc>
        <w:tc>
          <w:tcPr>
            <w:tcW w:w="310" w:type="pct"/>
            <w:gridSpan w:val="2"/>
            <w:tcBorders>
              <w:left w:val="single" w:sz="4" w:space="0" w:color="auto"/>
            </w:tcBorders>
            <w:vAlign w:val="center"/>
          </w:tcPr>
          <w:p w:rsidR="00883DAE" w:rsidRPr="00C16E45" w:rsidRDefault="00883DAE" w:rsidP="009B10F3">
            <w:pPr>
              <w:spacing w:after="0" w:line="240" w:lineRule="auto"/>
              <w:rPr>
                <w:rFonts w:ascii="Times New Roman" w:hAnsi="Times New Roman"/>
                <w:b/>
                <w:sz w:val="24"/>
                <w:szCs w:val="24"/>
              </w:rPr>
            </w:pPr>
            <w:r w:rsidRPr="00C16E45">
              <w:rPr>
                <w:rFonts w:ascii="Times New Roman" w:hAnsi="Times New Roman"/>
                <w:b/>
                <w:sz w:val="24"/>
                <w:szCs w:val="24"/>
              </w:rPr>
              <w:t>2019</w:t>
            </w:r>
          </w:p>
        </w:tc>
        <w:tc>
          <w:tcPr>
            <w:tcW w:w="255" w:type="pct"/>
            <w:vAlign w:val="center"/>
          </w:tcPr>
          <w:p w:rsidR="00883DAE" w:rsidRPr="00C16E45" w:rsidRDefault="00883DAE" w:rsidP="009B10F3">
            <w:pPr>
              <w:spacing w:after="0" w:line="240" w:lineRule="auto"/>
              <w:rPr>
                <w:rFonts w:ascii="Times New Roman" w:hAnsi="Times New Roman"/>
                <w:b/>
                <w:sz w:val="24"/>
                <w:szCs w:val="24"/>
              </w:rPr>
            </w:pPr>
            <w:r w:rsidRPr="00C16E45">
              <w:rPr>
                <w:rFonts w:ascii="Times New Roman" w:hAnsi="Times New Roman"/>
                <w:b/>
                <w:sz w:val="24"/>
                <w:szCs w:val="24"/>
              </w:rPr>
              <w:t>2020</w:t>
            </w:r>
          </w:p>
        </w:tc>
        <w:tc>
          <w:tcPr>
            <w:tcW w:w="308" w:type="pct"/>
            <w:gridSpan w:val="2"/>
            <w:vAlign w:val="center"/>
          </w:tcPr>
          <w:p w:rsidR="00883DAE" w:rsidRPr="00C16E45" w:rsidRDefault="00883DAE" w:rsidP="009B10F3">
            <w:pPr>
              <w:spacing w:after="0" w:line="240" w:lineRule="auto"/>
              <w:rPr>
                <w:rFonts w:ascii="Times New Roman" w:hAnsi="Times New Roman"/>
                <w:b/>
                <w:sz w:val="24"/>
                <w:szCs w:val="24"/>
              </w:rPr>
            </w:pPr>
            <w:r w:rsidRPr="00C16E45">
              <w:rPr>
                <w:rFonts w:ascii="Times New Roman" w:hAnsi="Times New Roman"/>
                <w:b/>
                <w:sz w:val="24"/>
                <w:szCs w:val="24"/>
              </w:rPr>
              <w:t>2021</w:t>
            </w:r>
          </w:p>
        </w:tc>
        <w:tc>
          <w:tcPr>
            <w:tcW w:w="268" w:type="pct"/>
            <w:vAlign w:val="center"/>
          </w:tcPr>
          <w:p w:rsidR="00883DAE" w:rsidRPr="00C16E45" w:rsidRDefault="00883DAE" w:rsidP="009B10F3">
            <w:pPr>
              <w:spacing w:after="0" w:line="240" w:lineRule="auto"/>
              <w:rPr>
                <w:rFonts w:ascii="Times New Roman" w:hAnsi="Times New Roman"/>
                <w:b/>
                <w:sz w:val="24"/>
                <w:szCs w:val="24"/>
              </w:rPr>
            </w:pPr>
            <w:r w:rsidRPr="00C16E45">
              <w:rPr>
                <w:rFonts w:ascii="Times New Roman" w:hAnsi="Times New Roman"/>
                <w:b/>
                <w:sz w:val="24"/>
                <w:szCs w:val="24"/>
              </w:rPr>
              <w:t>2022</w:t>
            </w:r>
          </w:p>
        </w:tc>
        <w:tc>
          <w:tcPr>
            <w:tcW w:w="271" w:type="pct"/>
            <w:gridSpan w:val="3"/>
            <w:vAlign w:val="center"/>
          </w:tcPr>
          <w:p w:rsidR="00883DAE" w:rsidRPr="00C16E45" w:rsidRDefault="00883DAE" w:rsidP="009B10F3">
            <w:pPr>
              <w:spacing w:after="0" w:line="240" w:lineRule="auto"/>
              <w:rPr>
                <w:rFonts w:ascii="Times New Roman" w:hAnsi="Times New Roman"/>
                <w:b/>
                <w:sz w:val="24"/>
                <w:szCs w:val="24"/>
              </w:rPr>
            </w:pPr>
            <w:r w:rsidRPr="00C16E45">
              <w:rPr>
                <w:rFonts w:ascii="Times New Roman" w:hAnsi="Times New Roman"/>
                <w:b/>
                <w:sz w:val="24"/>
                <w:szCs w:val="24"/>
              </w:rPr>
              <w:t>2023</w:t>
            </w:r>
          </w:p>
        </w:tc>
        <w:tc>
          <w:tcPr>
            <w:tcW w:w="282" w:type="pct"/>
            <w:vAlign w:val="center"/>
          </w:tcPr>
          <w:p w:rsidR="00883DAE" w:rsidRPr="00C16E45" w:rsidRDefault="00883DAE" w:rsidP="009B10F3">
            <w:pPr>
              <w:spacing w:after="0" w:line="240" w:lineRule="auto"/>
              <w:rPr>
                <w:rFonts w:ascii="Times New Roman" w:hAnsi="Times New Roman"/>
                <w:b/>
                <w:sz w:val="24"/>
                <w:szCs w:val="24"/>
              </w:rPr>
            </w:pPr>
            <w:r w:rsidRPr="00C16E45">
              <w:rPr>
                <w:rFonts w:ascii="Times New Roman" w:hAnsi="Times New Roman"/>
                <w:b/>
                <w:sz w:val="24"/>
                <w:szCs w:val="24"/>
              </w:rPr>
              <w:t>2024</w:t>
            </w:r>
          </w:p>
        </w:tc>
        <w:tc>
          <w:tcPr>
            <w:tcW w:w="272" w:type="pct"/>
            <w:gridSpan w:val="2"/>
            <w:vAlign w:val="center"/>
          </w:tcPr>
          <w:p w:rsidR="00883DAE" w:rsidRPr="00C16E45" w:rsidRDefault="00883DAE" w:rsidP="009B10F3">
            <w:pPr>
              <w:spacing w:after="0" w:line="240" w:lineRule="auto"/>
              <w:rPr>
                <w:rFonts w:ascii="Times New Roman" w:hAnsi="Times New Roman"/>
                <w:b/>
                <w:sz w:val="24"/>
                <w:szCs w:val="24"/>
              </w:rPr>
            </w:pPr>
            <w:r w:rsidRPr="00C16E45">
              <w:rPr>
                <w:rFonts w:ascii="Times New Roman" w:hAnsi="Times New Roman"/>
                <w:b/>
                <w:sz w:val="24"/>
                <w:szCs w:val="24"/>
              </w:rPr>
              <w:t>2025</w:t>
            </w:r>
          </w:p>
        </w:tc>
        <w:tc>
          <w:tcPr>
            <w:tcW w:w="309" w:type="pct"/>
            <w:gridSpan w:val="2"/>
            <w:vAlign w:val="center"/>
          </w:tcPr>
          <w:p w:rsidR="00883DAE" w:rsidRPr="00C16E45" w:rsidRDefault="00883DAE" w:rsidP="009B10F3">
            <w:pPr>
              <w:spacing w:after="0" w:line="240" w:lineRule="auto"/>
              <w:rPr>
                <w:rFonts w:ascii="Times New Roman" w:hAnsi="Times New Roman"/>
                <w:b/>
                <w:sz w:val="24"/>
                <w:szCs w:val="24"/>
              </w:rPr>
            </w:pPr>
            <w:r w:rsidRPr="00C16E45">
              <w:rPr>
                <w:rFonts w:ascii="Times New Roman" w:hAnsi="Times New Roman"/>
                <w:b/>
                <w:sz w:val="24"/>
                <w:szCs w:val="24"/>
              </w:rPr>
              <w:t>2026</w:t>
            </w:r>
          </w:p>
        </w:tc>
        <w:tc>
          <w:tcPr>
            <w:tcW w:w="265" w:type="pct"/>
            <w:vAlign w:val="center"/>
          </w:tcPr>
          <w:p w:rsidR="00883DAE" w:rsidRPr="00C16E45" w:rsidRDefault="00883DAE" w:rsidP="009B10F3">
            <w:pPr>
              <w:spacing w:after="0" w:line="240" w:lineRule="auto"/>
              <w:rPr>
                <w:rFonts w:ascii="Times New Roman" w:hAnsi="Times New Roman"/>
                <w:b/>
                <w:sz w:val="24"/>
                <w:szCs w:val="24"/>
              </w:rPr>
            </w:pPr>
            <w:r w:rsidRPr="00C16E45">
              <w:rPr>
                <w:rFonts w:ascii="Times New Roman" w:hAnsi="Times New Roman"/>
                <w:b/>
                <w:sz w:val="24"/>
                <w:szCs w:val="24"/>
              </w:rPr>
              <w:t>2027</w:t>
            </w:r>
          </w:p>
        </w:tc>
        <w:tc>
          <w:tcPr>
            <w:tcW w:w="308" w:type="pct"/>
            <w:gridSpan w:val="2"/>
            <w:vAlign w:val="center"/>
          </w:tcPr>
          <w:p w:rsidR="00883DAE" w:rsidRPr="00C16E45" w:rsidRDefault="00883DAE" w:rsidP="009B10F3">
            <w:pPr>
              <w:spacing w:after="0" w:line="240" w:lineRule="auto"/>
              <w:rPr>
                <w:rFonts w:ascii="Times New Roman" w:hAnsi="Times New Roman"/>
                <w:b/>
                <w:sz w:val="24"/>
                <w:szCs w:val="24"/>
              </w:rPr>
            </w:pPr>
            <w:r w:rsidRPr="00C16E45">
              <w:rPr>
                <w:rFonts w:ascii="Times New Roman" w:hAnsi="Times New Roman"/>
                <w:b/>
                <w:sz w:val="24"/>
                <w:szCs w:val="24"/>
              </w:rPr>
              <w:t>2028</w:t>
            </w:r>
          </w:p>
        </w:tc>
        <w:tc>
          <w:tcPr>
            <w:tcW w:w="266" w:type="pct"/>
            <w:gridSpan w:val="2"/>
            <w:vAlign w:val="center"/>
          </w:tcPr>
          <w:p w:rsidR="00883DAE" w:rsidRPr="00C16E45" w:rsidRDefault="00883DAE" w:rsidP="009B10F3">
            <w:pPr>
              <w:spacing w:after="0" w:line="240" w:lineRule="auto"/>
              <w:rPr>
                <w:rFonts w:ascii="Times New Roman" w:hAnsi="Times New Roman"/>
                <w:b/>
                <w:sz w:val="24"/>
                <w:szCs w:val="24"/>
              </w:rPr>
            </w:pPr>
            <w:r w:rsidRPr="00C16E45">
              <w:rPr>
                <w:rFonts w:ascii="Times New Roman" w:hAnsi="Times New Roman"/>
                <w:b/>
                <w:sz w:val="24"/>
                <w:szCs w:val="24"/>
              </w:rPr>
              <w:t>2029</w:t>
            </w:r>
          </w:p>
        </w:tc>
        <w:tc>
          <w:tcPr>
            <w:tcW w:w="294" w:type="pct"/>
            <w:gridSpan w:val="2"/>
            <w:vAlign w:val="center"/>
          </w:tcPr>
          <w:p w:rsidR="00883DAE" w:rsidRPr="00C16E45" w:rsidRDefault="00883DAE" w:rsidP="009B10F3">
            <w:pPr>
              <w:spacing w:after="0" w:line="240" w:lineRule="auto"/>
              <w:rPr>
                <w:rFonts w:ascii="Times New Roman" w:hAnsi="Times New Roman"/>
                <w:b/>
                <w:sz w:val="24"/>
                <w:szCs w:val="24"/>
              </w:rPr>
            </w:pPr>
            <w:r w:rsidRPr="00C16E45">
              <w:rPr>
                <w:rFonts w:ascii="Times New Roman" w:hAnsi="Times New Roman"/>
                <w:b/>
                <w:sz w:val="24"/>
                <w:szCs w:val="24"/>
              </w:rPr>
              <w:t>2030</w:t>
            </w:r>
          </w:p>
        </w:tc>
      </w:tr>
      <w:bookmarkEnd w:id="46"/>
      <w:tr w:rsidR="00716BE0" w:rsidTr="00716BE0">
        <w:trPr>
          <w:gridAfter w:val="1"/>
          <w:wAfter w:w="11" w:type="pct"/>
          <w:jc w:val="center"/>
        </w:trPr>
        <w:tc>
          <w:tcPr>
            <w:tcW w:w="171" w:type="pct"/>
            <w:gridSpan w:val="2"/>
            <w:shd w:val="clear" w:color="auto" w:fill="66CCFF"/>
          </w:tcPr>
          <w:p w:rsidR="00827403" w:rsidRPr="00211A08" w:rsidRDefault="00827403" w:rsidP="00C7739A">
            <w:pPr>
              <w:spacing w:after="0" w:line="240" w:lineRule="auto"/>
              <w:rPr>
                <w:rFonts w:ascii="Times New Roman" w:hAnsi="Times New Roman"/>
                <w:b/>
                <w:sz w:val="24"/>
                <w:szCs w:val="24"/>
              </w:rPr>
            </w:pPr>
            <w:r w:rsidRPr="00211A08">
              <w:rPr>
                <w:rFonts w:ascii="Times New Roman" w:hAnsi="Times New Roman"/>
                <w:b/>
                <w:sz w:val="24"/>
                <w:szCs w:val="24"/>
              </w:rPr>
              <w:t>1.</w:t>
            </w:r>
          </w:p>
        </w:tc>
        <w:tc>
          <w:tcPr>
            <w:tcW w:w="4817" w:type="pct"/>
            <w:gridSpan w:val="24"/>
            <w:shd w:val="clear" w:color="auto" w:fill="66CCFF"/>
          </w:tcPr>
          <w:p w:rsidR="00827403" w:rsidRDefault="00827403" w:rsidP="00C7739A">
            <w:pPr>
              <w:spacing w:after="0" w:line="240" w:lineRule="auto"/>
              <w:rPr>
                <w:rFonts w:ascii="Times New Roman" w:hAnsi="Times New Roman"/>
                <w:sz w:val="24"/>
                <w:szCs w:val="24"/>
              </w:rPr>
            </w:pPr>
            <w:r w:rsidRPr="00211A08">
              <w:rPr>
                <w:rFonts w:ascii="Times New Roman" w:hAnsi="Times New Roman"/>
                <w:b/>
                <w:sz w:val="24"/>
                <w:szCs w:val="24"/>
              </w:rPr>
              <w:t>Демографические показатели</w:t>
            </w:r>
          </w:p>
        </w:tc>
      </w:tr>
      <w:tr w:rsidR="00716BE0" w:rsidTr="00716BE0">
        <w:trPr>
          <w:gridAfter w:val="1"/>
          <w:wAfter w:w="11" w:type="pct"/>
          <w:jc w:val="center"/>
        </w:trPr>
        <w:tc>
          <w:tcPr>
            <w:tcW w:w="977" w:type="pct"/>
            <w:gridSpan w:val="3"/>
          </w:tcPr>
          <w:p w:rsidR="00827403" w:rsidRPr="00B972C3" w:rsidRDefault="00827403" w:rsidP="00C7739A">
            <w:pPr>
              <w:spacing w:after="0" w:line="240" w:lineRule="auto"/>
              <w:rPr>
                <w:rFonts w:ascii="Times New Roman" w:hAnsi="Times New Roman"/>
                <w:sz w:val="21"/>
                <w:szCs w:val="21"/>
              </w:rPr>
            </w:pPr>
            <w:r w:rsidRPr="00B972C3">
              <w:rPr>
                <w:rFonts w:ascii="Times New Roman" w:hAnsi="Times New Roman"/>
                <w:sz w:val="21"/>
                <w:szCs w:val="21"/>
              </w:rPr>
              <w:t>Численность постоянного населения (на начало года), тыс. чел.</w:t>
            </w:r>
          </w:p>
        </w:tc>
        <w:tc>
          <w:tcPr>
            <w:tcW w:w="296" w:type="pct"/>
          </w:tcPr>
          <w:p w:rsidR="00827403" w:rsidRPr="00B972C3" w:rsidRDefault="00827403" w:rsidP="00C7739A">
            <w:pPr>
              <w:spacing w:after="0" w:line="240" w:lineRule="auto"/>
              <w:rPr>
                <w:rFonts w:ascii="Times New Roman" w:hAnsi="Times New Roman"/>
                <w:sz w:val="20"/>
                <w:szCs w:val="20"/>
              </w:rPr>
            </w:pPr>
            <w:r>
              <w:rPr>
                <w:rFonts w:ascii="Times New Roman" w:hAnsi="Times New Roman"/>
                <w:sz w:val="20"/>
                <w:szCs w:val="20"/>
              </w:rPr>
              <w:t>64,8</w:t>
            </w:r>
          </w:p>
        </w:tc>
        <w:tc>
          <w:tcPr>
            <w:tcW w:w="320" w:type="pct"/>
            <w:gridSpan w:val="2"/>
          </w:tcPr>
          <w:p w:rsidR="00827403" w:rsidRPr="00B972C3" w:rsidRDefault="00827403" w:rsidP="00C7739A">
            <w:pPr>
              <w:spacing w:after="0" w:line="240" w:lineRule="auto"/>
              <w:rPr>
                <w:rFonts w:ascii="Times New Roman" w:hAnsi="Times New Roman"/>
                <w:sz w:val="20"/>
                <w:szCs w:val="20"/>
              </w:rPr>
            </w:pPr>
            <w:r>
              <w:rPr>
                <w:rFonts w:ascii="Times New Roman" w:hAnsi="Times New Roman"/>
                <w:sz w:val="20"/>
                <w:szCs w:val="20"/>
              </w:rPr>
              <w:t>66,4</w:t>
            </w:r>
          </w:p>
        </w:tc>
        <w:tc>
          <w:tcPr>
            <w:tcW w:w="292" w:type="pct"/>
          </w:tcPr>
          <w:p w:rsidR="00827403" w:rsidRPr="00B972C3" w:rsidRDefault="00827403" w:rsidP="00C7739A">
            <w:pPr>
              <w:spacing w:after="0" w:line="240" w:lineRule="auto"/>
              <w:rPr>
                <w:rFonts w:ascii="Times New Roman" w:hAnsi="Times New Roman"/>
                <w:sz w:val="20"/>
                <w:szCs w:val="20"/>
              </w:rPr>
            </w:pPr>
            <w:r>
              <w:rPr>
                <w:rFonts w:ascii="Times New Roman" w:hAnsi="Times New Roman"/>
                <w:sz w:val="20"/>
                <w:szCs w:val="20"/>
              </w:rPr>
              <w:t>67,3</w:t>
            </w:r>
          </w:p>
        </w:tc>
        <w:tc>
          <w:tcPr>
            <w:tcW w:w="273" w:type="pct"/>
            <w:gridSpan w:val="2"/>
          </w:tcPr>
          <w:p w:rsidR="00827403" w:rsidRPr="00B972C3" w:rsidRDefault="00827403" w:rsidP="00C7739A">
            <w:pPr>
              <w:spacing w:after="0" w:line="240" w:lineRule="auto"/>
              <w:rPr>
                <w:rFonts w:ascii="Times New Roman" w:hAnsi="Times New Roman"/>
                <w:sz w:val="20"/>
                <w:szCs w:val="20"/>
              </w:rPr>
            </w:pPr>
            <w:r>
              <w:rPr>
                <w:rFonts w:ascii="Times New Roman" w:hAnsi="Times New Roman"/>
                <w:sz w:val="20"/>
                <w:szCs w:val="20"/>
              </w:rPr>
              <w:t>68,4</w:t>
            </w:r>
          </w:p>
        </w:tc>
        <w:tc>
          <w:tcPr>
            <w:tcW w:w="292" w:type="pct"/>
          </w:tcPr>
          <w:p w:rsidR="00827403" w:rsidRPr="00B972C3" w:rsidRDefault="00827403" w:rsidP="00C7739A">
            <w:pPr>
              <w:spacing w:after="0" w:line="240" w:lineRule="auto"/>
              <w:rPr>
                <w:rFonts w:ascii="Times New Roman" w:hAnsi="Times New Roman"/>
                <w:sz w:val="20"/>
                <w:szCs w:val="20"/>
              </w:rPr>
            </w:pPr>
            <w:r>
              <w:rPr>
                <w:rFonts w:ascii="Times New Roman" w:hAnsi="Times New Roman"/>
                <w:sz w:val="20"/>
                <w:szCs w:val="20"/>
              </w:rPr>
              <w:t>69,4</w:t>
            </w:r>
          </w:p>
        </w:tc>
        <w:tc>
          <w:tcPr>
            <w:tcW w:w="286" w:type="pct"/>
            <w:gridSpan w:val="3"/>
          </w:tcPr>
          <w:p w:rsidR="00827403" w:rsidRPr="00B972C3" w:rsidRDefault="00827403" w:rsidP="00C7739A">
            <w:pPr>
              <w:spacing w:after="0" w:line="240" w:lineRule="auto"/>
              <w:rPr>
                <w:rFonts w:ascii="Times New Roman" w:hAnsi="Times New Roman"/>
                <w:sz w:val="20"/>
                <w:szCs w:val="20"/>
              </w:rPr>
            </w:pPr>
            <w:r>
              <w:rPr>
                <w:rFonts w:ascii="Times New Roman" w:hAnsi="Times New Roman"/>
                <w:sz w:val="20"/>
                <w:szCs w:val="20"/>
              </w:rPr>
              <w:t>70,5</w:t>
            </w:r>
          </w:p>
        </w:tc>
        <w:tc>
          <w:tcPr>
            <w:tcW w:w="261" w:type="pct"/>
          </w:tcPr>
          <w:p w:rsidR="00827403" w:rsidRPr="00B972C3" w:rsidRDefault="00827403" w:rsidP="00C7739A">
            <w:pPr>
              <w:spacing w:after="0" w:line="240" w:lineRule="auto"/>
              <w:rPr>
                <w:rFonts w:ascii="Times New Roman" w:hAnsi="Times New Roman"/>
                <w:sz w:val="20"/>
                <w:szCs w:val="20"/>
              </w:rPr>
            </w:pPr>
            <w:r>
              <w:rPr>
                <w:rFonts w:ascii="Times New Roman" w:hAnsi="Times New Roman"/>
                <w:sz w:val="20"/>
                <w:szCs w:val="20"/>
              </w:rPr>
              <w:t>71,6</w:t>
            </w:r>
          </w:p>
        </w:tc>
        <w:tc>
          <w:tcPr>
            <w:tcW w:w="293" w:type="pct"/>
            <w:gridSpan w:val="3"/>
          </w:tcPr>
          <w:p w:rsidR="00827403" w:rsidRPr="00B972C3" w:rsidRDefault="00827403" w:rsidP="00C7739A">
            <w:pPr>
              <w:spacing w:after="0" w:line="240" w:lineRule="auto"/>
              <w:rPr>
                <w:rFonts w:ascii="Times New Roman" w:hAnsi="Times New Roman"/>
                <w:sz w:val="20"/>
                <w:szCs w:val="20"/>
              </w:rPr>
            </w:pPr>
            <w:r>
              <w:rPr>
                <w:rFonts w:ascii="Times New Roman" w:hAnsi="Times New Roman"/>
                <w:sz w:val="20"/>
                <w:szCs w:val="20"/>
              </w:rPr>
              <w:t>72,7</w:t>
            </w:r>
          </w:p>
        </w:tc>
        <w:tc>
          <w:tcPr>
            <w:tcW w:w="269" w:type="pct"/>
          </w:tcPr>
          <w:p w:rsidR="00827403" w:rsidRPr="00B972C3" w:rsidRDefault="00827403" w:rsidP="00C7739A">
            <w:pPr>
              <w:spacing w:after="0" w:line="240" w:lineRule="auto"/>
              <w:rPr>
                <w:rFonts w:ascii="Times New Roman" w:hAnsi="Times New Roman"/>
                <w:sz w:val="20"/>
                <w:szCs w:val="20"/>
              </w:rPr>
            </w:pPr>
            <w:r>
              <w:rPr>
                <w:rFonts w:ascii="Times New Roman" w:hAnsi="Times New Roman"/>
                <w:sz w:val="20"/>
                <w:szCs w:val="20"/>
              </w:rPr>
              <w:t>73,9</w:t>
            </w:r>
          </w:p>
        </w:tc>
        <w:tc>
          <w:tcPr>
            <w:tcW w:w="289" w:type="pct"/>
          </w:tcPr>
          <w:p w:rsidR="00827403" w:rsidRPr="00B972C3" w:rsidRDefault="00827403" w:rsidP="00C7739A">
            <w:pPr>
              <w:spacing w:after="0" w:line="240" w:lineRule="auto"/>
              <w:rPr>
                <w:rFonts w:ascii="Times New Roman" w:hAnsi="Times New Roman"/>
                <w:sz w:val="20"/>
                <w:szCs w:val="20"/>
              </w:rPr>
            </w:pPr>
            <w:r>
              <w:rPr>
                <w:rFonts w:ascii="Times New Roman" w:hAnsi="Times New Roman"/>
                <w:sz w:val="20"/>
                <w:szCs w:val="20"/>
              </w:rPr>
              <w:t>75,1</w:t>
            </w:r>
          </w:p>
        </w:tc>
        <w:tc>
          <w:tcPr>
            <w:tcW w:w="285" w:type="pct"/>
            <w:gridSpan w:val="2"/>
          </w:tcPr>
          <w:p w:rsidR="00827403" w:rsidRPr="00B972C3" w:rsidRDefault="00827403" w:rsidP="00C7739A">
            <w:pPr>
              <w:spacing w:after="0" w:line="240" w:lineRule="auto"/>
              <w:rPr>
                <w:rFonts w:ascii="Times New Roman" w:hAnsi="Times New Roman"/>
                <w:sz w:val="20"/>
                <w:szCs w:val="20"/>
              </w:rPr>
            </w:pPr>
            <w:r>
              <w:rPr>
                <w:rFonts w:ascii="Times New Roman" w:hAnsi="Times New Roman"/>
                <w:sz w:val="20"/>
                <w:szCs w:val="20"/>
              </w:rPr>
              <w:t>76,3</w:t>
            </w:r>
          </w:p>
        </w:tc>
        <w:tc>
          <w:tcPr>
            <w:tcW w:w="285" w:type="pct"/>
          </w:tcPr>
          <w:p w:rsidR="00827403" w:rsidRPr="00B972C3" w:rsidRDefault="00827403" w:rsidP="00C7739A">
            <w:pPr>
              <w:spacing w:after="0" w:line="240" w:lineRule="auto"/>
              <w:rPr>
                <w:rFonts w:ascii="Times New Roman" w:hAnsi="Times New Roman"/>
                <w:sz w:val="20"/>
                <w:szCs w:val="20"/>
              </w:rPr>
            </w:pPr>
            <w:r>
              <w:rPr>
                <w:rFonts w:ascii="Times New Roman" w:hAnsi="Times New Roman"/>
                <w:sz w:val="20"/>
                <w:szCs w:val="20"/>
              </w:rPr>
              <w:t>77,6</w:t>
            </w:r>
          </w:p>
        </w:tc>
        <w:tc>
          <w:tcPr>
            <w:tcW w:w="286" w:type="pct"/>
            <w:gridSpan w:val="2"/>
          </w:tcPr>
          <w:p w:rsidR="00827403" w:rsidRPr="00B972C3" w:rsidRDefault="00827403" w:rsidP="00C7739A">
            <w:pPr>
              <w:spacing w:after="0" w:line="240" w:lineRule="auto"/>
              <w:rPr>
                <w:rFonts w:ascii="Times New Roman" w:hAnsi="Times New Roman"/>
                <w:sz w:val="20"/>
                <w:szCs w:val="20"/>
              </w:rPr>
            </w:pPr>
            <w:r>
              <w:rPr>
                <w:rFonts w:ascii="Times New Roman" w:hAnsi="Times New Roman"/>
                <w:sz w:val="20"/>
                <w:szCs w:val="20"/>
              </w:rPr>
              <w:t>78,9</w:t>
            </w:r>
          </w:p>
        </w:tc>
        <w:tc>
          <w:tcPr>
            <w:tcW w:w="286" w:type="pct"/>
            <w:gridSpan w:val="2"/>
          </w:tcPr>
          <w:p w:rsidR="00827403" w:rsidRPr="00B972C3" w:rsidRDefault="00827403" w:rsidP="00C7739A">
            <w:pPr>
              <w:spacing w:after="0" w:line="240" w:lineRule="auto"/>
              <w:rPr>
                <w:rFonts w:ascii="Times New Roman" w:hAnsi="Times New Roman"/>
                <w:sz w:val="20"/>
                <w:szCs w:val="20"/>
              </w:rPr>
            </w:pPr>
            <w:r>
              <w:rPr>
                <w:rFonts w:ascii="Times New Roman" w:hAnsi="Times New Roman"/>
                <w:sz w:val="20"/>
                <w:szCs w:val="20"/>
              </w:rPr>
              <w:t>80,3</w:t>
            </w:r>
          </w:p>
        </w:tc>
      </w:tr>
      <w:tr w:rsidR="00716BE0" w:rsidTr="00716BE0">
        <w:trPr>
          <w:gridAfter w:val="1"/>
          <w:wAfter w:w="11" w:type="pct"/>
          <w:jc w:val="center"/>
        </w:trPr>
        <w:tc>
          <w:tcPr>
            <w:tcW w:w="977" w:type="pct"/>
            <w:gridSpan w:val="3"/>
          </w:tcPr>
          <w:p w:rsidR="00827403" w:rsidRPr="00B972C3" w:rsidRDefault="00827403" w:rsidP="00C7739A">
            <w:pPr>
              <w:spacing w:after="0" w:line="240" w:lineRule="auto"/>
              <w:rPr>
                <w:rFonts w:ascii="Times New Roman" w:hAnsi="Times New Roman"/>
                <w:sz w:val="21"/>
                <w:szCs w:val="21"/>
              </w:rPr>
            </w:pPr>
            <w:r w:rsidRPr="00B972C3">
              <w:rPr>
                <w:rFonts w:ascii="Times New Roman" w:hAnsi="Times New Roman"/>
                <w:sz w:val="21"/>
                <w:szCs w:val="21"/>
              </w:rPr>
              <w:t>Коэффициент естественного прироста (убыли) населения (на 1000 чел.), %</w:t>
            </w:r>
          </w:p>
        </w:tc>
        <w:tc>
          <w:tcPr>
            <w:tcW w:w="296" w:type="pct"/>
          </w:tcPr>
          <w:p w:rsidR="00827403" w:rsidRPr="00B972C3" w:rsidRDefault="00827403" w:rsidP="00C7739A">
            <w:pPr>
              <w:spacing w:after="0" w:line="240" w:lineRule="auto"/>
              <w:rPr>
                <w:rFonts w:ascii="Times New Roman" w:hAnsi="Times New Roman"/>
                <w:sz w:val="20"/>
                <w:szCs w:val="20"/>
              </w:rPr>
            </w:pPr>
            <w:r w:rsidRPr="00B972C3">
              <w:rPr>
                <w:rFonts w:ascii="Times New Roman" w:hAnsi="Times New Roman"/>
                <w:sz w:val="20"/>
                <w:szCs w:val="20"/>
              </w:rPr>
              <w:t>9,37</w:t>
            </w:r>
          </w:p>
        </w:tc>
        <w:tc>
          <w:tcPr>
            <w:tcW w:w="320" w:type="pct"/>
            <w:gridSpan w:val="2"/>
          </w:tcPr>
          <w:p w:rsidR="00827403" w:rsidRPr="00B972C3" w:rsidRDefault="00827403" w:rsidP="00C7739A">
            <w:pPr>
              <w:spacing w:after="0" w:line="240" w:lineRule="auto"/>
              <w:rPr>
                <w:rFonts w:ascii="Times New Roman" w:hAnsi="Times New Roman"/>
                <w:sz w:val="20"/>
                <w:szCs w:val="20"/>
              </w:rPr>
            </w:pPr>
            <w:r w:rsidRPr="00B972C3">
              <w:rPr>
                <w:rFonts w:ascii="Times New Roman" w:hAnsi="Times New Roman"/>
                <w:sz w:val="20"/>
                <w:szCs w:val="20"/>
              </w:rPr>
              <w:t>9,45</w:t>
            </w:r>
          </w:p>
        </w:tc>
        <w:tc>
          <w:tcPr>
            <w:tcW w:w="292" w:type="pct"/>
          </w:tcPr>
          <w:p w:rsidR="00827403" w:rsidRPr="00B972C3" w:rsidRDefault="00827403" w:rsidP="00C7739A">
            <w:pPr>
              <w:spacing w:after="0" w:line="240" w:lineRule="auto"/>
              <w:rPr>
                <w:rFonts w:ascii="Times New Roman" w:hAnsi="Times New Roman"/>
                <w:sz w:val="20"/>
                <w:szCs w:val="20"/>
              </w:rPr>
            </w:pPr>
            <w:r>
              <w:rPr>
                <w:rFonts w:ascii="Times New Roman" w:hAnsi="Times New Roman"/>
                <w:sz w:val="20"/>
                <w:szCs w:val="20"/>
              </w:rPr>
              <w:t>9,61</w:t>
            </w:r>
          </w:p>
        </w:tc>
        <w:tc>
          <w:tcPr>
            <w:tcW w:w="273" w:type="pct"/>
            <w:gridSpan w:val="2"/>
          </w:tcPr>
          <w:p w:rsidR="00827403" w:rsidRPr="00B972C3" w:rsidRDefault="00827403" w:rsidP="00C7739A">
            <w:pPr>
              <w:spacing w:after="0" w:line="240" w:lineRule="auto"/>
              <w:rPr>
                <w:rFonts w:ascii="Times New Roman" w:hAnsi="Times New Roman"/>
                <w:sz w:val="20"/>
                <w:szCs w:val="20"/>
              </w:rPr>
            </w:pPr>
            <w:r>
              <w:rPr>
                <w:rFonts w:ascii="Times New Roman" w:hAnsi="Times New Roman"/>
                <w:sz w:val="20"/>
                <w:szCs w:val="20"/>
              </w:rPr>
              <w:t>9,65</w:t>
            </w:r>
          </w:p>
        </w:tc>
        <w:tc>
          <w:tcPr>
            <w:tcW w:w="292" w:type="pct"/>
          </w:tcPr>
          <w:p w:rsidR="00827403" w:rsidRPr="00B972C3" w:rsidRDefault="00827403" w:rsidP="00C7739A">
            <w:pPr>
              <w:spacing w:after="0" w:line="240" w:lineRule="auto"/>
              <w:rPr>
                <w:rFonts w:ascii="Times New Roman" w:hAnsi="Times New Roman"/>
                <w:sz w:val="20"/>
                <w:szCs w:val="20"/>
              </w:rPr>
            </w:pPr>
            <w:r>
              <w:rPr>
                <w:rFonts w:ascii="Times New Roman" w:hAnsi="Times New Roman"/>
                <w:sz w:val="20"/>
                <w:szCs w:val="20"/>
              </w:rPr>
              <w:t>9,73</w:t>
            </w:r>
          </w:p>
        </w:tc>
        <w:tc>
          <w:tcPr>
            <w:tcW w:w="286" w:type="pct"/>
            <w:gridSpan w:val="3"/>
          </w:tcPr>
          <w:p w:rsidR="00827403" w:rsidRPr="00B972C3" w:rsidRDefault="00827403" w:rsidP="00C7739A">
            <w:pPr>
              <w:spacing w:after="0" w:line="240" w:lineRule="auto"/>
              <w:rPr>
                <w:rFonts w:ascii="Times New Roman" w:hAnsi="Times New Roman"/>
                <w:sz w:val="20"/>
                <w:szCs w:val="20"/>
              </w:rPr>
            </w:pPr>
            <w:r>
              <w:rPr>
                <w:rFonts w:ascii="Times New Roman" w:hAnsi="Times New Roman"/>
                <w:sz w:val="20"/>
                <w:szCs w:val="20"/>
              </w:rPr>
              <w:t>9,77</w:t>
            </w:r>
          </w:p>
        </w:tc>
        <w:tc>
          <w:tcPr>
            <w:tcW w:w="261" w:type="pct"/>
          </w:tcPr>
          <w:p w:rsidR="00827403" w:rsidRPr="00B972C3" w:rsidRDefault="00827403" w:rsidP="00C7739A">
            <w:pPr>
              <w:spacing w:after="0" w:line="240" w:lineRule="auto"/>
              <w:rPr>
                <w:rFonts w:ascii="Times New Roman" w:hAnsi="Times New Roman"/>
                <w:sz w:val="20"/>
                <w:szCs w:val="20"/>
              </w:rPr>
            </w:pPr>
            <w:r>
              <w:rPr>
                <w:rFonts w:ascii="Times New Roman" w:hAnsi="Times New Roman"/>
                <w:sz w:val="20"/>
                <w:szCs w:val="20"/>
              </w:rPr>
              <w:t>9,78</w:t>
            </w:r>
          </w:p>
        </w:tc>
        <w:tc>
          <w:tcPr>
            <w:tcW w:w="293" w:type="pct"/>
            <w:gridSpan w:val="3"/>
          </w:tcPr>
          <w:p w:rsidR="00827403" w:rsidRPr="00B972C3" w:rsidRDefault="00827403" w:rsidP="00C7739A">
            <w:pPr>
              <w:spacing w:after="0" w:line="240" w:lineRule="auto"/>
              <w:rPr>
                <w:rFonts w:ascii="Times New Roman" w:hAnsi="Times New Roman"/>
                <w:sz w:val="20"/>
                <w:szCs w:val="20"/>
              </w:rPr>
            </w:pPr>
            <w:r>
              <w:rPr>
                <w:rFonts w:ascii="Times New Roman" w:hAnsi="Times New Roman"/>
                <w:sz w:val="20"/>
                <w:szCs w:val="20"/>
              </w:rPr>
              <w:t>9,72</w:t>
            </w:r>
          </w:p>
        </w:tc>
        <w:tc>
          <w:tcPr>
            <w:tcW w:w="269" w:type="pct"/>
          </w:tcPr>
          <w:p w:rsidR="00827403" w:rsidRPr="00B972C3" w:rsidRDefault="00827403" w:rsidP="00C7739A">
            <w:pPr>
              <w:spacing w:after="0" w:line="240" w:lineRule="auto"/>
              <w:rPr>
                <w:rFonts w:ascii="Times New Roman" w:hAnsi="Times New Roman"/>
                <w:sz w:val="20"/>
                <w:szCs w:val="20"/>
              </w:rPr>
            </w:pPr>
            <w:r>
              <w:rPr>
                <w:rFonts w:ascii="Times New Roman" w:hAnsi="Times New Roman"/>
                <w:sz w:val="20"/>
                <w:szCs w:val="20"/>
              </w:rPr>
              <w:t>9,84</w:t>
            </w:r>
          </w:p>
        </w:tc>
        <w:tc>
          <w:tcPr>
            <w:tcW w:w="289" w:type="pct"/>
          </w:tcPr>
          <w:p w:rsidR="00827403" w:rsidRPr="00B972C3" w:rsidRDefault="00827403" w:rsidP="00C7739A">
            <w:pPr>
              <w:spacing w:after="0" w:line="240" w:lineRule="auto"/>
              <w:rPr>
                <w:rFonts w:ascii="Times New Roman" w:hAnsi="Times New Roman"/>
                <w:sz w:val="20"/>
                <w:szCs w:val="20"/>
              </w:rPr>
            </w:pPr>
            <w:r>
              <w:rPr>
                <w:rFonts w:ascii="Times New Roman" w:hAnsi="Times New Roman"/>
                <w:sz w:val="20"/>
                <w:szCs w:val="20"/>
              </w:rPr>
              <w:t>9,86</w:t>
            </w:r>
          </w:p>
        </w:tc>
        <w:tc>
          <w:tcPr>
            <w:tcW w:w="285" w:type="pct"/>
            <w:gridSpan w:val="2"/>
          </w:tcPr>
          <w:p w:rsidR="00827403" w:rsidRPr="00B972C3" w:rsidRDefault="00827403" w:rsidP="00C7739A">
            <w:pPr>
              <w:spacing w:after="0" w:line="240" w:lineRule="auto"/>
              <w:rPr>
                <w:rFonts w:ascii="Times New Roman" w:hAnsi="Times New Roman"/>
                <w:sz w:val="20"/>
                <w:szCs w:val="20"/>
              </w:rPr>
            </w:pPr>
            <w:r>
              <w:rPr>
                <w:rFonts w:ascii="Times New Roman" w:hAnsi="Times New Roman"/>
                <w:sz w:val="20"/>
                <w:szCs w:val="20"/>
              </w:rPr>
              <w:t>9,90</w:t>
            </w:r>
          </w:p>
        </w:tc>
        <w:tc>
          <w:tcPr>
            <w:tcW w:w="285" w:type="pct"/>
          </w:tcPr>
          <w:p w:rsidR="00827403" w:rsidRPr="00B972C3" w:rsidRDefault="00827403" w:rsidP="00C7739A">
            <w:pPr>
              <w:spacing w:after="0" w:line="240" w:lineRule="auto"/>
              <w:rPr>
                <w:rFonts w:ascii="Times New Roman" w:hAnsi="Times New Roman"/>
                <w:sz w:val="20"/>
                <w:szCs w:val="20"/>
              </w:rPr>
            </w:pPr>
            <w:r>
              <w:rPr>
                <w:rFonts w:ascii="Times New Roman" w:hAnsi="Times New Roman"/>
                <w:sz w:val="20"/>
                <w:szCs w:val="20"/>
              </w:rPr>
              <w:t>9,91</w:t>
            </w:r>
          </w:p>
        </w:tc>
        <w:tc>
          <w:tcPr>
            <w:tcW w:w="286" w:type="pct"/>
            <w:gridSpan w:val="2"/>
          </w:tcPr>
          <w:p w:rsidR="00827403" w:rsidRPr="00B972C3" w:rsidRDefault="00827403" w:rsidP="00C7739A">
            <w:pPr>
              <w:spacing w:after="0" w:line="240" w:lineRule="auto"/>
              <w:rPr>
                <w:rFonts w:ascii="Times New Roman" w:hAnsi="Times New Roman"/>
                <w:sz w:val="20"/>
                <w:szCs w:val="20"/>
              </w:rPr>
            </w:pPr>
            <w:r>
              <w:rPr>
                <w:rFonts w:ascii="Times New Roman" w:hAnsi="Times New Roman"/>
                <w:sz w:val="20"/>
                <w:szCs w:val="20"/>
              </w:rPr>
              <w:t>9,92</w:t>
            </w:r>
          </w:p>
        </w:tc>
        <w:tc>
          <w:tcPr>
            <w:tcW w:w="286" w:type="pct"/>
            <w:gridSpan w:val="2"/>
          </w:tcPr>
          <w:p w:rsidR="00827403" w:rsidRPr="00B972C3" w:rsidRDefault="00827403" w:rsidP="00C7739A">
            <w:pPr>
              <w:spacing w:after="0" w:line="240" w:lineRule="auto"/>
              <w:rPr>
                <w:rFonts w:ascii="Times New Roman" w:hAnsi="Times New Roman"/>
                <w:sz w:val="20"/>
                <w:szCs w:val="20"/>
              </w:rPr>
            </w:pPr>
            <w:r>
              <w:rPr>
                <w:rFonts w:ascii="Times New Roman" w:hAnsi="Times New Roman"/>
                <w:sz w:val="20"/>
                <w:szCs w:val="20"/>
              </w:rPr>
              <w:t>9,94</w:t>
            </w:r>
          </w:p>
        </w:tc>
      </w:tr>
      <w:tr w:rsidR="00716BE0" w:rsidTr="00716BE0">
        <w:trPr>
          <w:gridAfter w:val="1"/>
          <w:wAfter w:w="11" w:type="pct"/>
          <w:jc w:val="center"/>
        </w:trPr>
        <w:tc>
          <w:tcPr>
            <w:tcW w:w="977" w:type="pct"/>
            <w:gridSpan w:val="3"/>
          </w:tcPr>
          <w:p w:rsidR="00827403" w:rsidRPr="00B972C3" w:rsidRDefault="00827403" w:rsidP="00C7739A">
            <w:pPr>
              <w:spacing w:after="0" w:line="240" w:lineRule="auto"/>
              <w:rPr>
                <w:rFonts w:ascii="Times New Roman" w:hAnsi="Times New Roman"/>
                <w:sz w:val="21"/>
                <w:szCs w:val="21"/>
              </w:rPr>
            </w:pPr>
            <w:r w:rsidRPr="00B972C3">
              <w:rPr>
                <w:rFonts w:ascii="Times New Roman" w:hAnsi="Times New Roman"/>
                <w:sz w:val="21"/>
                <w:szCs w:val="21"/>
              </w:rPr>
              <w:t>Миграционный прирост, %</w:t>
            </w:r>
          </w:p>
        </w:tc>
        <w:tc>
          <w:tcPr>
            <w:tcW w:w="296" w:type="pct"/>
          </w:tcPr>
          <w:p w:rsidR="00827403" w:rsidRPr="00B972C3" w:rsidRDefault="00827403" w:rsidP="00C7739A">
            <w:pPr>
              <w:spacing w:after="0" w:line="240" w:lineRule="auto"/>
              <w:rPr>
                <w:rFonts w:ascii="Times New Roman" w:hAnsi="Times New Roman"/>
                <w:sz w:val="20"/>
                <w:szCs w:val="20"/>
              </w:rPr>
            </w:pPr>
            <w:r>
              <w:rPr>
                <w:rFonts w:ascii="Times New Roman" w:hAnsi="Times New Roman"/>
                <w:sz w:val="20"/>
                <w:szCs w:val="20"/>
              </w:rPr>
              <w:t>13,90</w:t>
            </w:r>
          </w:p>
        </w:tc>
        <w:tc>
          <w:tcPr>
            <w:tcW w:w="320" w:type="pct"/>
            <w:gridSpan w:val="2"/>
          </w:tcPr>
          <w:p w:rsidR="00827403" w:rsidRPr="00B972C3" w:rsidRDefault="00827403" w:rsidP="00C7739A">
            <w:pPr>
              <w:spacing w:after="0" w:line="240" w:lineRule="auto"/>
              <w:rPr>
                <w:rFonts w:ascii="Times New Roman" w:hAnsi="Times New Roman"/>
                <w:sz w:val="20"/>
                <w:szCs w:val="20"/>
              </w:rPr>
            </w:pPr>
            <w:r>
              <w:rPr>
                <w:rFonts w:ascii="Times New Roman" w:hAnsi="Times New Roman"/>
                <w:sz w:val="20"/>
                <w:szCs w:val="20"/>
              </w:rPr>
              <w:t>4,85</w:t>
            </w:r>
          </w:p>
        </w:tc>
        <w:tc>
          <w:tcPr>
            <w:tcW w:w="292" w:type="pct"/>
          </w:tcPr>
          <w:p w:rsidR="00827403" w:rsidRPr="00B972C3" w:rsidRDefault="00827403" w:rsidP="00C7739A">
            <w:pPr>
              <w:spacing w:after="0" w:line="240" w:lineRule="auto"/>
              <w:rPr>
                <w:rFonts w:ascii="Times New Roman" w:hAnsi="Times New Roman"/>
                <w:sz w:val="20"/>
                <w:szCs w:val="20"/>
              </w:rPr>
            </w:pPr>
            <w:r>
              <w:rPr>
                <w:rFonts w:ascii="Times New Roman" w:hAnsi="Times New Roman"/>
                <w:sz w:val="20"/>
                <w:szCs w:val="20"/>
              </w:rPr>
              <w:t>5,75</w:t>
            </w:r>
          </w:p>
        </w:tc>
        <w:tc>
          <w:tcPr>
            <w:tcW w:w="273" w:type="pct"/>
            <w:gridSpan w:val="2"/>
          </w:tcPr>
          <w:p w:rsidR="00827403" w:rsidRPr="00B972C3" w:rsidRDefault="00827403" w:rsidP="00C7739A">
            <w:pPr>
              <w:spacing w:after="0" w:line="240" w:lineRule="auto"/>
              <w:rPr>
                <w:rFonts w:ascii="Times New Roman" w:hAnsi="Times New Roman"/>
                <w:sz w:val="20"/>
                <w:szCs w:val="20"/>
              </w:rPr>
            </w:pPr>
            <w:r>
              <w:rPr>
                <w:rFonts w:ascii="Times New Roman" w:hAnsi="Times New Roman"/>
                <w:sz w:val="20"/>
                <w:szCs w:val="20"/>
              </w:rPr>
              <w:t>5,66</w:t>
            </w:r>
          </w:p>
        </w:tc>
        <w:tc>
          <w:tcPr>
            <w:tcW w:w="292" w:type="pct"/>
          </w:tcPr>
          <w:p w:rsidR="00827403" w:rsidRPr="00B972C3" w:rsidRDefault="00827403" w:rsidP="00C7739A">
            <w:pPr>
              <w:spacing w:after="0" w:line="240" w:lineRule="auto"/>
              <w:rPr>
                <w:rFonts w:ascii="Times New Roman" w:hAnsi="Times New Roman"/>
                <w:sz w:val="20"/>
                <w:szCs w:val="20"/>
              </w:rPr>
            </w:pPr>
            <w:r>
              <w:rPr>
                <w:rFonts w:ascii="Times New Roman" w:hAnsi="Times New Roman"/>
                <w:sz w:val="20"/>
                <w:szCs w:val="20"/>
              </w:rPr>
              <w:t>5,57</w:t>
            </w:r>
          </w:p>
        </w:tc>
        <w:tc>
          <w:tcPr>
            <w:tcW w:w="286" w:type="pct"/>
            <w:gridSpan w:val="3"/>
          </w:tcPr>
          <w:p w:rsidR="00827403" w:rsidRPr="00B972C3" w:rsidRDefault="00827403" w:rsidP="00C7739A">
            <w:pPr>
              <w:spacing w:after="0" w:line="240" w:lineRule="auto"/>
              <w:rPr>
                <w:rFonts w:ascii="Times New Roman" w:hAnsi="Times New Roman"/>
                <w:sz w:val="20"/>
                <w:szCs w:val="20"/>
              </w:rPr>
            </w:pPr>
            <w:r>
              <w:rPr>
                <w:rFonts w:ascii="Times New Roman" w:hAnsi="Times New Roman"/>
                <w:sz w:val="20"/>
                <w:szCs w:val="20"/>
              </w:rPr>
              <w:t>5,73</w:t>
            </w:r>
          </w:p>
        </w:tc>
        <w:tc>
          <w:tcPr>
            <w:tcW w:w="261" w:type="pct"/>
          </w:tcPr>
          <w:p w:rsidR="00827403" w:rsidRPr="00B972C3" w:rsidRDefault="00827403" w:rsidP="00C7739A">
            <w:pPr>
              <w:spacing w:after="0" w:line="240" w:lineRule="auto"/>
              <w:rPr>
                <w:rFonts w:ascii="Times New Roman" w:hAnsi="Times New Roman"/>
                <w:sz w:val="20"/>
                <w:szCs w:val="20"/>
              </w:rPr>
            </w:pPr>
            <w:r>
              <w:rPr>
                <w:rFonts w:ascii="Times New Roman" w:hAnsi="Times New Roman"/>
                <w:sz w:val="20"/>
                <w:szCs w:val="20"/>
              </w:rPr>
              <w:t>6,10</w:t>
            </w:r>
          </w:p>
        </w:tc>
        <w:tc>
          <w:tcPr>
            <w:tcW w:w="293" w:type="pct"/>
            <w:gridSpan w:val="3"/>
          </w:tcPr>
          <w:p w:rsidR="00827403" w:rsidRPr="00B972C3" w:rsidRDefault="00827403" w:rsidP="00C7739A">
            <w:pPr>
              <w:spacing w:after="0" w:line="240" w:lineRule="auto"/>
              <w:rPr>
                <w:rFonts w:ascii="Times New Roman" w:hAnsi="Times New Roman"/>
                <w:sz w:val="20"/>
                <w:szCs w:val="20"/>
              </w:rPr>
            </w:pPr>
            <w:r>
              <w:rPr>
                <w:rFonts w:ascii="Times New Roman" w:hAnsi="Times New Roman"/>
                <w:sz w:val="20"/>
                <w:szCs w:val="20"/>
              </w:rPr>
              <w:t>6,20</w:t>
            </w:r>
          </w:p>
        </w:tc>
        <w:tc>
          <w:tcPr>
            <w:tcW w:w="269" w:type="pct"/>
          </w:tcPr>
          <w:p w:rsidR="00827403" w:rsidRPr="00B972C3" w:rsidRDefault="00827403" w:rsidP="00C7739A">
            <w:pPr>
              <w:spacing w:after="0" w:line="240" w:lineRule="auto"/>
              <w:rPr>
                <w:rFonts w:ascii="Times New Roman" w:hAnsi="Times New Roman"/>
                <w:sz w:val="20"/>
                <w:szCs w:val="20"/>
              </w:rPr>
            </w:pPr>
            <w:r>
              <w:rPr>
                <w:rFonts w:ascii="Times New Roman" w:hAnsi="Times New Roman"/>
                <w:sz w:val="20"/>
                <w:szCs w:val="20"/>
              </w:rPr>
              <w:t>6,33</w:t>
            </w:r>
          </w:p>
        </w:tc>
        <w:tc>
          <w:tcPr>
            <w:tcW w:w="289" w:type="pct"/>
          </w:tcPr>
          <w:p w:rsidR="00827403" w:rsidRPr="00B972C3" w:rsidRDefault="00827403" w:rsidP="00C7739A">
            <w:pPr>
              <w:spacing w:after="0" w:line="240" w:lineRule="auto"/>
              <w:rPr>
                <w:rFonts w:ascii="Times New Roman" w:hAnsi="Times New Roman"/>
                <w:sz w:val="20"/>
                <w:szCs w:val="20"/>
              </w:rPr>
            </w:pPr>
            <w:r>
              <w:rPr>
                <w:rFonts w:ascii="Times New Roman" w:hAnsi="Times New Roman"/>
                <w:sz w:val="20"/>
                <w:szCs w:val="20"/>
              </w:rPr>
              <w:t>6,34</w:t>
            </w:r>
          </w:p>
        </w:tc>
        <w:tc>
          <w:tcPr>
            <w:tcW w:w="285" w:type="pct"/>
            <w:gridSpan w:val="2"/>
          </w:tcPr>
          <w:p w:rsidR="00827403" w:rsidRPr="00B972C3" w:rsidRDefault="00827403" w:rsidP="00C7739A">
            <w:pPr>
              <w:spacing w:after="0" w:line="240" w:lineRule="auto"/>
              <w:rPr>
                <w:rFonts w:ascii="Times New Roman" w:hAnsi="Times New Roman"/>
                <w:sz w:val="20"/>
                <w:szCs w:val="20"/>
              </w:rPr>
            </w:pPr>
            <w:r>
              <w:rPr>
                <w:rFonts w:ascii="Times New Roman" w:hAnsi="Times New Roman"/>
                <w:sz w:val="20"/>
                <w:szCs w:val="20"/>
              </w:rPr>
              <w:t>6,52</w:t>
            </w:r>
          </w:p>
        </w:tc>
        <w:tc>
          <w:tcPr>
            <w:tcW w:w="285" w:type="pct"/>
          </w:tcPr>
          <w:p w:rsidR="00827403" w:rsidRPr="00B972C3" w:rsidRDefault="00827403" w:rsidP="00C7739A">
            <w:pPr>
              <w:spacing w:after="0" w:line="240" w:lineRule="auto"/>
              <w:rPr>
                <w:rFonts w:ascii="Times New Roman" w:hAnsi="Times New Roman"/>
                <w:sz w:val="20"/>
                <w:szCs w:val="20"/>
              </w:rPr>
            </w:pPr>
            <w:r>
              <w:rPr>
                <w:rFonts w:ascii="Times New Roman" w:hAnsi="Times New Roman"/>
                <w:sz w:val="20"/>
                <w:szCs w:val="20"/>
              </w:rPr>
              <w:t>6,91</w:t>
            </w:r>
          </w:p>
        </w:tc>
        <w:tc>
          <w:tcPr>
            <w:tcW w:w="286" w:type="pct"/>
            <w:gridSpan w:val="2"/>
          </w:tcPr>
          <w:p w:rsidR="00827403" w:rsidRPr="00B972C3" w:rsidRDefault="00827403" w:rsidP="00C7739A">
            <w:pPr>
              <w:spacing w:after="0" w:line="240" w:lineRule="auto"/>
              <w:rPr>
                <w:rFonts w:ascii="Times New Roman" w:hAnsi="Times New Roman"/>
                <w:sz w:val="20"/>
                <w:szCs w:val="20"/>
              </w:rPr>
            </w:pPr>
            <w:r>
              <w:rPr>
                <w:rFonts w:ascii="Times New Roman" w:hAnsi="Times New Roman"/>
                <w:sz w:val="20"/>
                <w:szCs w:val="20"/>
              </w:rPr>
              <w:t>7,04</w:t>
            </w:r>
          </w:p>
        </w:tc>
        <w:tc>
          <w:tcPr>
            <w:tcW w:w="286" w:type="pct"/>
            <w:gridSpan w:val="2"/>
          </w:tcPr>
          <w:p w:rsidR="00827403" w:rsidRPr="00B972C3" w:rsidRDefault="00827403" w:rsidP="00C7739A">
            <w:pPr>
              <w:spacing w:after="0" w:line="240" w:lineRule="auto"/>
              <w:rPr>
                <w:rFonts w:ascii="Times New Roman" w:hAnsi="Times New Roman"/>
                <w:sz w:val="20"/>
                <w:szCs w:val="20"/>
              </w:rPr>
            </w:pPr>
            <w:r>
              <w:rPr>
                <w:rFonts w:ascii="Times New Roman" w:hAnsi="Times New Roman"/>
                <w:sz w:val="20"/>
                <w:szCs w:val="20"/>
              </w:rPr>
              <w:t>7,14</w:t>
            </w:r>
          </w:p>
        </w:tc>
      </w:tr>
      <w:tr w:rsidR="00716BE0" w:rsidTr="00716BE0">
        <w:trPr>
          <w:gridAfter w:val="1"/>
          <w:wAfter w:w="11" w:type="pct"/>
          <w:jc w:val="center"/>
        </w:trPr>
        <w:tc>
          <w:tcPr>
            <w:tcW w:w="171" w:type="pct"/>
            <w:gridSpan w:val="2"/>
            <w:shd w:val="clear" w:color="auto" w:fill="66CCFF"/>
          </w:tcPr>
          <w:p w:rsidR="00827403" w:rsidRPr="00211A08" w:rsidRDefault="00827403" w:rsidP="00C7739A">
            <w:pPr>
              <w:spacing w:after="0" w:line="240" w:lineRule="auto"/>
              <w:rPr>
                <w:rFonts w:ascii="Times New Roman" w:hAnsi="Times New Roman"/>
                <w:b/>
                <w:sz w:val="24"/>
                <w:szCs w:val="24"/>
              </w:rPr>
            </w:pPr>
            <w:r w:rsidRPr="00211A08">
              <w:rPr>
                <w:rFonts w:ascii="Times New Roman" w:hAnsi="Times New Roman"/>
                <w:b/>
                <w:sz w:val="24"/>
                <w:szCs w:val="24"/>
              </w:rPr>
              <w:t>2.</w:t>
            </w:r>
          </w:p>
        </w:tc>
        <w:tc>
          <w:tcPr>
            <w:tcW w:w="4817" w:type="pct"/>
            <w:gridSpan w:val="24"/>
            <w:shd w:val="clear" w:color="auto" w:fill="66CCFF"/>
          </w:tcPr>
          <w:p w:rsidR="00827403" w:rsidRDefault="00827403" w:rsidP="00C7739A">
            <w:pPr>
              <w:spacing w:after="0" w:line="240" w:lineRule="auto"/>
              <w:rPr>
                <w:rFonts w:ascii="Times New Roman" w:hAnsi="Times New Roman"/>
                <w:sz w:val="24"/>
                <w:szCs w:val="24"/>
              </w:rPr>
            </w:pPr>
            <w:r w:rsidRPr="00211A08">
              <w:rPr>
                <w:rFonts w:ascii="Times New Roman" w:hAnsi="Times New Roman"/>
                <w:b/>
                <w:sz w:val="24"/>
                <w:szCs w:val="24"/>
              </w:rPr>
              <w:t>Развитие реального сектора экономики</w:t>
            </w:r>
          </w:p>
        </w:tc>
      </w:tr>
      <w:tr w:rsidR="00827403" w:rsidTr="00716BE0">
        <w:trPr>
          <w:gridAfter w:val="1"/>
          <w:wAfter w:w="11" w:type="pct"/>
          <w:jc w:val="center"/>
        </w:trPr>
        <w:tc>
          <w:tcPr>
            <w:tcW w:w="4989" w:type="pct"/>
            <w:gridSpan w:val="26"/>
          </w:tcPr>
          <w:p w:rsidR="00827403" w:rsidRPr="00B972C3" w:rsidRDefault="00827403" w:rsidP="00C7739A">
            <w:pPr>
              <w:spacing w:after="0" w:line="240" w:lineRule="auto"/>
              <w:rPr>
                <w:rFonts w:ascii="Times New Roman" w:hAnsi="Times New Roman"/>
                <w:sz w:val="21"/>
                <w:szCs w:val="21"/>
              </w:rPr>
            </w:pPr>
            <w:r w:rsidRPr="00B972C3">
              <w:rPr>
                <w:rFonts w:ascii="Times New Roman" w:hAnsi="Times New Roman"/>
                <w:sz w:val="21"/>
                <w:szCs w:val="21"/>
              </w:rPr>
              <w:t>Развитие промышленного сектора МО</w:t>
            </w:r>
          </w:p>
        </w:tc>
      </w:tr>
      <w:tr w:rsidR="00716BE0" w:rsidTr="00716BE0">
        <w:trPr>
          <w:gridAfter w:val="1"/>
          <w:wAfter w:w="11" w:type="pct"/>
          <w:jc w:val="center"/>
        </w:trPr>
        <w:tc>
          <w:tcPr>
            <w:tcW w:w="977" w:type="pct"/>
            <w:gridSpan w:val="3"/>
          </w:tcPr>
          <w:p w:rsidR="00827403" w:rsidRPr="00B972C3" w:rsidRDefault="00827403" w:rsidP="00716BE0">
            <w:pPr>
              <w:spacing w:after="0" w:line="240" w:lineRule="auto"/>
              <w:rPr>
                <w:rFonts w:ascii="Times New Roman" w:hAnsi="Times New Roman"/>
                <w:sz w:val="21"/>
                <w:szCs w:val="21"/>
              </w:rPr>
            </w:pPr>
            <w:r w:rsidRPr="00B972C3">
              <w:rPr>
                <w:rFonts w:ascii="Times New Roman" w:hAnsi="Times New Roman"/>
                <w:sz w:val="21"/>
                <w:szCs w:val="21"/>
              </w:rPr>
              <w:t>Объём инвестиций в основной капитал за счёт всех источников финансирования, млн. рублей (в действующих ценах каждого года)</w:t>
            </w:r>
          </w:p>
        </w:tc>
        <w:tc>
          <w:tcPr>
            <w:tcW w:w="296" w:type="pct"/>
          </w:tcPr>
          <w:p w:rsidR="00827403" w:rsidRPr="00B972C3" w:rsidRDefault="00827403" w:rsidP="00C7739A">
            <w:pPr>
              <w:spacing w:after="0" w:line="240" w:lineRule="auto"/>
              <w:rPr>
                <w:rFonts w:ascii="Times New Roman" w:hAnsi="Times New Roman"/>
                <w:sz w:val="20"/>
                <w:szCs w:val="20"/>
              </w:rPr>
            </w:pPr>
            <w:r w:rsidRPr="00B972C3">
              <w:rPr>
                <w:rFonts w:ascii="Times New Roman" w:hAnsi="Times New Roman"/>
                <w:sz w:val="20"/>
                <w:szCs w:val="20"/>
              </w:rPr>
              <w:t>16 936,6</w:t>
            </w:r>
          </w:p>
        </w:tc>
        <w:tc>
          <w:tcPr>
            <w:tcW w:w="320" w:type="pct"/>
            <w:gridSpan w:val="2"/>
          </w:tcPr>
          <w:p w:rsidR="00827403" w:rsidRPr="00B972C3" w:rsidRDefault="00827403" w:rsidP="00C7739A">
            <w:pPr>
              <w:spacing w:after="0" w:line="240" w:lineRule="auto"/>
              <w:rPr>
                <w:rFonts w:ascii="Times New Roman" w:hAnsi="Times New Roman"/>
                <w:sz w:val="20"/>
                <w:szCs w:val="20"/>
              </w:rPr>
            </w:pPr>
            <w:r w:rsidRPr="00B972C3">
              <w:rPr>
                <w:rFonts w:ascii="Times New Roman" w:hAnsi="Times New Roman"/>
                <w:sz w:val="20"/>
                <w:szCs w:val="20"/>
              </w:rPr>
              <w:t>17 135,3</w:t>
            </w:r>
          </w:p>
        </w:tc>
        <w:tc>
          <w:tcPr>
            <w:tcW w:w="292" w:type="pct"/>
          </w:tcPr>
          <w:p w:rsidR="00827403" w:rsidRPr="00B972C3" w:rsidRDefault="00827403" w:rsidP="00C7739A">
            <w:pPr>
              <w:spacing w:after="0" w:line="240" w:lineRule="auto"/>
              <w:rPr>
                <w:rFonts w:ascii="Times New Roman" w:hAnsi="Times New Roman"/>
                <w:sz w:val="20"/>
                <w:szCs w:val="20"/>
              </w:rPr>
            </w:pPr>
            <w:r w:rsidRPr="00B972C3">
              <w:rPr>
                <w:rFonts w:ascii="Times New Roman" w:hAnsi="Times New Roman"/>
                <w:sz w:val="20"/>
                <w:szCs w:val="20"/>
              </w:rPr>
              <w:t>17 402,8</w:t>
            </w:r>
          </w:p>
        </w:tc>
        <w:tc>
          <w:tcPr>
            <w:tcW w:w="273" w:type="pct"/>
            <w:gridSpan w:val="2"/>
          </w:tcPr>
          <w:p w:rsidR="00827403" w:rsidRPr="00B972C3" w:rsidRDefault="00827403" w:rsidP="00C7739A">
            <w:pPr>
              <w:spacing w:after="0" w:line="240" w:lineRule="auto"/>
              <w:rPr>
                <w:rFonts w:ascii="Times New Roman" w:hAnsi="Times New Roman"/>
                <w:sz w:val="20"/>
                <w:szCs w:val="20"/>
              </w:rPr>
            </w:pPr>
            <w:r w:rsidRPr="00B972C3">
              <w:rPr>
                <w:rFonts w:ascii="Times New Roman" w:hAnsi="Times New Roman"/>
                <w:sz w:val="20"/>
                <w:szCs w:val="20"/>
              </w:rPr>
              <w:t>17 673,2</w:t>
            </w:r>
          </w:p>
        </w:tc>
        <w:tc>
          <w:tcPr>
            <w:tcW w:w="292" w:type="pct"/>
          </w:tcPr>
          <w:p w:rsidR="00827403" w:rsidRPr="00B972C3" w:rsidRDefault="00827403" w:rsidP="00C7739A">
            <w:pPr>
              <w:spacing w:after="0" w:line="240" w:lineRule="auto"/>
              <w:rPr>
                <w:rFonts w:ascii="Times New Roman" w:hAnsi="Times New Roman"/>
                <w:sz w:val="20"/>
                <w:szCs w:val="20"/>
              </w:rPr>
            </w:pPr>
            <w:r w:rsidRPr="00B972C3">
              <w:rPr>
                <w:rFonts w:ascii="Times New Roman" w:hAnsi="Times New Roman"/>
                <w:sz w:val="20"/>
                <w:szCs w:val="20"/>
              </w:rPr>
              <w:t>17 949,3</w:t>
            </w:r>
          </w:p>
        </w:tc>
        <w:tc>
          <w:tcPr>
            <w:tcW w:w="286" w:type="pct"/>
            <w:gridSpan w:val="3"/>
          </w:tcPr>
          <w:p w:rsidR="00827403" w:rsidRPr="00B972C3" w:rsidRDefault="00827403" w:rsidP="00C7739A">
            <w:pPr>
              <w:spacing w:after="0" w:line="240" w:lineRule="auto"/>
              <w:rPr>
                <w:rFonts w:ascii="Times New Roman" w:hAnsi="Times New Roman"/>
                <w:sz w:val="20"/>
                <w:szCs w:val="20"/>
              </w:rPr>
            </w:pPr>
            <w:r w:rsidRPr="00B972C3">
              <w:rPr>
                <w:rFonts w:ascii="Times New Roman" w:hAnsi="Times New Roman"/>
                <w:sz w:val="20"/>
                <w:szCs w:val="20"/>
              </w:rPr>
              <w:t>18 260,1</w:t>
            </w:r>
          </w:p>
        </w:tc>
        <w:tc>
          <w:tcPr>
            <w:tcW w:w="261" w:type="pct"/>
          </w:tcPr>
          <w:p w:rsidR="00827403" w:rsidRPr="00B972C3" w:rsidRDefault="00827403" w:rsidP="00C7739A">
            <w:pPr>
              <w:spacing w:after="0" w:line="240" w:lineRule="auto"/>
              <w:rPr>
                <w:rFonts w:ascii="Times New Roman" w:hAnsi="Times New Roman"/>
                <w:sz w:val="20"/>
                <w:szCs w:val="20"/>
              </w:rPr>
            </w:pPr>
            <w:r w:rsidRPr="00B972C3">
              <w:rPr>
                <w:rFonts w:ascii="Times New Roman" w:hAnsi="Times New Roman"/>
                <w:sz w:val="20"/>
                <w:szCs w:val="20"/>
              </w:rPr>
              <w:t>18 633,2</w:t>
            </w:r>
          </w:p>
        </w:tc>
        <w:tc>
          <w:tcPr>
            <w:tcW w:w="293" w:type="pct"/>
            <w:gridSpan w:val="3"/>
          </w:tcPr>
          <w:p w:rsidR="00827403" w:rsidRPr="00B972C3" w:rsidRDefault="00827403" w:rsidP="00C7739A">
            <w:pPr>
              <w:spacing w:after="0" w:line="240" w:lineRule="auto"/>
              <w:rPr>
                <w:rFonts w:ascii="Times New Roman" w:hAnsi="Times New Roman"/>
                <w:sz w:val="20"/>
                <w:szCs w:val="20"/>
              </w:rPr>
            </w:pPr>
            <w:r w:rsidRPr="00B972C3">
              <w:rPr>
                <w:rFonts w:ascii="Times New Roman" w:hAnsi="Times New Roman"/>
                <w:sz w:val="20"/>
                <w:szCs w:val="20"/>
              </w:rPr>
              <w:t>19 082,4</w:t>
            </w:r>
          </w:p>
        </w:tc>
        <w:tc>
          <w:tcPr>
            <w:tcW w:w="269" w:type="pct"/>
          </w:tcPr>
          <w:p w:rsidR="00827403" w:rsidRPr="00B972C3" w:rsidRDefault="00827403" w:rsidP="00C7739A">
            <w:pPr>
              <w:spacing w:after="0" w:line="240" w:lineRule="auto"/>
              <w:rPr>
                <w:rFonts w:ascii="Times New Roman" w:hAnsi="Times New Roman"/>
                <w:sz w:val="20"/>
                <w:szCs w:val="20"/>
              </w:rPr>
            </w:pPr>
            <w:r>
              <w:rPr>
                <w:rFonts w:ascii="Times New Roman" w:hAnsi="Times New Roman"/>
                <w:sz w:val="20"/>
                <w:szCs w:val="20"/>
              </w:rPr>
              <w:t>19 542,2</w:t>
            </w:r>
          </w:p>
        </w:tc>
        <w:tc>
          <w:tcPr>
            <w:tcW w:w="289" w:type="pct"/>
          </w:tcPr>
          <w:p w:rsidR="00827403" w:rsidRPr="00B972C3" w:rsidRDefault="00827403" w:rsidP="00C7739A">
            <w:pPr>
              <w:spacing w:after="0" w:line="240" w:lineRule="auto"/>
              <w:rPr>
                <w:rFonts w:ascii="Times New Roman" w:hAnsi="Times New Roman"/>
                <w:sz w:val="20"/>
                <w:szCs w:val="20"/>
              </w:rPr>
            </w:pPr>
            <w:r>
              <w:rPr>
                <w:rFonts w:ascii="Times New Roman" w:hAnsi="Times New Roman"/>
                <w:sz w:val="20"/>
                <w:szCs w:val="20"/>
              </w:rPr>
              <w:t>20 013,2</w:t>
            </w:r>
          </w:p>
        </w:tc>
        <w:tc>
          <w:tcPr>
            <w:tcW w:w="285" w:type="pct"/>
            <w:gridSpan w:val="2"/>
          </w:tcPr>
          <w:p w:rsidR="00827403" w:rsidRPr="00B972C3" w:rsidRDefault="00827403" w:rsidP="00C7739A">
            <w:pPr>
              <w:spacing w:after="0" w:line="240" w:lineRule="auto"/>
              <w:rPr>
                <w:rFonts w:ascii="Times New Roman" w:hAnsi="Times New Roman"/>
                <w:sz w:val="20"/>
                <w:szCs w:val="20"/>
              </w:rPr>
            </w:pPr>
            <w:r>
              <w:rPr>
                <w:rFonts w:ascii="Times New Roman" w:hAnsi="Times New Roman"/>
                <w:sz w:val="20"/>
                <w:szCs w:val="20"/>
              </w:rPr>
              <w:t>20 495,5</w:t>
            </w:r>
          </w:p>
        </w:tc>
        <w:tc>
          <w:tcPr>
            <w:tcW w:w="285" w:type="pct"/>
          </w:tcPr>
          <w:p w:rsidR="00827403" w:rsidRPr="00B972C3" w:rsidRDefault="00827403" w:rsidP="00C7739A">
            <w:pPr>
              <w:spacing w:after="0" w:line="240" w:lineRule="auto"/>
              <w:rPr>
                <w:rFonts w:ascii="Times New Roman" w:hAnsi="Times New Roman"/>
                <w:sz w:val="20"/>
                <w:szCs w:val="20"/>
              </w:rPr>
            </w:pPr>
            <w:r>
              <w:rPr>
                <w:rFonts w:ascii="Times New Roman" w:hAnsi="Times New Roman"/>
                <w:sz w:val="20"/>
                <w:szCs w:val="20"/>
              </w:rPr>
              <w:t>20 989,5</w:t>
            </w:r>
          </w:p>
        </w:tc>
        <w:tc>
          <w:tcPr>
            <w:tcW w:w="286" w:type="pct"/>
            <w:gridSpan w:val="2"/>
          </w:tcPr>
          <w:p w:rsidR="00827403" w:rsidRPr="00B972C3" w:rsidRDefault="00827403" w:rsidP="00C7739A">
            <w:pPr>
              <w:spacing w:after="0" w:line="240" w:lineRule="auto"/>
              <w:rPr>
                <w:rFonts w:ascii="Times New Roman" w:hAnsi="Times New Roman"/>
                <w:sz w:val="20"/>
                <w:szCs w:val="20"/>
              </w:rPr>
            </w:pPr>
            <w:r>
              <w:rPr>
                <w:rFonts w:ascii="Times New Roman" w:hAnsi="Times New Roman"/>
                <w:sz w:val="20"/>
                <w:szCs w:val="20"/>
              </w:rPr>
              <w:t>21 495,3</w:t>
            </w:r>
          </w:p>
        </w:tc>
        <w:tc>
          <w:tcPr>
            <w:tcW w:w="286" w:type="pct"/>
            <w:gridSpan w:val="2"/>
          </w:tcPr>
          <w:p w:rsidR="00827403" w:rsidRPr="00B972C3" w:rsidRDefault="00827403" w:rsidP="00C7739A">
            <w:pPr>
              <w:spacing w:after="0" w:line="240" w:lineRule="auto"/>
              <w:rPr>
                <w:rFonts w:ascii="Times New Roman" w:hAnsi="Times New Roman"/>
                <w:sz w:val="20"/>
                <w:szCs w:val="20"/>
              </w:rPr>
            </w:pPr>
            <w:r>
              <w:rPr>
                <w:rFonts w:ascii="Times New Roman" w:hAnsi="Times New Roman"/>
                <w:sz w:val="20"/>
                <w:szCs w:val="20"/>
              </w:rPr>
              <w:t>22 013,4</w:t>
            </w:r>
          </w:p>
        </w:tc>
      </w:tr>
      <w:tr w:rsidR="00716BE0" w:rsidTr="00716BE0">
        <w:trPr>
          <w:gridAfter w:val="1"/>
          <w:wAfter w:w="11" w:type="pct"/>
          <w:jc w:val="center"/>
        </w:trPr>
        <w:tc>
          <w:tcPr>
            <w:tcW w:w="977" w:type="pct"/>
            <w:gridSpan w:val="3"/>
          </w:tcPr>
          <w:p w:rsidR="00827403" w:rsidRPr="00B972C3" w:rsidRDefault="00827403" w:rsidP="00716BE0">
            <w:pPr>
              <w:spacing w:after="0" w:line="240" w:lineRule="auto"/>
              <w:rPr>
                <w:rFonts w:ascii="Times New Roman" w:hAnsi="Times New Roman"/>
                <w:sz w:val="21"/>
                <w:szCs w:val="21"/>
              </w:rPr>
            </w:pPr>
            <w:r w:rsidRPr="00B972C3">
              <w:rPr>
                <w:rFonts w:ascii="Times New Roman" w:hAnsi="Times New Roman"/>
                <w:sz w:val="21"/>
                <w:szCs w:val="21"/>
              </w:rPr>
              <w:t>Объём отгруженных товаров собственного производства, выполненных работ и услуг собственными силами по основным видам экономической деятельности по крупным и средним предприятиям, млн. руб. (в действующих ценах каждого года)</w:t>
            </w:r>
          </w:p>
        </w:tc>
        <w:tc>
          <w:tcPr>
            <w:tcW w:w="296" w:type="pct"/>
          </w:tcPr>
          <w:p w:rsidR="00827403" w:rsidRPr="00B972C3" w:rsidRDefault="00827403" w:rsidP="00C7739A">
            <w:pPr>
              <w:spacing w:after="0" w:line="240" w:lineRule="auto"/>
              <w:rPr>
                <w:rFonts w:ascii="Times New Roman" w:hAnsi="Times New Roman"/>
                <w:sz w:val="20"/>
                <w:szCs w:val="20"/>
              </w:rPr>
            </w:pPr>
            <w:r w:rsidRPr="00B972C3">
              <w:rPr>
                <w:rFonts w:ascii="Times New Roman" w:hAnsi="Times New Roman"/>
                <w:sz w:val="20"/>
                <w:szCs w:val="20"/>
              </w:rPr>
              <w:t>33 378,2</w:t>
            </w:r>
          </w:p>
        </w:tc>
        <w:tc>
          <w:tcPr>
            <w:tcW w:w="320" w:type="pct"/>
            <w:gridSpan w:val="2"/>
          </w:tcPr>
          <w:p w:rsidR="00827403" w:rsidRPr="00B972C3" w:rsidRDefault="00827403" w:rsidP="00C7739A">
            <w:pPr>
              <w:spacing w:after="0" w:line="240" w:lineRule="auto"/>
              <w:rPr>
                <w:rFonts w:ascii="Times New Roman" w:hAnsi="Times New Roman"/>
                <w:sz w:val="20"/>
                <w:szCs w:val="20"/>
              </w:rPr>
            </w:pPr>
            <w:r w:rsidRPr="00B972C3">
              <w:rPr>
                <w:rFonts w:ascii="Times New Roman" w:hAnsi="Times New Roman"/>
                <w:sz w:val="20"/>
                <w:szCs w:val="20"/>
              </w:rPr>
              <w:t>34 423,8</w:t>
            </w:r>
          </w:p>
        </w:tc>
        <w:tc>
          <w:tcPr>
            <w:tcW w:w="292" w:type="pct"/>
          </w:tcPr>
          <w:p w:rsidR="00827403" w:rsidRPr="00B972C3" w:rsidRDefault="00827403" w:rsidP="00C7739A">
            <w:pPr>
              <w:spacing w:after="0" w:line="240" w:lineRule="auto"/>
              <w:rPr>
                <w:rFonts w:ascii="Times New Roman" w:hAnsi="Times New Roman"/>
                <w:sz w:val="20"/>
                <w:szCs w:val="20"/>
              </w:rPr>
            </w:pPr>
            <w:r>
              <w:rPr>
                <w:rFonts w:ascii="Times New Roman" w:hAnsi="Times New Roman"/>
                <w:sz w:val="20"/>
                <w:szCs w:val="20"/>
              </w:rPr>
              <w:t>35 929,5</w:t>
            </w:r>
          </w:p>
        </w:tc>
        <w:tc>
          <w:tcPr>
            <w:tcW w:w="273" w:type="pct"/>
            <w:gridSpan w:val="2"/>
          </w:tcPr>
          <w:p w:rsidR="00827403" w:rsidRPr="00B972C3" w:rsidRDefault="00827403" w:rsidP="00C7739A">
            <w:pPr>
              <w:spacing w:after="0" w:line="240" w:lineRule="auto"/>
              <w:rPr>
                <w:rFonts w:ascii="Times New Roman" w:hAnsi="Times New Roman"/>
                <w:sz w:val="20"/>
                <w:szCs w:val="20"/>
              </w:rPr>
            </w:pPr>
            <w:r>
              <w:rPr>
                <w:rFonts w:ascii="Times New Roman" w:hAnsi="Times New Roman"/>
                <w:sz w:val="20"/>
                <w:szCs w:val="20"/>
              </w:rPr>
              <w:t>37 474,1</w:t>
            </w:r>
          </w:p>
        </w:tc>
        <w:tc>
          <w:tcPr>
            <w:tcW w:w="292" w:type="pct"/>
          </w:tcPr>
          <w:p w:rsidR="00827403" w:rsidRPr="00B972C3" w:rsidRDefault="00827403" w:rsidP="00C7739A">
            <w:pPr>
              <w:spacing w:after="0" w:line="240" w:lineRule="auto"/>
              <w:rPr>
                <w:rFonts w:ascii="Times New Roman" w:hAnsi="Times New Roman"/>
                <w:sz w:val="20"/>
                <w:szCs w:val="20"/>
              </w:rPr>
            </w:pPr>
            <w:r>
              <w:rPr>
                <w:rFonts w:ascii="Times New Roman" w:hAnsi="Times New Roman"/>
                <w:sz w:val="20"/>
                <w:szCs w:val="20"/>
              </w:rPr>
              <w:t>39 296,8</w:t>
            </w:r>
          </w:p>
        </w:tc>
        <w:tc>
          <w:tcPr>
            <w:tcW w:w="286" w:type="pct"/>
            <w:gridSpan w:val="3"/>
          </w:tcPr>
          <w:p w:rsidR="00827403" w:rsidRPr="00B972C3" w:rsidRDefault="00827403" w:rsidP="00C7739A">
            <w:pPr>
              <w:spacing w:after="0" w:line="240" w:lineRule="auto"/>
              <w:rPr>
                <w:rFonts w:ascii="Times New Roman" w:hAnsi="Times New Roman"/>
                <w:sz w:val="20"/>
                <w:szCs w:val="20"/>
              </w:rPr>
            </w:pPr>
            <w:r>
              <w:rPr>
                <w:rFonts w:ascii="Times New Roman" w:hAnsi="Times New Roman"/>
                <w:sz w:val="20"/>
                <w:szCs w:val="20"/>
              </w:rPr>
              <w:t>41 370,8</w:t>
            </w:r>
          </w:p>
        </w:tc>
        <w:tc>
          <w:tcPr>
            <w:tcW w:w="261" w:type="pct"/>
          </w:tcPr>
          <w:p w:rsidR="00827403" w:rsidRPr="00B972C3" w:rsidRDefault="00827403" w:rsidP="00C7739A">
            <w:pPr>
              <w:spacing w:after="0" w:line="240" w:lineRule="auto"/>
              <w:rPr>
                <w:rFonts w:ascii="Times New Roman" w:hAnsi="Times New Roman"/>
                <w:sz w:val="20"/>
                <w:szCs w:val="20"/>
              </w:rPr>
            </w:pPr>
            <w:r>
              <w:rPr>
                <w:rFonts w:ascii="Times New Roman" w:hAnsi="Times New Roman"/>
                <w:sz w:val="20"/>
                <w:szCs w:val="20"/>
              </w:rPr>
              <w:t>43 656,1</w:t>
            </w:r>
          </w:p>
        </w:tc>
        <w:tc>
          <w:tcPr>
            <w:tcW w:w="293" w:type="pct"/>
            <w:gridSpan w:val="3"/>
          </w:tcPr>
          <w:p w:rsidR="00827403" w:rsidRPr="00B972C3" w:rsidRDefault="00827403" w:rsidP="00C7739A">
            <w:pPr>
              <w:spacing w:after="0" w:line="240" w:lineRule="auto"/>
              <w:rPr>
                <w:rFonts w:ascii="Times New Roman" w:hAnsi="Times New Roman"/>
                <w:sz w:val="20"/>
                <w:szCs w:val="20"/>
              </w:rPr>
            </w:pPr>
            <w:r>
              <w:rPr>
                <w:rFonts w:ascii="Times New Roman" w:hAnsi="Times New Roman"/>
                <w:sz w:val="20"/>
                <w:szCs w:val="20"/>
              </w:rPr>
              <w:t>46 189,8</w:t>
            </w:r>
          </w:p>
        </w:tc>
        <w:tc>
          <w:tcPr>
            <w:tcW w:w="269" w:type="pct"/>
          </w:tcPr>
          <w:p w:rsidR="00827403" w:rsidRPr="00B972C3" w:rsidRDefault="00827403" w:rsidP="00C7739A">
            <w:pPr>
              <w:spacing w:after="0" w:line="240" w:lineRule="auto"/>
              <w:rPr>
                <w:rFonts w:ascii="Times New Roman" w:hAnsi="Times New Roman"/>
                <w:sz w:val="20"/>
                <w:szCs w:val="20"/>
              </w:rPr>
            </w:pPr>
            <w:r>
              <w:rPr>
                <w:rFonts w:ascii="Times New Roman" w:hAnsi="Times New Roman"/>
                <w:sz w:val="20"/>
                <w:szCs w:val="20"/>
              </w:rPr>
              <w:t>48 024,1</w:t>
            </w:r>
          </w:p>
        </w:tc>
        <w:tc>
          <w:tcPr>
            <w:tcW w:w="289" w:type="pct"/>
          </w:tcPr>
          <w:p w:rsidR="00827403" w:rsidRPr="00B972C3" w:rsidRDefault="00827403" w:rsidP="00C7739A">
            <w:pPr>
              <w:spacing w:after="0" w:line="240" w:lineRule="auto"/>
              <w:rPr>
                <w:rFonts w:ascii="Times New Roman" w:hAnsi="Times New Roman"/>
                <w:sz w:val="20"/>
                <w:szCs w:val="20"/>
              </w:rPr>
            </w:pPr>
            <w:r>
              <w:rPr>
                <w:rFonts w:ascii="Times New Roman" w:hAnsi="Times New Roman"/>
                <w:sz w:val="20"/>
                <w:szCs w:val="20"/>
              </w:rPr>
              <w:t>49 873,8</w:t>
            </w:r>
          </w:p>
        </w:tc>
        <w:tc>
          <w:tcPr>
            <w:tcW w:w="285" w:type="pct"/>
            <w:gridSpan w:val="2"/>
          </w:tcPr>
          <w:p w:rsidR="00827403" w:rsidRPr="00B972C3" w:rsidRDefault="00827403" w:rsidP="00C7739A">
            <w:pPr>
              <w:spacing w:after="0" w:line="240" w:lineRule="auto"/>
              <w:rPr>
                <w:rFonts w:ascii="Times New Roman" w:hAnsi="Times New Roman"/>
                <w:sz w:val="20"/>
                <w:szCs w:val="20"/>
              </w:rPr>
            </w:pPr>
            <w:r>
              <w:rPr>
                <w:rFonts w:ascii="Times New Roman" w:hAnsi="Times New Roman"/>
                <w:sz w:val="20"/>
                <w:szCs w:val="20"/>
              </w:rPr>
              <w:t>51 694,4</w:t>
            </w:r>
          </w:p>
        </w:tc>
        <w:tc>
          <w:tcPr>
            <w:tcW w:w="285" w:type="pct"/>
          </w:tcPr>
          <w:p w:rsidR="00827403" w:rsidRPr="00B972C3" w:rsidRDefault="00827403" w:rsidP="00C7739A">
            <w:pPr>
              <w:spacing w:after="0" w:line="240" w:lineRule="auto"/>
              <w:rPr>
                <w:rFonts w:ascii="Times New Roman" w:hAnsi="Times New Roman"/>
                <w:sz w:val="20"/>
                <w:szCs w:val="20"/>
              </w:rPr>
            </w:pPr>
            <w:r>
              <w:rPr>
                <w:rFonts w:ascii="Times New Roman" w:hAnsi="Times New Roman"/>
                <w:sz w:val="20"/>
                <w:szCs w:val="20"/>
              </w:rPr>
              <w:t>53 690,0</w:t>
            </w:r>
          </w:p>
        </w:tc>
        <w:tc>
          <w:tcPr>
            <w:tcW w:w="286" w:type="pct"/>
            <w:gridSpan w:val="2"/>
          </w:tcPr>
          <w:p w:rsidR="00827403" w:rsidRPr="00B972C3" w:rsidRDefault="00827403" w:rsidP="00C7739A">
            <w:pPr>
              <w:spacing w:after="0" w:line="240" w:lineRule="auto"/>
              <w:rPr>
                <w:rFonts w:ascii="Times New Roman" w:hAnsi="Times New Roman"/>
                <w:sz w:val="20"/>
                <w:szCs w:val="20"/>
              </w:rPr>
            </w:pPr>
            <w:r>
              <w:rPr>
                <w:rFonts w:ascii="Times New Roman" w:hAnsi="Times New Roman"/>
                <w:sz w:val="20"/>
                <w:szCs w:val="20"/>
              </w:rPr>
              <w:t>55 699,1</w:t>
            </w:r>
          </w:p>
        </w:tc>
        <w:tc>
          <w:tcPr>
            <w:tcW w:w="286" w:type="pct"/>
            <w:gridSpan w:val="2"/>
          </w:tcPr>
          <w:p w:rsidR="00827403" w:rsidRPr="00B972C3" w:rsidRDefault="00827403" w:rsidP="00C7739A">
            <w:pPr>
              <w:spacing w:after="0" w:line="240" w:lineRule="auto"/>
              <w:rPr>
                <w:rFonts w:ascii="Times New Roman" w:hAnsi="Times New Roman"/>
                <w:sz w:val="20"/>
                <w:szCs w:val="20"/>
              </w:rPr>
            </w:pPr>
            <w:r>
              <w:rPr>
                <w:rFonts w:ascii="Times New Roman" w:hAnsi="Times New Roman"/>
                <w:sz w:val="20"/>
                <w:szCs w:val="20"/>
              </w:rPr>
              <w:t>57 931,2</w:t>
            </w:r>
          </w:p>
        </w:tc>
      </w:tr>
      <w:tr w:rsidR="00716BE0" w:rsidTr="00716BE0">
        <w:trPr>
          <w:gridAfter w:val="1"/>
          <w:wAfter w:w="11" w:type="pct"/>
          <w:jc w:val="center"/>
        </w:trPr>
        <w:tc>
          <w:tcPr>
            <w:tcW w:w="977" w:type="pct"/>
            <w:gridSpan w:val="3"/>
          </w:tcPr>
          <w:p w:rsidR="00827403" w:rsidRPr="00B972C3" w:rsidRDefault="00827403" w:rsidP="00716BE0">
            <w:pPr>
              <w:spacing w:after="0" w:line="240" w:lineRule="auto"/>
              <w:rPr>
                <w:rFonts w:ascii="Times New Roman" w:hAnsi="Times New Roman"/>
                <w:sz w:val="21"/>
                <w:szCs w:val="21"/>
              </w:rPr>
            </w:pPr>
            <w:r w:rsidRPr="00B972C3">
              <w:rPr>
                <w:rFonts w:ascii="Times New Roman" w:hAnsi="Times New Roman"/>
                <w:sz w:val="21"/>
                <w:szCs w:val="21"/>
              </w:rPr>
              <w:t>добыча полезных ископаемых, млн. руб.</w:t>
            </w:r>
          </w:p>
        </w:tc>
        <w:tc>
          <w:tcPr>
            <w:tcW w:w="296" w:type="pct"/>
          </w:tcPr>
          <w:p w:rsidR="00827403" w:rsidRPr="00B972C3" w:rsidRDefault="00827403" w:rsidP="00C7739A">
            <w:pPr>
              <w:spacing w:after="0" w:line="240" w:lineRule="auto"/>
              <w:rPr>
                <w:rFonts w:ascii="Times New Roman" w:hAnsi="Times New Roman"/>
                <w:sz w:val="20"/>
                <w:szCs w:val="20"/>
              </w:rPr>
            </w:pPr>
            <w:r w:rsidRPr="00B972C3">
              <w:rPr>
                <w:rFonts w:ascii="Times New Roman" w:hAnsi="Times New Roman"/>
                <w:sz w:val="20"/>
                <w:szCs w:val="20"/>
              </w:rPr>
              <w:t>10 798,0</w:t>
            </w:r>
          </w:p>
        </w:tc>
        <w:tc>
          <w:tcPr>
            <w:tcW w:w="320" w:type="pct"/>
            <w:gridSpan w:val="2"/>
          </w:tcPr>
          <w:p w:rsidR="00827403" w:rsidRPr="00B972C3" w:rsidRDefault="00827403" w:rsidP="00C7739A">
            <w:pPr>
              <w:spacing w:after="0" w:line="240" w:lineRule="auto"/>
              <w:rPr>
                <w:rFonts w:ascii="Times New Roman" w:hAnsi="Times New Roman"/>
                <w:sz w:val="20"/>
                <w:szCs w:val="20"/>
              </w:rPr>
            </w:pPr>
            <w:r w:rsidRPr="00B972C3">
              <w:rPr>
                <w:rFonts w:ascii="Times New Roman" w:hAnsi="Times New Roman"/>
                <w:sz w:val="20"/>
                <w:szCs w:val="20"/>
              </w:rPr>
              <w:t>10 852,0</w:t>
            </w:r>
          </w:p>
        </w:tc>
        <w:tc>
          <w:tcPr>
            <w:tcW w:w="292" w:type="pct"/>
          </w:tcPr>
          <w:p w:rsidR="00827403" w:rsidRPr="00B972C3" w:rsidRDefault="00827403" w:rsidP="00C7739A">
            <w:pPr>
              <w:spacing w:after="0" w:line="240" w:lineRule="auto"/>
              <w:rPr>
                <w:rFonts w:ascii="Times New Roman" w:hAnsi="Times New Roman"/>
                <w:sz w:val="20"/>
                <w:szCs w:val="20"/>
              </w:rPr>
            </w:pPr>
            <w:r>
              <w:rPr>
                <w:rFonts w:ascii="Times New Roman" w:hAnsi="Times New Roman"/>
                <w:sz w:val="20"/>
                <w:szCs w:val="20"/>
              </w:rPr>
              <w:t>10 964,2</w:t>
            </w:r>
          </w:p>
        </w:tc>
        <w:tc>
          <w:tcPr>
            <w:tcW w:w="273" w:type="pct"/>
            <w:gridSpan w:val="2"/>
          </w:tcPr>
          <w:p w:rsidR="00827403" w:rsidRPr="00B972C3" w:rsidRDefault="00827403" w:rsidP="00C7739A">
            <w:pPr>
              <w:spacing w:after="0" w:line="240" w:lineRule="auto"/>
              <w:rPr>
                <w:rFonts w:ascii="Times New Roman" w:hAnsi="Times New Roman"/>
                <w:sz w:val="20"/>
                <w:szCs w:val="20"/>
              </w:rPr>
            </w:pPr>
            <w:r>
              <w:rPr>
                <w:rFonts w:ascii="Times New Roman" w:hAnsi="Times New Roman"/>
                <w:sz w:val="20"/>
                <w:szCs w:val="20"/>
              </w:rPr>
              <w:t>11 049,2</w:t>
            </w:r>
          </w:p>
        </w:tc>
        <w:tc>
          <w:tcPr>
            <w:tcW w:w="292" w:type="pct"/>
          </w:tcPr>
          <w:p w:rsidR="00827403" w:rsidRPr="00B972C3" w:rsidRDefault="00827403" w:rsidP="00C7739A">
            <w:pPr>
              <w:spacing w:after="0" w:line="240" w:lineRule="auto"/>
              <w:rPr>
                <w:rFonts w:ascii="Times New Roman" w:hAnsi="Times New Roman"/>
                <w:sz w:val="20"/>
                <w:szCs w:val="20"/>
              </w:rPr>
            </w:pPr>
            <w:r>
              <w:rPr>
                <w:rFonts w:ascii="Times New Roman" w:hAnsi="Times New Roman"/>
                <w:sz w:val="20"/>
                <w:szCs w:val="20"/>
              </w:rPr>
              <w:t>11 068,6</w:t>
            </w:r>
          </w:p>
        </w:tc>
        <w:tc>
          <w:tcPr>
            <w:tcW w:w="286" w:type="pct"/>
            <w:gridSpan w:val="3"/>
          </w:tcPr>
          <w:p w:rsidR="00827403" w:rsidRPr="00B972C3" w:rsidRDefault="00827403" w:rsidP="00C7739A">
            <w:pPr>
              <w:spacing w:after="0" w:line="240" w:lineRule="auto"/>
              <w:rPr>
                <w:rFonts w:ascii="Times New Roman" w:hAnsi="Times New Roman"/>
                <w:sz w:val="20"/>
                <w:szCs w:val="20"/>
              </w:rPr>
            </w:pPr>
            <w:r>
              <w:rPr>
                <w:rFonts w:ascii="Times New Roman" w:hAnsi="Times New Roman"/>
                <w:sz w:val="20"/>
                <w:szCs w:val="20"/>
              </w:rPr>
              <w:t>11 087,5</w:t>
            </w:r>
          </w:p>
        </w:tc>
        <w:tc>
          <w:tcPr>
            <w:tcW w:w="261" w:type="pct"/>
          </w:tcPr>
          <w:p w:rsidR="00827403" w:rsidRPr="00B972C3" w:rsidRDefault="00827403" w:rsidP="00C7739A">
            <w:pPr>
              <w:spacing w:after="0" w:line="240" w:lineRule="auto"/>
              <w:rPr>
                <w:rFonts w:ascii="Times New Roman" w:hAnsi="Times New Roman"/>
                <w:sz w:val="20"/>
                <w:szCs w:val="20"/>
              </w:rPr>
            </w:pPr>
            <w:r>
              <w:rPr>
                <w:rFonts w:ascii="Times New Roman" w:hAnsi="Times New Roman"/>
                <w:sz w:val="20"/>
                <w:szCs w:val="20"/>
              </w:rPr>
              <w:t>11 095,1</w:t>
            </w:r>
          </w:p>
        </w:tc>
        <w:tc>
          <w:tcPr>
            <w:tcW w:w="293" w:type="pct"/>
            <w:gridSpan w:val="3"/>
          </w:tcPr>
          <w:p w:rsidR="00827403" w:rsidRPr="00B972C3" w:rsidRDefault="00827403" w:rsidP="00C7739A">
            <w:pPr>
              <w:spacing w:after="0" w:line="240" w:lineRule="auto"/>
              <w:rPr>
                <w:rFonts w:ascii="Times New Roman" w:hAnsi="Times New Roman"/>
                <w:sz w:val="20"/>
                <w:szCs w:val="20"/>
              </w:rPr>
            </w:pPr>
            <w:r>
              <w:rPr>
                <w:rFonts w:ascii="Times New Roman" w:hAnsi="Times New Roman"/>
                <w:sz w:val="20"/>
                <w:szCs w:val="20"/>
              </w:rPr>
              <w:t>11 091,7</w:t>
            </w:r>
          </w:p>
        </w:tc>
        <w:tc>
          <w:tcPr>
            <w:tcW w:w="269" w:type="pct"/>
          </w:tcPr>
          <w:p w:rsidR="00827403" w:rsidRPr="00B972C3" w:rsidRDefault="00827403" w:rsidP="00C7739A">
            <w:pPr>
              <w:spacing w:after="0" w:line="240" w:lineRule="auto"/>
              <w:rPr>
                <w:rFonts w:ascii="Times New Roman" w:hAnsi="Times New Roman"/>
                <w:sz w:val="20"/>
                <w:szCs w:val="20"/>
              </w:rPr>
            </w:pPr>
            <w:r>
              <w:rPr>
                <w:rFonts w:ascii="Times New Roman" w:hAnsi="Times New Roman"/>
                <w:sz w:val="20"/>
                <w:szCs w:val="20"/>
              </w:rPr>
              <w:t>11 141,7</w:t>
            </w:r>
          </w:p>
        </w:tc>
        <w:tc>
          <w:tcPr>
            <w:tcW w:w="289" w:type="pct"/>
          </w:tcPr>
          <w:p w:rsidR="00827403" w:rsidRPr="00B972C3" w:rsidRDefault="00827403" w:rsidP="00C7739A">
            <w:pPr>
              <w:spacing w:after="0" w:line="240" w:lineRule="auto"/>
              <w:rPr>
                <w:rFonts w:ascii="Times New Roman" w:hAnsi="Times New Roman"/>
                <w:sz w:val="20"/>
                <w:szCs w:val="20"/>
              </w:rPr>
            </w:pPr>
            <w:r>
              <w:rPr>
                <w:rFonts w:ascii="Times New Roman" w:hAnsi="Times New Roman"/>
                <w:sz w:val="20"/>
                <w:szCs w:val="20"/>
              </w:rPr>
              <w:t>11 180,3</w:t>
            </w:r>
          </w:p>
        </w:tc>
        <w:tc>
          <w:tcPr>
            <w:tcW w:w="285" w:type="pct"/>
            <w:gridSpan w:val="2"/>
          </w:tcPr>
          <w:p w:rsidR="00827403" w:rsidRPr="00B972C3" w:rsidRDefault="00827403" w:rsidP="00C7739A">
            <w:pPr>
              <w:spacing w:after="0" w:line="240" w:lineRule="auto"/>
              <w:rPr>
                <w:rFonts w:ascii="Times New Roman" w:hAnsi="Times New Roman"/>
                <w:sz w:val="20"/>
                <w:szCs w:val="20"/>
              </w:rPr>
            </w:pPr>
            <w:r>
              <w:rPr>
                <w:rFonts w:ascii="Times New Roman" w:hAnsi="Times New Roman"/>
                <w:sz w:val="20"/>
                <w:szCs w:val="20"/>
              </w:rPr>
              <w:t>11 207,7</w:t>
            </w:r>
          </w:p>
        </w:tc>
        <w:tc>
          <w:tcPr>
            <w:tcW w:w="285" w:type="pct"/>
          </w:tcPr>
          <w:p w:rsidR="00827403" w:rsidRPr="00B972C3" w:rsidRDefault="00827403" w:rsidP="00C7739A">
            <w:pPr>
              <w:spacing w:after="0" w:line="240" w:lineRule="auto"/>
              <w:rPr>
                <w:rFonts w:ascii="Times New Roman" w:hAnsi="Times New Roman"/>
                <w:sz w:val="20"/>
                <w:szCs w:val="20"/>
              </w:rPr>
            </w:pPr>
            <w:r>
              <w:rPr>
                <w:rFonts w:ascii="Times New Roman" w:hAnsi="Times New Roman"/>
                <w:sz w:val="20"/>
                <w:szCs w:val="20"/>
              </w:rPr>
              <w:t>11 223,6</w:t>
            </w:r>
          </w:p>
        </w:tc>
        <w:tc>
          <w:tcPr>
            <w:tcW w:w="286" w:type="pct"/>
            <w:gridSpan w:val="2"/>
          </w:tcPr>
          <w:p w:rsidR="00827403" w:rsidRPr="00B972C3" w:rsidRDefault="00827403" w:rsidP="00C7739A">
            <w:pPr>
              <w:spacing w:after="0" w:line="240" w:lineRule="auto"/>
              <w:rPr>
                <w:rFonts w:ascii="Times New Roman" w:hAnsi="Times New Roman"/>
                <w:sz w:val="20"/>
                <w:szCs w:val="20"/>
              </w:rPr>
            </w:pPr>
            <w:r>
              <w:rPr>
                <w:rFonts w:ascii="Times New Roman" w:hAnsi="Times New Roman"/>
                <w:sz w:val="20"/>
                <w:szCs w:val="20"/>
              </w:rPr>
              <w:t>11 228,1</w:t>
            </w:r>
          </w:p>
        </w:tc>
        <w:tc>
          <w:tcPr>
            <w:tcW w:w="286" w:type="pct"/>
            <w:gridSpan w:val="2"/>
          </w:tcPr>
          <w:p w:rsidR="00827403" w:rsidRPr="00B972C3" w:rsidRDefault="00827403" w:rsidP="00C7739A">
            <w:pPr>
              <w:spacing w:after="0" w:line="240" w:lineRule="auto"/>
              <w:rPr>
                <w:rFonts w:ascii="Times New Roman" w:hAnsi="Times New Roman"/>
                <w:sz w:val="20"/>
                <w:szCs w:val="20"/>
              </w:rPr>
            </w:pPr>
            <w:r>
              <w:rPr>
                <w:rFonts w:ascii="Times New Roman" w:hAnsi="Times New Roman"/>
                <w:sz w:val="20"/>
                <w:szCs w:val="20"/>
              </w:rPr>
              <w:t>11 276,4</w:t>
            </w:r>
          </w:p>
        </w:tc>
      </w:tr>
      <w:tr w:rsidR="00716BE0" w:rsidTr="00716BE0">
        <w:trPr>
          <w:gridAfter w:val="1"/>
          <w:wAfter w:w="11" w:type="pct"/>
          <w:jc w:val="center"/>
        </w:trPr>
        <w:tc>
          <w:tcPr>
            <w:tcW w:w="977" w:type="pct"/>
            <w:gridSpan w:val="3"/>
          </w:tcPr>
          <w:p w:rsidR="00827403" w:rsidRPr="00B972C3" w:rsidRDefault="00827403" w:rsidP="00716BE0">
            <w:pPr>
              <w:spacing w:after="0" w:line="240" w:lineRule="auto"/>
              <w:rPr>
                <w:rFonts w:ascii="Times New Roman" w:hAnsi="Times New Roman"/>
                <w:sz w:val="21"/>
                <w:szCs w:val="21"/>
              </w:rPr>
            </w:pPr>
            <w:r w:rsidRPr="00B972C3">
              <w:rPr>
                <w:rFonts w:ascii="Times New Roman" w:hAnsi="Times New Roman"/>
                <w:sz w:val="21"/>
                <w:szCs w:val="21"/>
              </w:rPr>
              <w:t>обрабатывающее производство, млн. руб.</w:t>
            </w:r>
          </w:p>
        </w:tc>
        <w:tc>
          <w:tcPr>
            <w:tcW w:w="296" w:type="pct"/>
          </w:tcPr>
          <w:p w:rsidR="00827403" w:rsidRPr="00B972C3" w:rsidRDefault="00827403" w:rsidP="00C7739A">
            <w:pPr>
              <w:spacing w:after="0" w:line="240" w:lineRule="auto"/>
              <w:rPr>
                <w:rFonts w:ascii="Times New Roman" w:hAnsi="Times New Roman"/>
                <w:sz w:val="20"/>
                <w:szCs w:val="20"/>
              </w:rPr>
            </w:pPr>
            <w:r w:rsidRPr="00B972C3">
              <w:rPr>
                <w:rFonts w:ascii="Times New Roman" w:hAnsi="Times New Roman"/>
                <w:sz w:val="20"/>
                <w:szCs w:val="20"/>
              </w:rPr>
              <w:t>13 350,2</w:t>
            </w:r>
          </w:p>
        </w:tc>
        <w:tc>
          <w:tcPr>
            <w:tcW w:w="320" w:type="pct"/>
            <w:gridSpan w:val="2"/>
          </w:tcPr>
          <w:p w:rsidR="00827403" w:rsidRPr="00B972C3" w:rsidRDefault="00827403" w:rsidP="00C7739A">
            <w:pPr>
              <w:spacing w:after="0" w:line="240" w:lineRule="auto"/>
              <w:rPr>
                <w:rFonts w:ascii="Times New Roman" w:hAnsi="Times New Roman"/>
                <w:sz w:val="20"/>
                <w:szCs w:val="20"/>
              </w:rPr>
            </w:pPr>
            <w:r w:rsidRPr="00B972C3">
              <w:rPr>
                <w:rFonts w:ascii="Times New Roman" w:hAnsi="Times New Roman"/>
                <w:sz w:val="20"/>
                <w:szCs w:val="20"/>
              </w:rPr>
              <w:t>13 730,7</w:t>
            </w:r>
          </w:p>
        </w:tc>
        <w:tc>
          <w:tcPr>
            <w:tcW w:w="292" w:type="pct"/>
          </w:tcPr>
          <w:p w:rsidR="00827403" w:rsidRPr="00B972C3" w:rsidRDefault="00827403" w:rsidP="00C7739A">
            <w:pPr>
              <w:spacing w:after="0" w:line="240" w:lineRule="auto"/>
              <w:rPr>
                <w:rFonts w:ascii="Times New Roman" w:hAnsi="Times New Roman"/>
                <w:sz w:val="20"/>
                <w:szCs w:val="20"/>
              </w:rPr>
            </w:pPr>
            <w:r>
              <w:rPr>
                <w:rFonts w:ascii="Times New Roman" w:hAnsi="Times New Roman"/>
                <w:sz w:val="20"/>
                <w:szCs w:val="20"/>
              </w:rPr>
              <w:t>14 290,9</w:t>
            </w:r>
          </w:p>
        </w:tc>
        <w:tc>
          <w:tcPr>
            <w:tcW w:w="273" w:type="pct"/>
            <w:gridSpan w:val="2"/>
          </w:tcPr>
          <w:p w:rsidR="00827403" w:rsidRPr="00B972C3" w:rsidRDefault="00827403" w:rsidP="00C7739A">
            <w:pPr>
              <w:spacing w:after="0" w:line="240" w:lineRule="auto"/>
              <w:rPr>
                <w:rFonts w:ascii="Times New Roman" w:hAnsi="Times New Roman"/>
                <w:sz w:val="20"/>
                <w:szCs w:val="20"/>
              </w:rPr>
            </w:pPr>
            <w:r>
              <w:rPr>
                <w:rFonts w:ascii="Times New Roman" w:hAnsi="Times New Roman"/>
                <w:sz w:val="20"/>
                <w:szCs w:val="20"/>
              </w:rPr>
              <w:t>15 102,6</w:t>
            </w:r>
          </w:p>
        </w:tc>
        <w:tc>
          <w:tcPr>
            <w:tcW w:w="292" w:type="pct"/>
          </w:tcPr>
          <w:p w:rsidR="00827403" w:rsidRPr="00B972C3" w:rsidRDefault="00827403" w:rsidP="00C7739A">
            <w:pPr>
              <w:spacing w:after="0" w:line="240" w:lineRule="auto"/>
              <w:rPr>
                <w:rFonts w:ascii="Times New Roman" w:hAnsi="Times New Roman"/>
                <w:sz w:val="20"/>
                <w:szCs w:val="20"/>
              </w:rPr>
            </w:pPr>
            <w:r>
              <w:rPr>
                <w:rFonts w:ascii="Times New Roman" w:hAnsi="Times New Roman"/>
                <w:sz w:val="20"/>
                <w:szCs w:val="20"/>
              </w:rPr>
              <w:t>16 008,8</w:t>
            </w:r>
          </w:p>
        </w:tc>
        <w:tc>
          <w:tcPr>
            <w:tcW w:w="286" w:type="pct"/>
            <w:gridSpan w:val="3"/>
          </w:tcPr>
          <w:p w:rsidR="00827403" w:rsidRPr="00B972C3" w:rsidRDefault="00827403" w:rsidP="00C7739A">
            <w:pPr>
              <w:spacing w:after="0" w:line="240" w:lineRule="auto"/>
              <w:rPr>
                <w:rFonts w:ascii="Times New Roman" w:hAnsi="Times New Roman"/>
                <w:sz w:val="20"/>
                <w:szCs w:val="20"/>
              </w:rPr>
            </w:pPr>
            <w:r>
              <w:rPr>
                <w:rFonts w:ascii="Times New Roman" w:hAnsi="Times New Roman"/>
                <w:sz w:val="20"/>
                <w:szCs w:val="20"/>
              </w:rPr>
              <w:t>17 017,3</w:t>
            </w:r>
          </w:p>
        </w:tc>
        <w:tc>
          <w:tcPr>
            <w:tcW w:w="261" w:type="pct"/>
          </w:tcPr>
          <w:p w:rsidR="00827403" w:rsidRPr="00B972C3" w:rsidRDefault="00827403" w:rsidP="00C7739A">
            <w:pPr>
              <w:spacing w:after="0" w:line="240" w:lineRule="auto"/>
              <w:rPr>
                <w:rFonts w:ascii="Times New Roman" w:hAnsi="Times New Roman"/>
                <w:sz w:val="20"/>
                <w:szCs w:val="20"/>
              </w:rPr>
            </w:pPr>
            <w:r>
              <w:rPr>
                <w:rFonts w:ascii="Times New Roman" w:hAnsi="Times New Roman"/>
                <w:sz w:val="20"/>
                <w:szCs w:val="20"/>
              </w:rPr>
              <w:t>18 106,4</w:t>
            </w:r>
          </w:p>
        </w:tc>
        <w:tc>
          <w:tcPr>
            <w:tcW w:w="293" w:type="pct"/>
            <w:gridSpan w:val="3"/>
          </w:tcPr>
          <w:p w:rsidR="00827403" w:rsidRPr="00B972C3" w:rsidRDefault="00827403" w:rsidP="00C7739A">
            <w:pPr>
              <w:spacing w:after="0" w:line="240" w:lineRule="auto"/>
              <w:rPr>
                <w:rFonts w:ascii="Times New Roman" w:hAnsi="Times New Roman"/>
                <w:sz w:val="20"/>
                <w:szCs w:val="20"/>
              </w:rPr>
            </w:pPr>
            <w:r>
              <w:rPr>
                <w:rFonts w:ascii="Times New Roman" w:hAnsi="Times New Roman"/>
                <w:sz w:val="20"/>
                <w:szCs w:val="20"/>
              </w:rPr>
              <w:t>19 319,6</w:t>
            </w:r>
          </w:p>
        </w:tc>
        <w:tc>
          <w:tcPr>
            <w:tcW w:w="269" w:type="pct"/>
          </w:tcPr>
          <w:p w:rsidR="00827403" w:rsidRPr="00B972C3" w:rsidRDefault="00827403" w:rsidP="00C7739A">
            <w:pPr>
              <w:spacing w:after="0" w:line="240" w:lineRule="auto"/>
              <w:rPr>
                <w:rFonts w:ascii="Times New Roman" w:hAnsi="Times New Roman"/>
                <w:sz w:val="20"/>
                <w:szCs w:val="20"/>
              </w:rPr>
            </w:pPr>
            <w:r>
              <w:rPr>
                <w:rFonts w:ascii="Times New Roman" w:hAnsi="Times New Roman"/>
                <w:sz w:val="20"/>
                <w:szCs w:val="20"/>
              </w:rPr>
              <w:t>20 351,8</w:t>
            </w:r>
          </w:p>
        </w:tc>
        <w:tc>
          <w:tcPr>
            <w:tcW w:w="289" w:type="pct"/>
          </w:tcPr>
          <w:p w:rsidR="00827403" w:rsidRPr="00B972C3" w:rsidRDefault="00827403" w:rsidP="00C7739A">
            <w:pPr>
              <w:spacing w:after="0" w:line="240" w:lineRule="auto"/>
              <w:rPr>
                <w:rFonts w:ascii="Times New Roman" w:hAnsi="Times New Roman"/>
                <w:sz w:val="20"/>
                <w:szCs w:val="20"/>
              </w:rPr>
            </w:pPr>
            <w:r>
              <w:rPr>
                <w:rFonts w:ascii="Times New Roman" w:hAnsi="Times New Roman"/>
                <w:sz w:val="20"/>
                <w:szCs w:val="20"/>
              </w:rPr>
              <w:t>21 369,4</w:t>
            </w:r>
          </w:p>
        </w:tc>
        <w:tc>
          <w:tcPr>
            <w:tcW w:w="285" w:type="pct"/>
            <w:gridSpan w:val="2"/>
          </w:tcPr>
          <w:p w:rsidR="00827403" w:rsidRPr="00B972C3" w:rsidRDefault="00827403" w:rsidP="00C7739A">
            <w:pPr>
              <w:spacing w:after="0" w:line="240" w:lineRule="auto"/>
              <w:rPr>
                <w:rFonts w:ascii="Times New Roman" w:hAnsi="Times New Roman"/>
                <w:sz w:val="20"/>
                <w:szCs w:val="20"/>
              </w:rPr>
            </w:pPr>
            <w:r>
              <w:rPr>
                <w:rFonts w:ascii="Times New Roman" w:hAnsi="Times New Roman"/>
                <w:sz w:val="20"/>
                <w:szCs w:val="20"/>
              </w:rPr>
              <w:t>22 331,0</w:t>
            </w:r>
          </w:p>
        </w:tc>
        <w:tc>
          <w:tcPr>
            <w:tcW w:w="285" w:type="pct"/>
          </w:tcPr>
          <w:p w:rsidR="00827403" w:rsidRPr="00B972C3" w:rsidRDefault="00827403" w:rsidP="00C7739A">
            <w:pPr>
              <w:spacing w:after="0" w:line="240" w:lineRule="auto"/>
              <w:rPr>
                <w:rFonts w:ascii="Times New Roman" w:hAnsi="Times New Roman"/>
                <w:sz w:val="20"/>
                <w:szCs w:val="20"/>
              </w:rPr>
            </w:pPr>
            <w:r>
              <w:rPr>
                <w:rFonts w:ascii="Times New Roman" w:hAnsi="Times New Roman"/>
                <w:sz w:val="20"/>
                <w:szCs w:val="20"/>
              </w:rPr>
              <w:t>23 402,9</w:t>
            </w:r>
          </w:p>
        </w:tc>
        <w:tc>
          <w:tcPr>
            <w:tcW w:w="286" w:type="pct"/>
            <w:gridSpan w:val="2"/>
          </w:tcPr>
          <w:p w:rsidR="00827403" w:rsidRPr="00B972C3" w:rsidRDefault="00827403" w:rsidP="00C7739A">
            <w:pPr>
              <w:spacing w:after="0" w:line="240" w:lineRule="auto"/>
              <w:rPr>
                <w:rFonts w:ascii="Times New Roman" w:hAnsi="Times New Roman"/>
                <w:sz w:val="20"/>
                <w:szCs w:val="20"/>
              </w:rPr>
            </w:pPr>
            <w:r>
              <w:rPr>
                <w:rFonts w:ascii="Times New Roman" w:hAnsi="Times New Roman"/>
                <w:sz w:val="20"/>
                <w:szCs w:val="20"/>
              </w:rPr>
              <w:t>24 549,6</w:t>
            </w:r>
          </w:p>
        </w:tc>
        <w:tc>
          <w:tcPr>
            <w:tcW w:w="286" w:type="pct"/>
            <w:gridSpan w:val="2"/>
          </w:tcPr>
          <w:p w:rsidR="00827403" w:rsidRPr="00B972C3" w:rsidRDefault="00827403" w:rsidP="00C7739A">
            <w:pPr>
              <w:spacing w:after="0" w:line="240" w:lineRule="auto"/>
              <w:rPr>
                <w:rFonts w:ascii="Times New Roman" w:hAnsi="Times New Roman"/>
                <w:sz w:val="20"/>
                <w:szCs w:val="20"/>
              </w:rPr>
            </w:pPr>
            <w:r>
              <w:rPr>
                <w:rFonts w:ascii="Times New Roman" w:hAnsi="Times New Roman"/>
                <w:sz w:val="20"/>
                <w:szCs w:val="20"/>
              </w:rPr>
              <w:t>25 777,1</w:t>
            </w:r>
          </w:p>
        </w:tc>
      </w:tr>
      <w:tr w:rsidR="00716BE0" w:rsidTr="00716BE0">
        <w:trPr>
          <w:gridAfter w:val="1"/>
          <w:wAfter w:w="11" w:type="pct"/>
          <w:jc w:val="center"/>
        </w:trPr>
        <w:tc>
          <w:tcPr>
            <w:tcW w:w="977" w:type="pct"/>
            <w:gridSpan w:val="3"/>
          </w:tcPr>
          <w:p w:rsidR="00C7739A" w:rsidRPr="00B972C3" w:rsidRDefault="00C7739A" w:rsidP="00716BE0">
            <w:pPr>
              <w:spacing w:after="0" w:line="240" w:lineRule="auto"/>
              <w:rPr>
                <w:rFonts w:ascii="Times New Roman" w:hAnsi="Times New Roman"/>
                <w:sz w:val="21"/>
                <w:szCs w:val="21"/>
              </w:rPr>
            </w:pPr>
            <w:r w:rsidRPr="00B972C3">
              <w:rPr>
                <w:rFonts w:ascii="Times New Roman" w:hAnsi="Times New Roman"/>
                <w:sz w:val="21"/>
                <w:szCs w:val="21"/>
              </w:rPr>
              <w:t>производство и распределение электроэнергии, газа и воды, млн. руб.</w:t>
            </w:r>
          </w:p>
        </w:tc>
        <w:tc>
          <w:tcPr>
            <w:tcW w:w="296" w:type="pct"/>
          </w:tcPr>
          <w:p w:rsidR="00C7739A" w:rsidRPr="00B972C3" w:rsidRDefault="00C7739A" w:rsidP="00C7739A">
            <w:pPr>
              <w:spacing w:after="0" w:line="240" w:lineRule="auto"/>
              <w:rPr>
                <w:rFonts w:ascii="Times New Roman" w:hAnsi="Times New Roman"/>
                <w:sz w:val="20"/>
                <w:szCs w:val="20"/>
              </w:rPr>
            </w:pPr>
            <w:r w:rsidRPr="00B972C3">
              <w:rPr>
                <w:rFonts w:ascii="Times New Roman" w:hAnsi="Times New Roman"/>
                <w:sz w:val="20"/>
                <w:szCs w:val="20"/>
              </w:rPr>
              <w:t>9 230,0</w:t>
            </w:r>
          </w:p>
        </w:tc>
        <w:tc>
          <w:tcPr>
            <w:tcW w:w="320" w:type="pct"/>
            <w:gridSpan w:val="2"/>
          </w:tcPr>
          <w:p w:rsidR="00C7739A" w:rsidRPr="00B972C3" w:rsidRDefault="00C7739A" w:rsidP="00C7739A">
            <w:pPr>
              <w:spacing w:after="0" w:line="240" w:lineRule="auto"/>
              <w:rPr>
                <w:rFonts w:ascii="Times New Roman" w:hAnsi="Times New Roman"/>
                <w:sz w:val="20"/>
                <w:szCs w:val="20"/>
              </w:rPr>
            </w:pPr>
            <w:r>
              <w:rPr>
                <w:rFonts w:ascii="Times New Roman" w:hAnsi="Times New Roman"/>
                <w:sz w:val="20"/>
                <w:szCs w:val="20"/>
              </w:rPr>
              <w:t>9 841,1</w:t>
            </w:r>
          </w:p>
        </w:tc>
        <w:tc>
          <w:tcPr>
            <w:tcW w:w="292" w:type="pct"/>
          </w:tcPr>
          <w:p w:rsidR="00C7739A" w:rsidRPr="00B972C3" w:rsidRDefault="00C7739A" w:rsidP="00C7739A">
            <w:pPr>
              <w:spacing w:after="0" w:line="240" w:lineRule="auto"/>
              <w:rPr>
                <w:rFonts w:ascii="Times New Roman" w:hAnsi="Times New Roman"/>
                <w:sz w:val="20"/>
                <w:szCs w:val="20"/>
              </w:rPr>
            </w:pPr>
            <w:r>
              <w:rPr>
                <w:rFonts w:ascii="Times New Roman" w:hAnsi="Times New Roman"/>
                <w:sz w:val="20"/>
                <w:szCs w:val="20"/>
              </w:rPr>
              <w:t>10 674,4</w:t>
            </w:r>
          </w:p>
        </w:tc>
        <w:tc>
          <w:tcPr>
            <w:tcW w:w="273" w:type="pct"/>
            <w:gridSpan w:val="2"/>
          </w:tcPr>
          <w:p w:rsidR="00C7739A" w:rsidRPr="00B972C3" w:rsidRDefault="00C7739A" w:rsidP="00C7739A">
            <w:pPr>
              <w:spacing w:after="0" w:line="240" w:lineRule="auto"/>
              <w:rPr>
                <w:rFonts w:ascii="Times New Roman" w:hAnsi="Times New Roman"/>
                <w:sz w:val="20"/>
                <w:szCs w:val="20"/>
              </w:rPr>
            </w:pPr>
            <w:r>
              <w:rPr>
                <w:rFonts w:ascii="Times New Roman" w:hAnsi="Times New Roman"/>
                <w:sz w:val="20"/>
                <w:szCs w:val="20"/>
              </w:rPr>
              <w:t>11 322,3</w:t>
            </w:r>
          </w:p>
        </w:tc>
        <w:tc>
          <w:tcPr>
            <w:tcW w:w="292" w:type="pct"/>
          </w:tcPr>
          <w:p w:rsidR="00C7739A" w:rsidRPr="00B972C3" w:rsidRDefault="00C7739A" w:rsidP="00C7739A">
            <w:pPr>
              <w:spacing w:after="0" w:line="240" w:lineRule="auto"/>
              <w:rPr>
                <w:rFonts w:ascii="Times New Roman" w:hAnsi="Times New Roman"/>
                <w:sz w:val="20"/>
                <w:szCs w:val="20"/>
              </w:rPr>
            </w:pPr>
            <w:r>
              <w:rPr>
                <w:rFonts w:ascii="Times New Roman" w:hAnsi="Times New Roman"/>
                <w:sz w:val="20"/>
                <w:szCs w:val="20"/>
              </w:rPr>
              <w:t>12 219,4</w:t>
            </w:r>
          </w:p>
        </w:tc>
        <w:tc>
          <w:tcPr>
            <w:tcW w:w="286" w:type="pct"/>
            <w:gridSpan w:val="3"/>
          </w:tcPr>
          <w:p w:rsidR="00C7739A" w:rsidRPr="00B972C3" w:rsidRDefault="00C7739A" w:rsidP="00C7739A">
            <w:pPr>
              <w:spacing w:after="0" w:line="240" w:lineRule="auto"/>
              <w:rPr>
                <w:rFonts w:ascii="Times New Roman" w:hAnsi="Times New Roman"/>
                <w:sz w:val="20"/>
                <w:szCs w:val="20"/>
              </w:rPr>
            </w:pPr>
            <w:r>
              <w:rPr>
                <w:rFonts w:ascii="Times New Roman" w:hAnsi="Times New Roman"/>
                <w:sz w:val="20"/>
                <w:szCs w:val="20"/>
              </w:rPr>
              <w:t>13 266,0</w:t>
            </w:r>
          </w:p>
        </w:tc>
        <w:tc>
          <w:tcPr>
            <w:tcW w:w="261" w:type="pct"/>
          </w:tcPr>
          <w:p w:rsidR="00C7739A" w:rsidRPr="00B972C3" w:rsidRDefault="00C7739A" w:rsidP="00C7739A">
            <w:pPr>
              <w:spacing w:after="0" w:line="240" w:lineRule="auto"/>
              <w:rPr>
                <w:rFonts w:ascii="Times New Roman" w:hAnsi="Times New Roman"/>
                <w:sz w:val="20"/>
                <w:szCs w:val="20"/>
              </w:rPr>
            </w:pPr>
            <w:r>
              <w:rPr>
                <w:rFonts w:ascii="Times New Roman" w:hAnsi="Times New Roman"/>
                <w:sz w:val="20"/>
                <w:szCs w:val="20"/>
              </w:rPr>
              <w:t>14 454,6</w:t>
            </w:r>
          </w:p>
        </w:tc>
        <w:tc>
          <w:tcPr>
            <w:tcW w:w="293" w:type="pct"/>
            <w:gridSpan w:val="3"/>
          </w:tcPr>
          <w:p w:rsidR="00C7739A" w:rsidRPr="00B972C3" w:rsidRDefault="00C7739A" w:rsidP="00C7739A">
            <w:pPr>
              <w:spacing w:after="0" w:line="240" w:lineRule="auto"/>
              <w:rPr>
                <w:rFonts w:ascii="Times New Roman" w:hAnsi="Times New Roman"/>
                <w:sz w:val="20"/>
                <w:szCs w:val="20"/>
              </w:rPr>
            </w:pPr>
            <w:r>
              <w:rPr>
                <w:rFonts w:ascii="Times New Roman" w:hAnsi="Times New Roman"/>
                <w:sz w:val="20"/>
                <w:szCs w:val="20"/>
              </w:rPr>
              <w:t>15 778,5</w:t>
            </w:r>
          </w:p>
        </w:tc>
        <w:tc>
          <w:tcPr>
            <w:tcW w:w="269" w:type="pct"/>
          </w:tcPr>
          <w:p w:rsidR="00C7739A" w:rsidRPr="00B972C3" w:rsidRDefault="00C7739A" w:rsidP="00C7739A">
            <w:pPr>
              <w:spacing w:after="0" w:line="240" w:lineRule="auto"/>
              <w:rPr>
                <w:rFonts w:ascii="Times New Roman" w:hAnsi="Times New Roman"/>
                <w:sz w:val="20"/>
                <w:szCs w:val="20"/>
              </w:rPr>
            </w:pPr>
            <w:r>
              <w:rPr>
                <w:rFonts w:ascii="Times New Roman" w:hAnsi="Times New Roman"/>
                <w:sz w:val="20"/>
                <w:szCs w:val="20"/>
              </w:rPr>
              <w:t>16 530,6</w:t>
            </w:r>
          </w:p>
        </w:tc>
        <w:tc>
          <w:tcPr>
            <w:tcW w:w="289" w:type="pct"/>
          </w:tcPr>
          <w:p w:rsidR="00C7739A" w:rsidRPr="00B972C3" w:rsidRDefault="00C7739A" w:rsidP="00C7739A">
            <w:pPr>
              <w:spacing w:after="0" w:line="240" w:lineRule="auto"/>
              <w:rPr>
                <w:rFonts w:ascii="Times New Roman" w:hAnsi="Times New Roman"/>
                <w:sz w:val="20"/>
                <w:szCs w:val="20"/>
              </w:rPr>
            </w:pPr>
            <w:r>
              <w:rPr>
                <w:rFonts w:ascii="Times New Roman" w:hAnsi="Times New Roman"/>
                <w:sz w:val="20"/>
                <w:szCs w:val="20"/>
              </w:rPr>
              <w:t>17 324,1</w:t>
            </w:r>
          </w:p>
        </w:tc>
        <w:tc>
          <w:tcPr>
            <w:tcW w:w="285" w:type="pct"/>
            <w:gridSpan w:val="2"/>
          </w:tcPr>
          <w:p w:rsidR="00C7739A" w:rsidRPr="00B972C3" w:rsidRDefault="00C7739A" w:rsidP="00C7739A">
            <w:pPr>
              <w:spacing w:after="0" w:line="240" w:lineRule="auto"/>
              <w:rPr>
                <w:rFonts w:ascii="Times New Roman" w:hAnsi="Times New Roman"/>
                <w:sz w:val="20"/>
                <w:szCs w:val="20"/>
              </w:rPr>
            </w:pPr>
            <w:r>
              <w:rPr>
                <w:rFonts w:ascii="Times New Roman" w:hAnsi="Times New Roman"/>
                <w:sz w:val="20"/>
                <w:szCs w:val="20"/>
              </w:rPr>
              <w:t>18 155,7</w:t>
            </w:r>
          </w:p>
        </w:tc>
        <w:tc>
          <w:tcPr>
            <w:tcW w:w="285" w:type="pct"/>
          </w:tcPr>
          <w:p w:rsidR="00C7739A" w:rsidRPr="00B972C3" w:rsidRDefault="00C7739A" w:rsidP="00C7739A">
            <w:pPr>
              <w:spacing w:after="0" w:line="240" w:lineRule="auto"/>
              <w:rPr>
                <w:rFonts w:ascii="Times New Roman" w:hAnsi="Times New Roman"/>
                <w:sz w:val="20"/>
                <w:szCs w:val="20"/>
              </w:rPr>
            </w:pPr>
            <w:r>
              <w:rPr>
                <w:rFonts w:ascii="Times New Roman" w:hAnsi="Times New Roman"/>
                <w:sz w:val="20"/>
                <w:szCs w:val="20"/>
              </w:rPr>
              <w:t>19 063,5</w:t>
            </w:r>
          </w:p>
        </w:tc>
        <w:tc>
          <w:tcPr>
            <w:tcW w:w="286" w:type="pct"/>
            <w:gridSpan w:val="2"/>
          </w:tcPr>
          <w:p w:rsidR="00C7739A" w:rsidRPr="00B972C3" w:rsidRDefault="00C7739A" w:rsidP="00C7739A">
            <w:pPr>
              <w:spacing w:after="0" w:line="240" w:lineRule="auto"/>
              <w:rPr>
                <w:rFonts w:ascii="Times New Roman" w:hAnsi="Times New Roman"/>
                <w:sz w:val="20"/>
                <w:szCs w:val="20"/>
              </w:rPr>
            </w:pPr>
            <w:r>
              <w:rPr>
                <w:rFonts w:ascii="Times New Roman" w:hAnsi="Times New Roman"/>
                <w:sz w:val="20"/>
                <w:szCs w:val="20"/>
              </w:rPr>
              <w:t>19 921,4</w:t>
            </w:r>
          </w:p>
        </w:tc>
        <w:tc>
          <w:tcPr>
            <w:tcW w:w="286" w:type="pct"/>
            <w:gridSpan w:val="2"/>
          </w:tcPr>
          <w:p w:rsidR="00C7739A" w:rsidRPr="00B972C3" w:rsidRDefault="00C7739A" w:rsidP="00C7739A">
            <w:pPr>
              <w:spacing w:after="0" w:line="240" w:lineRule="auto"/>
              <w:rPr>
                <w:rFonts w:ascii="Times New Roman" w:hAnsi="Times New Roman"/>
                <w:sz w:val="20"/>
                <w:szCs w:val="20"/>
              </w:rPr>
            </w:pPr>
            <w:r>
              <w:rPr>
                <w:rFonts w:ascii="Times New Roman" w:hAnsi="Times New Roman"/>
                <w:sz w:val="20"/>
                <w:szCs w:val="20"/>
              </w:rPr>
              <w:t>20 877,7</w:t>
            </w:r>
          </w:p>
        </w:tc>
      </w:tr>
    </w:tbl>
    <w:p w:rsidR="00C7739A" w:rsidRDefault="00C7739A" w:rsidP="00C7739A">
      <w:pPr>
        <w:spacing w:after="0" w:line="240" w:lineRule="auto"/>
        <w:rPr>
          <w:rFonts w:ascii="Times New Roman" w:hAnsi="Times New Roman"/>
          <w:sz w:val="21"/>
          <w:szCs w:val="21"/>
        </w:rPr>
        <w:sectPr w:rsidR="00C7739A" w:rsidSect="00C7739A">
          <w:pgSz w:w="16838" w:h="11906" w:orient="landscape"/>
          <w:pgMar w:top="567" w:right="567" w:bottom="2552" w:left="567" w:header="709" w:footer="709" w:gutter="0"/>
          <w:cols w:space="708"/>
          <w:docGrid w:linePitch="360"/>
        </w:sectPr>
      </w:pPr>
    </w:p>
    <w:tbl>
      <w:tblPr>
        <w:tblStyle w:val="ad"/>
        <w:tblW w:w="15743" w:type="dxa"/>
        <w:jc w:val="center"/>
        <w:tblCellMar>
          <w:left w:w="28" w:type="dxa"/>
          <w:right w:w="28" w:type="dxa"/>
        </w:tblCellMar>
        <w:tblLook w:val="04A0" w:firstRow="1" w:lastRow="0" w:firstColumn="1" w:lastColumn="0" w:noHBand="0" w:noVBand="1"/>
      </w:tblPr>
      <w:tblGrid>
        <w:gridCol w:w="560"/>
        <w:gridCol w:w="2295"/>
        <w:gridCol w:w="789"/>
        <w:gridCol w:w="942"/>
        <w:gridCol w:w="942"/>
        <w:gridCol w:w="942"/>
        <w:gridCol w:w="942"/>
        <w:gridCol w:w="942"/>
        <w:gridCol w:w="942"/>
        <w:gridCol w:w="942"/>
        <w:gridCol w:w="916"/>
        <w:gridCol w:w="916"/>
        <w:gridCol w:w="916"/>
        <w:gridCol w:w="916"/>
        <w:gridCol w:w="916"/>
        <w:gridCol w:w="916"/>
        <w:gridCol w:w="9"/>
      </w:tblGrid>
      <w:tr w:rsidR="00827403" w:rsidTr="00C7739A">
        <w:trPr>
          <w:jc w:val="center"/>
        </w:trPr>
        <w:tc>
          <w:tcPr>
            <w:tcW w:w="15743" w:type="dxa"/>
            <w:gridSpan w:val="17"/>
          </w:tcPr>
          <w:p w:rsidR="00827403" w:rsidRPr="00B972C3" w:rsidRDefault="00827403" w:rsidP="00C7739A">
            <w:pPr>
              <w:spacing w:after="0" w:line="240" w:lineRule="auto"/>
              <w:rPr>
                <w:rFonts w:ascii="Times New Roman" w:hAnsi="Times New Roman"/>
                <w:sz w:val="21"/>
                <w:szCs w:val="21"/>
              </w:rPr>
            </w:pPr>
            <w:r w:rsidRPr="00B972C3">
              <w:rPr>
                <w:rFonts w:ascii="Times New Roman" w:hAnsi="Times New Roman"/>
                <w:sz w:val="21"/>
                <w:szCs w:val="21"/>
              </w:rPr>
              <w:t>Развитие агропромышленного комплекса</w:t>
            </w:r>
          </w:p>
        </w:tc>
      </w:tr>
      <w:tr w:rsidR="00827403" w:rsidTr="00C7739A">
        <w:trPr>
          <w:gridAfter w:val="1"/>
          <w:wAfter w:w="9" w:type="dxa"/>
          <w:jc w:val="center"/>
        </w:trPr>
        <w:tc>
          <w:tcPr>
            <w:tcW w:w="2855" w:type="dxa"/>
            <w:gridSpan w:val="2"/>
          </w:tcPr>
          <w:p w:rsidR="00827403" w:rsidRPr="00C7739A" w:rsidRDefault="00827403" w:rsidP="00C7739A">
            <w:pPr>
              <w:spacing w:after="0" w:line="240" w:lineRule="auto"/>
              <w:rPr>
                <w:rFonts w:ascii="Times New Roman" w:hAnsi="Times New Roman"/>
                <w:spacing w:val="-6"/>
                <w:sz w:val="21"/>
                <w:szCs w:val="21"/>
              </w:rPr>
            </w:pPr>
            <w:r w:rsidRPr="00C7739A">
              <w:rPr>
                <w:rFonts w:ascii="Times New Roman" w:hAnsi="Times New Roman"/>
                <w:spacing w:val="-6"/>
                <w:sz w:val="21"/>
                <w:szCs w:val="21"/>
              </w:rPr>
              <w:t>Объём производства продукции сельского хозяйства, млн. руб.</w:t>
            </w:r>
          </w:p>
        </w:tc>
        <w:tc>
          <w:tcPr>
            <w:tcW w:w="789" w:type="dxa"/>
          </w:tcPr>
          <w:p w:rsidR="00827403" w:rsidRPr="00B972C3" w:rsidRDefault="00827403" w:rsidP="00C7739A">
            <w:pPr>
              <w:spacing w:after="0" w:line="240" w:lineRule="auto"/>
              <w:rPr>
                <w:rFonts w:ascii="Times New Roman" w:hAnsi="Times New Roman"/>
                <w:sz w:val="20"/>
                <w:szCs w:val="20"/>
              </w:rPr>
            </w:pPr>
            <w:r w:rsidRPr="00B972C3">
              <w:rPr>
                <w:rFonts w:ascii="Times New Roman" w:hAnsi="Times New Roman"/>
                <w:sz w:val="20"/>
                <w:szCs w:val="20"/>
              </w:rPr>
              <w:t>61,469</w:t>
            </w:r>
          </w:p>
        </w:tc>
        <w:tc>
          <w:tcPr>
            <w:tcW w:w="942" w:type="dxa"/>
          </w:tcPr>
          <w:p w:rsidR="00827403" w:rsidRPr="00B972C3" w:rsidRDefault="00827403" w:rsidP="00C7739A">
            <w:pPr>
              <w:spacing w:after="0" w:line="240" w:lineRule="auto"/>
              <w:rPr>
                <w:rFonts w:ascii="Times New Roman" w:hAnsi="Times New Roman"/>
                <w:sz w:val="20"/>
                <w:szCs w:val="20"/>
              </w:rPr>
            </w:pPr>
            <w:r w:rsidRPr="00B972C3">
              <w:rPr>
                <w:rFonts w:ascii="Times New Roman" w:hAnsi="Times New Roman"/>
                <w:sz w:val="20"/>
                <w:szCs w:val="20"/>
              </w:rPr>
              <w:t>63,194</w:t>
            </w:r>
          </w:p>
        </w:tc>
        <w:tc>
          <w:tcPr>
            <w:tcW w:w="942" w:type="dxa"/>
          </w:tcPr>
          <w:p w:rsidR="00827403" w:rsidRPr="00B972C3" w:rsidRDefault="00827403" w:rsidP="00C7739A">
            <w:pPr>
              <w:spacing w:after="0" w:line="240" w:lineRule="auto"/>
              <w:rPr>
                <w:rFonts w:ascii="Times New Roman" w:hAnsi="Times New Roman"/>
                <w:sz w:val="20"/>
                <w:szCs w:val="20"/>
              </w:rPr>
            </w:pPr>
            <w:r w:rsidRPr="00B972C3">
              <w:rPr>
                <w:rFonts w:ascii="Times New Roman" w:hAnsi="Times New Roman"/>
                <w:sz w:val="20"/>
                <w:szCs w:val="20"/>
              </w:rPr>
              <w:t>65,711</w:t>
            </w:r>
          </w:p>
        </w:tc>
        <w:tc>
          <w:tcPr>
            <w:tcW w:w="942" w:type="dxa"/>
          </w:tcPr>
          <w:p w:rsidR="00827403" w:rsidRPr="00B972C3" w:rsidRDefault="00827403" w:rsidP="00C7739A">
            <w:pPr>
              <w:spacing w:after="0" w:line="240" w:lineRule="auto"/>
              <w:rPr>
                <w:rFonts w:ascii="Times New Roman" w:hAnsi="Times New Roman"/>
                <w:sz w:val="20"/>
                <w:szCs w:val="20"/>
              </w:rPr>
            </w:pPr>
            <w:r w:rsidRPr="00B972C3">
              <w:rPr>
                <w:rFonts w:ascii="Times New Roman" w:hAnsi="Times New Roman"/>
                <w:sz w:val="20"/>
                <w:szCs w:val="20"/>
              </w:rPr>
              <w:t>68,123</w:t>
            </w:r>
          </w:p>
        </w:tc>
        <w:tc>
          <w:tcPr>
            <w:tcW w:w="942" w:type="dxa"/>
          </w:tcPr>
          <w:p w:rsidR="00827403" w:rsidRPr="00B972C3" w:rsidRDefault="00827403" w:rsidP="00C7739A">
            <w:pPr>
              <w:spacing w:after="0" w:line="240" w:lineRule="auto"/>
              <w:rPr>
                <w:rFonts w:ascii="Times New Roman" w:hAnsi="Times New Roman"/>
                <w:sz w:val="20"/>
                <w:szCs w:val="20"/>
              </w:rPr>
            </w:pPr>
            <w:r w:rsidRPr="00B972C3">
              <w:rPr>
                <w:rFonts w:ascii="Times New Roman" w:hAnsi="Times New Roman"/>
                <w:sz w:val="20"/>
                <w:szCs w:val="20"/>
              </w:rPr>
              <w:t>70,638</w:t>
            </w:r>
          </w:p>
        </w:tc>
        <w:tc>
          <w:tcPr>
            <w:tcW w:w="942" w:type="dxa"/>
          </w:tcPr>
          <w:p w:rsidR="00827403" w:rsidRPr="00B972C3" w:rsidRDefault="00827403" w:rsidP="00C7739A">
            <w:pPr>
              <w:spacing w:after="0" w:line="240" w:lineRule="auto"/>
              <w:rPr>
                <w:rFonts w:ascii="Times New Roman" w:hAnsi="Times New Roman"/>
                <w:sz w:val="20"/>
                <w:szCs w:val="20"/>
              </w:rPr>
            </w:pPr>
            <w:r w:rsidRPr="00B972C3">
              <w:rPr>
                <w:rFonts w:ascii="Times New Roman" w:hAnsi="Times New Roman"/>
                <w:sz w:val="20"/>
                <w:szCs w:val="20"/>
              </w:rPr>
              <w:t>73,460</w:t>
            </w:r>
          </w:p>
        </w:tc>
        <w:tc>
          <w:tcPr>
            <w:tcW w:w="942" w:type="dxa"/>
          </w:tcPr>
          <w:p w:rsidR="00827403" w:rsidRPr="00B972C3" w:rsidRDefault="00827403" w:rsidP="00C7739A">
            <w:pPr>
              <w:spacing w:after="0" w:line="240" w:lineRule="auto"/>
              <w:rPr>
                <w:rFonts w:ascii="Times New Roman" w:hAnsi="Times New Roman"/>
                <w:sz w:val="20"/>
                <w:szCs w:val="20"/>
              </w:rPr>
            </w:pPr>
            <w:r w:rsidRPr="00B972C3">
              <w:rPr>
                <w:rFonts w:ascii="Times New Roman" w:hAnsi="Times New Roman"/>
                <w:sz w:val="20"/>
                <w:szCs w:val="20"/>
              </w:rPr>
              <w:t>76,466</w:t>
            </w:r>
          </w:p>
        </w:tc>
        <w:tc>
          <w:tcPr>
            <w:tcW w:w="942" w:type="dxa"/>
          </w:tcPr>
          <w:p w:rsidR="00827403" w:rsidRPr="00B972C3" w:rsidRDefault="00827403" w:rsidP="00C7739A">
            <w:pPr>
              <w:spacing w:after="0" w:line="240" w:lineRule="auto"/>
              <w:rPr>
                <w:rFonts w:ascii="Times New Roman" w:hAnsi="Times New Roman"/>
                <w:sz w:val="20"/>
                <w:szCs w:val="20"/>
              </w:rPr>
            </w:pPr>
            <w:r w:rsidRPr="00B972C3">
              <w:rPr>
                <w:rFonts w:ascii="Times New Roman" w:hAnsi="Times New Roman"/>
                <w:sz w:val="20"/>
                <w:szCs w:val="20"/>
              </w:rPr>
              <w:t>79,725</w:t>
            </w:r>
          </w:p>
        </w:tc>
        <w:tc>
          <w:tcPr>
            <w:tcW w:w="916" w:type="dxa"/>
          </w:tcPr>
          <w:p w:rsidR="00827403" w:rsidRPr="00B972C3" w:rsidRDefault="00827403" w:rsidP="00C7739A">
            <w:pPr>
              <w:spacing w:after="0" w:line="240" w:lineRule="auto"/>
              <w:rPr>
                <w:rFonts w:ascii="Times New Roman" w:hAnsi="Times New Roman"/>
                <w:sz w:val="20"/>
                <w:szCs w:val="20"/>
              </w:rPr>
            </w:pPr>
            <w:r>
              <w:rPr>
                <w:rFonts w:ascii="Times New Roman" w:hAnsi="Times New Roman"/>
                <w:sz w:val="20"/>
                <w:szCs w:val="20"/>
              </w:rPr>
              <w:t>82,442</w:t>
            </w:r>
          </w:p>
        </w:tc>
        <w:tc>
          <w:tcPr>
            <w:tcW w:w="916" w:type="dxa"/>
          </w:tcPr>
          <w:p w:rsidR="00827403" w:rsidRPr="00B972C3" w:rsidRDefault="00827403" w:rsidP="00C7739A">
            <w:pPr>
              <w:spacing w:after="0" w:line="240" w:lineRule="auto"/>
              <w:rPr>
                <w:rFonts w:ascii="Times New Roman" w:hAnsi="Times New Roman"/>
                <w:sz w:val="20"/>
                <w:szCs w:val="20"/>
              </w:rPr>
            </w:pPr>
            <w:r>
              <w:rPr>
                <w:rFonts w:ascii="Times New Roman" w:hAnsi="Times New Roman"/>
                <w:sz w:val="20"/>
                <w:szCs w:val="20"/>
              </w:rPr>
              <w:t>85,263</w:t>
            </w:r>
          </w:p>
        </w:tc>
        <w:tc>
          <w:tcPr>
            <w:tcW w:w="916" w:type="dxa"/>
          </w:tcPr>
          <w:p w:rsidR="00827403" w:rsidRPr="00B972C3" w:rsidRDefault="00827403" w:rsidP="00C7739A">
            <w:pPr>
              <w:spacing w:after="0" w:line="240" w:lineRule="auto"/>
              <w:rPr>
                <w:rFonts w:ascii="Times New Roman" w:hAnsi="Times New Roman"/>
                <w:sz w:val="20"/>
                <w:szCs w:val="20"/>
              </w:rPr>
            </w:pPr>
            <w:r>
              <w:rPr>
                <w:rFonts w:ascii="Times New Roman" w:hAnsi="Times New Roman"/>
                <w:sz w:val="20"/>
                <w:szCs w:val="20"/>
              </w:rPr>
              <w:t>88,191</w:t>
            </w:r>
          </w:p>
        </w:tc>
        <w:tc>
          <w:tcPr>
            <w:tcW w:w="916" w:type="dxa"/>
          </w:tcPr>
          <w:p w:rsidR="00827403" w:rsidRPr="00B972C3" w:rsidRDefault="00827403" w:rsidP="00C7739A">
            <w:pPr>
              <w:spacing w:after="0" w:line="240" w:lineRule="auto"/>
              <w:rPr>
                <w:rFonts w:ascii="Times New Roman" w:hAnsi="Times New Roman"/>
                <w:sz w:val="20"/>
                <w:szCs w:val="20"/>
              </w:rPr>
            </w:pPr>
            <w:r>
              <w:rPr>
                <w:rFonts w:ascii="Times New Roman" w:hAnsi="Times New Roman"/>
                <w:sz w:val="20"/>
                <w:szCs w:val="20"/>
              </w:rPr>
              <w:t>91,230</w:t>
            </w:r>
          </w:p>
        </w:tc>
        <w:tc>
          <w:tcPr>
            <w:tcW w:w="916" w:type="dxa"/>
          </w:tcPr>
          <w:p w:rsidR="00827403" w:rsidRPr="00B972C3" w:rsidRDefault="00827403" w:rsidP="00C7739A">
            <w:pPr>
              <w:spacing w:after="0" w:line="240" w:lineRule="auto"/>
              <w:rPr>
                <w:rFonts w:ascii="Times New Roman" w:hAnsi="Times New Roman"/>
                <w:sz w:val="20"/>
                <w:szCs w:val="20"/>
              </w:rPr>
            </w:pPr>
            <w:r>
              <w:rPr>
                <w:rFonts w:ascii="Times New Roman" w:hAnsi="Times New Roman"/>
                <w:sz w:val="20"/>
                <w:szCs w:val="20"/>
              </w:rPr>
              <w:t>94,386</w:t>
            </w:r>
          </w:p>
        </w:tc>
        <w:tc>
          <w:tcPr>
            <w:tcW w:w="916" w:type="dxa"/>
          </w:tcPr>
          <w:p w:rsidR="00827403" w:rsidRPr="00B972C3" w:rsidRDefault="00827403" w:rsidP="00C7739A">
            <w:pPr>
              <w:spacing w:after="0" w:line="240" w:lineRule="auto"/>
              <w:rPr>
                <w:rFonts w:ascii="Times New Roman" w:hAnsi="Times New Roman"/>
                <w:sz w:val="20"/>
                <w:szCs w:val="20"/>
              </w:rPr>
            </w:pPr>
            <w:r>
              <w:rPr>
                <w:rFonts w:ascii="Times New Roman" w:hAnsi="Times New Roman"/>
                <w:sz w:val="20"/>
                <w:szCs w:val="20"/>
              </w:rPr>
              <w:t>97,662</w:t>
            </w:r>
          </w:p>
        </w:tc>
      </w:tr>
      <w:tr w:rsidR="00827403" w:rsidTr="00C7739A">
        <w:trPr>
          <w:jc w:val="center"/>
        </w:trPr>
        <w:tc>
          <w:tcPr>
            <w:tcW w:w="560" w:type="dxa"/>
            <w:shd w:val="clear" w:color="auto" w:fill="66CCFF"/>
          </w:tcPr>
          <w:p w:rsidR="00827403" w:rsidRPr="00E21F88" w:rsidRDefault="00827403" w:rsidP="00C7739A">
            <w:pPr>
              <w:spacing w:after="0" w:line="240" w:lineRule="auto"/>
              <w:rPr>
                <w:rFonts w:ascii="Times New Roman" w:hAnsi="Times New Roman"/>
                <w:b/>
                <w:sz w:val="24"/>
                <w:szCs w:val="24"/>
              </w:rPr>
            </w:pPr>
            <w:r w:rsidRPr="00E21F88">
              <w:rPr>
                <w:rFonts w:ascii="Times New Roman" w:hAnsi="Times New Roman"/>
                <w:b/>
                <w:sz w:val="24"/>
                <w:szCs w:val="24"/>
              </w:rPr>
              <w:t>3.</w:t>
            </w:r>
          </w:p>
        </w:tc>
        <w:tc>
          <w:tcPr>
            <w:tcW w:w="15183" w:type="dxa"/>
            <w:gridSpan w:val="16"/>
            <w:shd w:val="clear" w:color="auto" w:fill="66CCFF"/>
          </w:tcPr>
          <w:p w:rsidR="00827403" w:rsidRPr="00E21F88" w:rsidRDefault="00827403" w:rsidP="00C7739A">
            <w:pPr>
              <w:spacing w:after="0" w:line="240" w:lineRule="auto"/>
              <w:rPr>
                <w:rFonts w:ascii="Times New Roman" w:hAnsi="Times New Roman"/>
                <w:b/>
                <w:sz w:val="24"/>
                <w:szCs w:val="24"/>
              </w:rPr>
            </w:pPr>
            <w:r w:rsidRPr="00E21F88">
              <w:rPr>
                <w:rFonts w:ascii="Times New Roman" w:hAnsi="Times New Roman"/>
                <w:b/>
                <w:sz w:val="24"/>
                <w:szCs w:val="24"/>
              </w:rPr>
              <w:t>Развитие сектора услуг, потребительского рынка</w:t>
            </w:r>
          </w:p>
        </w:tc>
      </w:tr>
      <w:tr w:rsidR="00827403" w:rsidTr="00C7739A">
        <w:trPr>
          <w:gridAfter w:val="1"/>
          <w:wAfter w:w="9" w:type="dxa"/>
          <w:jc w:val="center"/>
        </w:trPr>
        <w:tc>
          <w:tcPr>
            <w:tcW w:w="2855" w:type="dxa"/>
            <w:gridSpan w:val="2"/>
          </w:tcPr>
          <w:p w:rsidR="00827403" w:rsidRPr="00035752" w:rsidRDefault="00827403" w:rsidP="00C7739A">
            <w:pPr>
              <w:spacing w:after="0" w:line="240" w:lineRule="auto"/>
              <w:rPr>
                <w:rFonts w:ascii="Times New Roman" w:hAnsi="Times New Roman"/>
                <w:sz w:val="21"/>
                <w:szCs w:val="21"/>
              </w:rPr>
            </w:pPr>
            <w:r w:rsidRPr="00035752">
              <w:rPr>
                <w:rFonts w:ascii="Times New Roman" w:hAnsi="Times New Roman"/>
                <w:sz w:val="21"/>
                <w:szCs w:val="21"/>
              </w:rPr>
              <w:t>Оборот розничной торговли, млн. руб.</w:t>
            </w:r>
          </w:p>
        </w:tc>
        <w:tc>
          <w:tcPr>
            <w:tcW w:w="789" w:type="dxa"/>
          </w:tcPr>
          <w:p w:rsidR="00827403" w:rsidRPr="00035752" w:rsidRDefault="00827403" w:rsidP="00C7739A">
            <w:pPr>
              <w:spacing w:after="0" w:line="240" w:lineRule="auto"/>
              <w:rPr>
                <w:rFonts w:ascii="Times New Roman" w:hAnsi="Times New Roman"/>
                <w:sz w:val="20"/>
                <w:szCs w:val="20"/>
              </w:rPr>
            </w:pPr>
            <w:r w:rsidRPr="00035752">
              <w:rPr>
                <w:rFonts w:ascii="Times New Roman" w:hAnsi="Times New Roman"/>
                <w:sz w:val="20"/>
                <w:szCs w:val="20"/>
              </w:rPr>
              <w:t>12 110,8</w:t>
            </w:r>
          </w:p>
        </w:tc>
        <w:tc>
          <w:tcPr>
            <w:tcW w:w="942" w:type="dxa"/>
          </w:tcPr>
          <w:p w:rsidR="00827403" w:rsidRPr="00035752" w:rsidRDefault="00827403" w:rsidP="00C7739A">
            <w:pPr>
              <w:spacing w:after="0" w:line="240" w:lineRule="auto"/>
              <w:rPr>
                <w:rFonts w:ascii="Times New Roman" w:hAnsi="Times New Roman"/>
                <w:sz w:val="20"/>
                <w:szCs w:val="20"/>
              </w:rPr>
            </w:pPr>
            <w:r w:rsidRPr="00035752">
              <w:rPr>
                <w:rFonts w:ascii="Times New Roman" w:hAnsi="Times New Roman"/>
                <w:sz w:val="20"/>
                <w:szCs w:val="20"/>
              </w:rPr>
              <w:t>12 474,1</w:t>
            </w:r>
          </w:p>
        </w:tc>
        <w:tc>
          <w:tcPr>
            <w:tcW w:w="942" w:type="dxa"/>
          </w:tcPr>
          <w:p w:rsidR="00827403" w:rsidRPr="00035752" w:rsidRDefault="00827403" w:rsidP="00C7739A">
            <w:pPr>
              <w:spacing w:after="0" w:line="240" w:lineRule="auto"/>
              <w:rPr>
                <w:rFonts w:ascii="Times New Roman" w:hAnsi="Times New Roman"/>
                <w:sz w:val="20"/>
                <w:szCs w:val="20"/>
              </w:rPr>
            </w:pPr>
            <w:r w:rsidRPr="00035752">
              <w:rPr>
                <w:rFonts w:ascii="Times New Roman" w:hAnsi="Times New Roman"/>
                <w:sz w:val="20"/>
                <w:szCs w:val="20"/>
              </w:rPr>
              <w:t>12 910,7</w:t>
            </w:r>
          </w:p>
        </w:tc>
        <w:tc>
          <w:tcPr>
            <w:tcW w:w="942" w:type="dxa"/>
          </w:tcPr>
          <w:p w:rsidR="00827403" w:rsidRPr="00035752" w:rsidRDefault="00827403" w:rsidP="00C7739A">
            <w:pPr>
              <w:spacing w:after="0" w:line="240" w:lineRule="auto"/>
              <w:rPr>
                <w:rFonts w:ascii="Times New Roman" w:hAnsi="Times New Roman"/>
                <w:sz w:val="20"/>
                <w:szCs w:val="20"/>
              </w:rPr>
            </w:pPr>
            <w:r w:rsidRPr="00035752">
              <w:rPr>
                <w:rFonts w:ascii="Times New Roman" w:hAnsi="Times New Roman"/>
                <w:sz w:val="20"/>
                <w:szCs w:val="20"/>
              </w:rPr>
              <w:t>13 427,1</w:t>
            </w:r>
          </w:p>
        </w:tc>
        <w:tc>
          <w:tcPr>
            <w:tcW w:w="942" w:type="dxa"/>
          </w:tcPr>
          <w:p w:rsidR="00827403" w:rsidRPr="00035752" w:rsidRDefault="00827403" w:rsidP="00C7739A">
            <w:pPr>
              <w:spacing w:after="0" w:line="240" w:lineRule="auto"/>
              <w:rPr>
                <w:rFonts w:ascii="Times New Roman" w:hAnsi="Times New Roman"/>
                <w:sz w:val="20"/>
                <w:szCs w:val="20"/>
              </w:rPr>
            </w:pPr>
            <w:r w:rsidRPr="00035752">
              <w:rPr>
                <w:rFonts w:ascii="Times New Roman" w:hAnsi="Times New Roman"/>
                <w:sz w:val="20"/>
                <w:szCs w:val="20"/>
              </w:rPr>
              <w:t>14 044,7</w:t>
            </w:r>
          </w:p>
        </w:tc>
        <w:tc>
          <w:tcPr>
            <w:tcW w:w="942" w:type="dxa"/>
          </w:tcPr>
          <w:p w:rsidR="00827403" w:rsidRPr="00035752" w:rsidRDefault="00827403" w:rsidP="00C7739A">
            <w:pPr>
              <w:spacing w:after="0" w:line="240" w:lineRule="auto"/>
              <w:rPr>
                <w:rFonts w:ascii="Times New Roman" w:hAnsi="Times New Roman"/>
                <w:sz w:val="20"/>
                <w:szCs w:val="20"/>
              </w:rPr>
            </w:pPr>
            <w:r w:rsidRPr="00035752">
              <w:rPr>
                <w:rFonts w:ascii="Times New Roman" w:hAnsi="Times New Roman"/>
                <w:sz w:val="20"/>
                <w:szCs w:val="20"/>
              </w:rPr>
              <w:t>14 831,2</w:t>
            </w:r>
          </w:p>
        </w:tc>
        <w:tc>
          <w:tcPr>
            <w:tcW w:w="942" w:type="dxa"/>
          </w:tcPr>
          <w:p w:rsidR="00827403" w:rsidRPr="00035752" w:rsidRDefault="00827403" w:rsidP="00C7739A">
            <w:pPr>
              <w:spacing w:after="0" w:line="240" w:lineRule="auto"/>
              <w:rPr>
                <w:rFonts w:ascii="Times New Roman" w:hAnsi="Times New Roman"/>
                <w:sz w:val="20"/>
                <w:szCs w:val="20"/>
              </w:rPr>
            </w:pPr>
            <w:r w:rsidRPr="00035752">
              <w:rPr>
                <w:rFonts w:ascii="Times New Roman" w:hAnsi="Times New Roman"/>
                <w:sz w:val="20"/>
                <w:szCs w:val="20"/>
              </w:rPr>
              <w:t>15 706,3</w:t>
            </w:r>
          </w:p>
        </w:tc>
        <w:tc>
          <w:tcPr>
            <w:tcW w:w="942" w:type="dxa"/>
          </w:tcPr>
          <w:p w:rsidR="00827403" w:rsidRPr="00035752" w:rsidRDefault="00827403" w:rsidP="00C7739A">
            <w:pPr>
              <w:spacing w:after="0" w:line="240" w:lineRule="auto"/>
              <w:rPr>
                <w:rFonts w:ascii="Times New Roman" w:hAnsi="Times New Roman"/>
                <w:sz w:val="20"/>
                <w:szCs w:val="20"/>
              </w:rPr>
            </w:pPr>
            <w:r w:rsidRPr="00035752">
              <w:rPr>
                <w:rFonts w:ascii="Times New Roman" w:hAnsi="Times New Roman"/>
                <w:sz w:val="20"/>
                <w:szCs w:val="20"/>
              </w:rPr>
              <w:t>16 664,4</w:t>
            </w:r>
          </w:p>
        </w:tc>
        <w:tc>
          <w:tcPr>
            <w:tcW w:w="916" w:type="dxa"/>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17 414,3</w:t>
            </w:r>
          </w:p>
        </w:tc>
        <w:tc>
          <w:tcPr>
            <w:tcW w:w="916" w:type="dxa"/>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18 197,9</w:t>
            </w:r>
          </w:p>
        </w:tc>
        <w:tc>
          <w:tcPr>
            <w:tcW w:w="916" w:type="dxa"/>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19 144,2</w:t>
            </w:r>
          </w:p>
        </w:tc>
        <w:tc>
          <w:tcPr>
            <w:tcW w:w="916" w:type="dxa"/>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20 197,1</w:t>
            </w:r>
          </w:p>
        </w:tc>
        <w:tc>
          <w:tcPr>
            <w:tcW w:w="916" w:type="dxa"/>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21 368,6</w:t>
            </w:r>
          </w:p>
        </w:tc>
        <w:tc>
          <w:tcPr>
            <w:tcW w:w="916" w:type="dxa"/>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22 650,7</w:t>
            </w:r>
          </w:p>
        </w:tc>
      </w:tr>
      <w:tr w:rsidR="00827403" w:rsidTr="00C7739A">
        <w:trPr>
          <w:gridAfter w:val="1"/>
          <w:wAfter w:w="9" w:type="dxa"/>
          <w:jc w:val="center"/>
        </w:trPr>
        <w:tc>
          <w:tcPr>
            <w:tcW w:w="2855" w:type="dxa"/>
            <w:gridSpan w:val="2"/>
          </w:tcPr>
          <w:p w:rsidR="00827403" w:rsidRPr="00035752" w:rsidRDefault="00827403" w:rsidP="00C7739A">
            <w:pPr>
              <w:spacing w:after="0" w:line="240" w:lineRule="auto"/>
              <w:rPr>
                <w:rFonts w:ascii="Times New Roman" w:hAnsi="Times New Roman"/>
                <w:sz w:val="21"/>
                <w:szCs w:val="21"/>
              </w:rPr>
            </w:pPr>
            <w:r w:rsidRPr="00035752">
              <w:rPr>
                <w:rFonts w:ascii="Times New Roman" w:hAnsi="Times New Roman"/>
                <w:sz w:val="21"/>
                <w:szCs w:val="21"/>
              </w:rPr>
              <w:t>Объём платных услуг населению, млн. руб.</w:t>
            </w:r>
          </w:p>
        </w:tc>
        <w:tc>
          <w:tcPr>
            <w:tcW w:w="789" w:type="dxa"/>
          </w:tcPr>
          <w:p w:rsidR="00827403" w:rsidRPr="00035752" w:rsidRDefault="00827403" w:rsidP="00C7739A">
            <w:pPr>
              <w:spacing w:after="0" w:line="240" w:lineRule="auto"/>
              <w:rPr>
                <w:rFonts w:ascii="Times New Roman" w:hAnsi="Times New Roman"/>
                <w:sz w:val="20"/>
                <w:szCs w:val="20"/>
              </w:rPr>
            </w:pPr>
            <w:r w:rsidRPr="00035752">
              <w:rPr>
                <w:rFonts w:ascii="Times New Roman" w:hAnsi="Times New Roman"/>
                <w:sz w:val="20"/>
                <w:szCs w:val="20"/>
              </w:rPr>
              <w:t>3 616,4</w:t>
            </w:r>
          </w:p>
        </w:tc>
        <w:tc>
          <w:tcPr>
            <w:tcW w:w="942" w:type="dxa"/>
          </w:tcPr>
          <w:p w:rsidR="00827403" w:rsidRPr="00035752" w:rsidRDefault="00827403" w:rsidP="00C7739A">
            <w:pPr>
              <w:spacing w:after="0" w:line="240" w:lineRule="auto"/>
              <w:rPr>
                <w:rFonts w:ascii="Times New Roman" w:hAnsi="Times New Roman"/>
                <w:sz w:val="20"/>
                <w:szCs w:val="20"/>
              </w:rPr>
            </w:pPr>
            <w:r w:rsidRPr="00035752">
              <w:rPr>
                <w:rFonts w:ascii="Times New Roman" w:hAnsi="Times New Roman"/>
                <w:sz w:val="20"/>
                <w:szCs w:val="20"/>
              </w:rPr>
              <w:t>3 764,7</w:t>
            </w:r>
          </w:p>
        </w:tc>
        <w:tc>
          <w:tcPr>
            <w:tcW w:w="942" w:type="dxa"/>
          </w:tcPr>
          <w:p w:rsidR="00827403" w:rsidRPr="00035752" w:rsidRDefault="00827403" w:rsidP="00C7739A">
            <w:pPr>
              <w:spacing w:after="0" w:line="240" w:lineRule="auto"/>
              <w:rPr>
                <w:rFonts w:ascii="Times New Roman" w:hAnsi="Times New Roman"/>
                <w:sz w:val="20"/>
                <w:szCs w:val="20"/>
              </w:rPr>
            </w:pPr>
            <w:r w:rsidRPr="00035752">
              <w:rPr>
                <w:rFonts w:ascii="Times New Roman" w:hAnsi="Times New Roman"/>
                <w:sz w:val="20"/>
                <w:szCs w:val="20"/>
              </w:rPr>
              <w:t>4 013,1</w:t>
            </w:r>
          </w:p>
        </w:tc>
        <w:tc>
          <w:tcPr>
            <w:tcW w:w="942" w:type="dxa"/>
          </w:tcPr>
          <w:p w:rsidR="00827403" w:rsidRPr="00035752" w:rsidRDefault="00827403" w:rsidP="00C7739A">
            <w:pPr>
              <w:spacing w:after="0" w:line="240" w:lineRule="auto"/>
              <w:rPr>
                <w:rFonts w:ascii="Times New Roman" w:hAnsi="Times New Roman"/>
                <w:sz w:val="20"/>
                <w:szCs w:val="20"/>
              </w:rPr>
            </w:pPr>
            <w:r w:rsidRPr="00035752">
              <w:rPr>
                <w:rFonts w:ascii="Times New Roman" w:hAnsi="Times New Roman"/>
                <w:sz w:val="20"/>
                <w:szCs w:val="20"/>
              </w:rPr>
              <w:t>4 278,0</w:t>
            </w:r>
          </w:p>
        </w:tc>
        <w:tc>
          <w:tcPr>
            <w:tcW w:w="942" w:type="dxa"/>
          </w:tcPr>
          <w:p w:rsidR="00827403" w:rsidRPr="00035752" w:rsidRDefault="00827403" w:rsidP="00C7739A">
            <w:pPr>
              <w:spacing w:after="0" w:line="240" w:lineRule="auto"/>
              <w:rPr>
                <w:rFonts w:ascii="Times New Roman" w:hAnsi="Times New Roman"/>
                <w:sz w:val="20"/>
                <w:szCs w:val="20"/>
              </w:rPr>
            </w:pPr>
            <w:r w:rsidRPr="00035752">
              <w:rPr>
                <w:rFonts w:ascii="Times New Roman" w:hAnsi="Times New Roman"/>
                <w:sz w:val="20"/>
                <w:szCs w:val="20"/>
              </w:rPr>
              <w:t>4 560,3</w:t>
            </w:r>
          </w:p>
        </w:tc>
        <w:tc>
          <w:tcPr>
            <w:tcW w:w="942" w:type="dxa"/>
          </w:tcPr>
          <w:p w:rsidR="00827403" w:rsidRPr="00035752" w:rsidRDefault="00827403" w:rsidP="00C7739A">
            <w:pPr>
              <w:spacing w:after="0" w:line="240" w:lineRule="auto"/>
              <w:rPr>
                <w:rFonts w:ascii="Times New Roman" w:hAnsi="Times New Roman"/>
                <w:sz w:val="20"/>
                <w:szCs w:val="20"/>
              </w:rPr>
            </w:pPr>
            <w:r w:rsidRPr="00035752">
              <w:rPr>
                <w:rFonts w:ascii="Times New Roman" w:hAnsi="Times New Roman"/>
                <w:sz w:val="20"/>
                <w:szCs w:val="20"/>
              </w:rPr>
              <w:t>4 838,5</w:t>
            </w:r>
          </w:p>
        </w:tc>
        <w:tc>
          <w:tcPr>
            <w:tcW w:w="942" w:type="dxa"/>
          </w:tcPr>
          <w:p w:rsidR="00827403" w:rsidRPr="00035752" w:rsidRDefault="00827403" w:rsidP="00C7739A">
            <w:pPr>
              <w:spacing w:after="0" w:line="240" w:lineRule="auto"/>
              <w:rPr>
                <w:rFonts w:ascii="Times New Roman" w:hAnsi="Times New Roman"/>
                <w:sz w:val="20"/>
                <w:szCs w:val="20"/>
              </w:rPr>
            </w:pPr>
            <w:r w:rsidRPr="00035752">
              <w:rPr>
                <w:rFonts w:ascii="Times New Roman" w:hAnsi="Times New Roman"/>
                <w:sz w:val="20"/>
                <w:szCs w:val="20"/>
              </w:rPr>
              <w:t>5 133,7</w:t>
            </w:r>
          </w:p>
        </w:tc>
        <w:tc>
          <w:tcPr>
            <w:tcW w:w="942" w:type="dxa"/>
          </w:tcPr>
          <w:p w:rsidR="00827403" w:rsidRPr="00035752" w:rsidRDefault="00827403" w:rsidP="00C7739A">
            <w:pPr>
              <w:spacing w:after="0" w:line="240" w:lineRule="auto"/>
              <w:rPr>
                <w:rFonts w:ascii="Times New Roman" w:hAnsi="Times New Roman"/>
                <w:sz w:val="20"/>
                <w:szCs w:val="20"/>
              </w:rPr>
            </w:pPr>
            <w:r w:rsidRPr="00035752">
              <w:rPr>
                <w:rFonts w:ascii="Times New Roman" w:hAnsi="Times New Roman"/>
                <w:sz w:val="20"/>
                <w:szCs w:val="20"/>
              </w:rPr>
              <w:t>5 446,8</w:t>
            </w:r>
          </w:p>
        </w:tc>
        <w:tc>
          <w:tcPr>
            <w:tcW w:w="916" w:type="dxa"/>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5 779,1</w:t>
            </w:r>
          </w:p>
        </w:tc>
        <w:tc>
          <w:tcPr>
            <w:tcW w:w="916" w:type="dxa"/>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6 212,5</w:t>
            </w:r>
          </w:p>
        </w:tc>
        <w:tc>
          <w:tcPr>
            <w:tcW w:w="916" w:type="dxa"/>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6 678,4</w:t>
            </w:r>
          </w:p>
        </w:tc>
        <w:tc>
          <w:tcPr>
            <w:tcW w:w="916" w:type="dxa"/>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7 179,3</w:t>
            </w:r>
          </w:p>
        </w:tc>
        <w:tc>
          <w:tcPr>
            <w:tcW w:w="916" w:type="dxa"/>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7 717,8</w:t>
            </w:r>
          </w:p>
        </w:tc>
        <w:tc>
          <w:tcPr>
            <w:tcW w:w="916" w:type="dxa"/>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8 296,6</w:t>
            </w:r>
          </w:p>
        </w:tc>
      </w:tr>
      <w:tr w:rsidR="00827403" w:rsidTr="00C7739A">
        <w:trPr>
          <w:jc w:val="center"/>
        </w:trPr>
        <w:tc>
          <w:tcPr>
            <w:tcW w:w="15743" w:type="dxa"/>
            <w:gridSpan w:val="17"/>
          </w:tcPr>
          <w:p w:rsidR="00827403" w:rsidRPr="00035752" w:rsidRDefault="00827403" w:rsidP="00C7739A">
            <w:pPr>
              <w:spacing w:after="0" w:line="240" w:lineRule="auto"/>
              <w:rPr>
                <w:rFonts w:ascii="Times New Roman" w:hAnsi="Times New Roman"/>
                <w:sz w:val="21"/>
                <w:szCs w:val="21"/>
              </w:rPr>
            </w:pPr>
            <w:r w:rsidRPr="00035752">
              <w:rPr>
                <w:rFonts w:ascii="Times New Roman" w:hAnsi="Times New Roman"/>
                <w:sz w:val="21"/>
                <w:szCs w:val="21"/>
              </w:rPr>
              <w:t>Обеспечение благоприятных условий для развития малого и среднего предпринимательства</w:t>
            </w:r>
          </w:p>
        </w:tc>
      </w:tr>
      <w:tr w:rsidR="00827403" w:rsidTr="00C7739A">
        <w:trPr>
          <w:gridAfter w:val="1"/>
          <w:wAfter w:w="9" w:type="dxa"/>
          <w:trHeight w:val="626"/>
          <w:jc w:val="center"/>
        </w:trPr>
        <w:tc>
          <w:tcPr>
            <w:tcW w:w="2855" w:type="dxa"/>
            <w:gridSpan w:val="2"/>
          </w:tcPr>
          <w:p w:rsidR="00827403" w:rsidRPr="00035752" w:rsidRDefault="00827403" w:rsidP="00C7739A">
            <w:pPr>
              <w:spacing w:after="0" w:line="240" w:lineRule="auto"/>
              <w:rPr>
                <w:rFonts w:ascii="Times New Roman" w:hAnsi="Times New Roman"/>
                <w:sz w:val="21"/>
                <w:szCs w:val="21"/>
              </w:rPr>
            </w:pPr>
            <w:r w:rsidRPr="00035752">
              <w:rPr>
                <w:rFonts w:ascii="Times New Roman" w:hAnsi="Times New Roman"/>
                <w:sz w:val="21"/>
                <w:szCs w:val="21"/>
              </w:rPr>
              <w:t>Удельный вес занятых в малом бизнесе от всех занятых в городской экономике, %</w:t>
            </w:r>
          </w:p>
        </w:tc>
        <w:tc>
          <w:tcPr>
            <w:tcW w:w="789" w:type="dxa"/>
          </w:tcPr>
          <w:p w:rsidR="00827403" w:rsidRPr="00035752" w:rsidRDefault="00872C6F" w:rsidP="00C7739A">
            <w:pPr>
              <w:spacing w:after="0" w:line="240" w:lineRule="auto"/>
              <w:rPr>
                <w:rFonts w:ascii="Times New Roman" w:hAnsi="Times New Roman"/>
                <w:sz w:val="20"/>
                <w:szCs w:val="20"/>
              </w:rPr>
            </w:pPr>
            <w:r>
              <w:rPr>
                <w:rFonts w:ascii="Times New Roman" w:hAnsi="Times New Roman"/>
                <w:sz w:val="20"/>
                <w:szCs w:val="20"/>
              </w:rPr>
              <w:t>21,5</w:t>
            </w:r>
          </w:p>
        </w:tc>
        <w:tc>
          <w:tcPr>
            <w:tcW w:w="942" w:type="dxa"/>
          </w:tcPr>
          <w:p w:rsidR="00827403" w:rsidRPr="00035752" w:rsidRDefault="00872C6F" w:rsidP="00C7739A">
            <w:pPr>
              <w:spacing w:after="0" w:line="240" w:lineRule="auto"/>
              <w:rPr>
                <w:rFonts w:ascii="Times New Roman" w:hAnsi="Times New Roman"/>
                <w:sz w:val="20"/>
                <w:szCs w:val="20"/>
              </w:rPr>
            </w:pPr>
            <w:r>
              <w:rPr>
                <w:rFonts w:ascii="Times New Roman" w:hAnsi="Times New Roman"/>
                <w:sz w:val="20"/>
                <w:szCs w:val="20"/>
              </w:rPr>
              <w:t>22,8</w:t>
            </w:r>
          </w:p>
        </w:tc>
        <w:tc>
          <w:tcPr>
            <w:tcW w:w="942" w:type="dxa"/>
          </w:tcPr>
          <w:p w:rsidR="00827403" w:rsidRPr="00035752" w:rsidRDefault="00872C6F" w:rsidP="00C7739A">
            <w:pPr>
              <w:spacing w:after="0" w:line="240" w:lineRule="auto"/>
              <w:rPr>
                <w:rFonts w:ascii="Times New Roman" w:hAnsi="Times New Roman"/>
                <w:sz w:val="20"/>
                <w:szCs w:val="20"/>
              </w:rPr>
            </w:pPr>
            <w:r>
              <w:rPr>
                <w:rFonts w:ascii="Times New Roman" w:hAnsi="Times New Roman"/>
                <w:sz w:val="20"/>
                <w:szCs w:val="20"/>
              </w:rPr>
              <w:t>23,3</w:t>
            </w:r>
          </w:p>
        </w:tc>
        <w:tc>
          <w:tcPr>
            <w:tcW w:w="942" w:type="dxa"/>
          </w:tcPr>
          <w:p w:rsidR="00827403" w:rsidRPr="00035752" w:rsidRDefault="00872C6F" w:rsidP="00C7739A">
            <w:pPr>
              <w:spacing w:after="0" w:line="240" w:lineRule="auto"/>
              <w:rPr>
                <w:rFonts w:ascii="Times New Roman" w:hAnsi="Times New Roman"/>
                <w:sz w:val="20"/>
                <w:szCs w:val="20"/>
              </w:rPr>
            </w:pPr>
            <w:r>
              <w:rPr>
                <w:rFonts w:ascii="Times New Roman" w:hAnsi="Times New Roman"/>
                <w:sz w:val="20"/>
                <w:szCs w:val="20"/>
              </w:rPr>
              <w:t>24,4</w:t>
            </w:r>
          </w:p>
        </w:tc>
        <w:tc>
          <w:tcPr>
            <w:tcW w:w="942" w:type="dxa"/>
          </w:tcPr>
          <w:p w:rsidR="00827403" w:rsidRPr="00035752" w:rsidRDefault="00872C6F" w:rsidP="00C7739A">
            <w:pPr>
              <w:spacing w:after="0" w:line="240" w:lineRule="auto"/>
              <w:rPr>
                <w:rFonts w:ascii="Times New Roman" w:hAnsi="Times New Roman"/>
                <w:sz w:val="20"/>
                <w:szCs w:val="20"/>
              </w:rPr>
            </w:pPr>
            <w:r>
              <w:rPr>
                <w:rFonts w:ascii="Times New Roman" w:hAnsi="Times New Roman"/>
                <w:sz w:val="20"/>
                <w:szCs w:val="20"/>
              </w:rPr>
              <w:t>24,7</w:t>
            </w:r>
          </w:p>
        </w:tc>
        <w:tc>
          <w:tcPr>
            <w:tcW w:w="942" w:type="dxa"/>
          </w:tcPr>
          <w:p w:rsidR="00827403" w:rsidRPr="00035752" w:rsidRDefault="00872C6F" w:rsidP="00C7739A">
            <w:pPr>
              <w:spacing w:after="0" w:line="240" w:lineRule="auto"/>
              <w:rPr>
                <w:rFonts w:ascii="Times New Roman" w:hAnsi="Times New Roman"/>
                <w:sz w:val="20"/>
                <w:szCs w:val="20"/>
              </w:rPr>
            </w:pPr>
            <w:r>
              <w:rPr>
                <w:rFonts w:ascii="Times New Roman" w:hAnsi="Times New Roman"/>
                <w:sz w:val="20"/>
                <w:szCs w:val="20"/>
              </w:rPr>
              <w:t>24,9</w:t>
            </w:r>
          </w:p>
        </w:tc>
        <w:tc>
          <w:tcPr>
            <w:tcW w:w="942" w:type="dxa"/>
          </w:tcPr>
          <w:p w:rsidR="00827403" w:rsidRPr="00035752" w:rsidRDefault="00872C6F" w:rsidP="00C7739A">
            <w:pPr>
              <w:spacing w:after="0" w:line="240" w:lineRule="auto"/>
              <w:rPr>
                <w:rFonts w:ascii="Times New Roman" w:hAnsi="Times New Roman"/>
                <w:sz w:val="20"/>
                <w:szCs w:val="20"/>
              </w:rPr>
            </w:pPr>
            <w:r>
              <w:rPr>
                <w:rFonts w:ascii="Times New Roman" w:hAnsi="Times New Roman"/>
                <w:sz w:val="20"/>
                <w:szCs w:val="20"/>
              </w:rPr>
              <w:t>25,4</w:t>
            </w:r>
          </w:p>
        </w:tc>
        <w:tc>
          <w:tcPr>
            <w:tcW w:w="942" w:type="dxa"/>
          </w:tcPr>
          <w:p w:rsidR="00827403" w:rsidRPr="00035752" w:rsidRDefault="00872C6F" w:rsidP="00C7739A">
            <w:pPr>
              <w:spacing w:after="0" w:line="240" w:lineRule="auto"/>
              <w:rPr>
                <w:rFonts w:ascii="Times New Roman" w:hAnsi="Times New Roman"/>
                <w:sz w:val="20"/>
                <w:szCs w:val="20"/>
              </w:rPr>
            </w:pPr>
            <w:r>
              <w:rPr>
                <w:rFonts w:ascii="Times New Roman" w:hAnsi="Times New Roman"/>
                <w:sz w:val="20"/>
                <w:szCs w:val="20"/>
              </w:rPr>
              <w:t>26,4</w:t>
            </w:r>
          </w:p>
        </w:tc>
        <w:tc>
          <w:tcPr>
            <w:tcW w:w="916" w:type="dxa"/>
          </w:tcPr>
          <w:p w:rsidR="00827403" w:rsidRPr="00035752" w:rsidRDefault="00872C6F" w:rsidP="00C7739A">
            <w:pPr>
              <w:spacing w:after="0" w:line="240" w:lineRule="auto"/>
              <w:rPr>
                <w:rFonts w:ascii="Times New Roman" w:hAnsi="Times New Roman"/>
                <w:sz w:val="20"/>
                <w:szCs w:val="20"/>
              </w:rPr>
            </w:pPr>
            <w:r>
              <w:rPr>
                <w:rFonts w:ascii="Times New Roman" w:hAnsi="Times New Roman"/>
                <w:sz w:val="20"/>
                <w:szCs w:val="20"/>
              </w:rPr>
              <w:t>26,5</w:t>
            </w:r>
          </w:p>
        </w:tc>
        <w:tc>
          <w:tcPr>
            <w:tcW w:w="916" w:type="dxa"/>
          </w:tcPr>
          <w:p w:rsidR="00827403" w:rsidRPr="00035752" w:rsidRDefault="00872C6F" w:rsidP="00C7739A">
            <w:pPr>
              <w:spacing w:after="0" w:line="240" w:lineRule="auto"/>
              <w:rPr>
                <w:rFonts w:ascii="Times New Roman" w:hAnsi="Times New Roman"/>
                <w:sz w:val="20"/>
                <w:szCs w:val="20"/>
              </w:rPr>
            </w:pPr>
            <w:r>
              <w:rPr>
                <w:rFonts w:ascii="Times New Roman" w:hAnsi="Times New Roman"/>
                <w:sz w:val="20"/>
                <w:szCs w:val="20"/>
              </w:rPr>
              <w:t>26,5</w:t>
            </w:r>
          </w:p>
        </w:tc>
        <w:tc>
          <w:tcPr>
            <w:tcW w:w="916" w:type="dxa"/>
          </w:tcPr>
          <w:p w:rsidR="00827403" w:rsidRPr="00035752" w:rsidRDefault="00872C6F" w:rsidP="00C7739A">
            <w:pPr>
              <w:spacing w:after="0" w:line="240" w:lineRule="auto"/>
              <w:rPr>
                <w:rFonts w:ascii="Times New Roman" w:hAnsi="Times New Roman"/>
                <w:sz w:val="20"/>
                <w:szCs w:val="20"/>
              </w:rPr>
            </w:pPr>
            <w:r>
              <w:rPr>
                <w:rFonts w:ascii="Times New Roman" w:hAnsi="Times New Roman"/>
                <w:sz w:val="20"/>
                <w:szCs w:val="20"/>
              </w:rPr>
              <w:t>26,6</w:t>
            </w:r>
          </w:p>
        </w:tc>
        <w:tc>
          <w:tcPr>
            <w:tcW w:w="916" w:type="dxa"/>
          </w:tcPr>
          <w:p w:rsidR="00827403" w:rsidRPr="00035752" w:rsidRDefault="00872C6F" w:rsidP="00C7739A">
            <w:pPr>
              <w:spacing w:after="0" w:line="240" w:lineRule="auto"/>
              <w:rPr>
                <w:rFonts w:ascii="Times New Roman" w:hAnsi="Times New Roman"/>
                <w:sz w:val="20"/>
                <w:szCs w:val="20"/>
              </w:rPr>
            </w:pPr>
            <w:r>
              <w:rPr>
                <w:rFonts w:ascii="Times New Roman" w:hAnsi="Times New Roman"/>
                <w:sz w:val="20"/>
                <w:szCs w:val="20"/>
              </w:rPr>
              <w:t>26,7</w:t>
            </w:r>
          </w:p>
        </w:tc>
        <w:tc>
          <w:tcPr>
            <w:tcW w:w="916" w:type="dxa"/>
          </w:tcPr>
          <w:p w:rsidR="00827403" w:rsidRPr="00035752" w:rsidRDefault="00872C6F" w:rsidP="00C7739A">
            <w:pPr>
              <w:spacing w:after="0" w:line="240" w:lineRule="auto"/>
              <w:rPr>
                <w:rFonts w:ascii="Times New Roman" w:hAnsi="Times New Roman"/>
                <w:sz w:val="20"/>
                <w:szCs w:val="20"/>
              </w:rPr>
            </w:pPr>
            <w:r>
              <w:rPr>
                <w:rFonts w:ascii="Times New Roman" w:hAnsi="Times New Roman"/>
                <w:sz w:val="20"/>
                <w:szCs w:val="20"/>
              </w:rPr>
              <w:t>26,9</w:t>
            </w:r>
          </w:p>
        </w:tc>
        <w:tc>
          <w:tcPr>
            <w:tcW w:w="916" w:type="dxa"/>
          </w:tcPr>
          <w:p w:rsidR="00827403" w:rsidRPr="00035752" w:rsidRDefault="00872C6F" w:rsidP="00C7739A">
            <w:pPr>
              <w:spacing w:after="0" w:line="240" w:lineRule="auto"/>
              <w:rPr>
                <w:rFonts w:ascii="Times New Roman" w:hAnsi="Times New Roman"/>
                <w:sz w:val="20"/>
                <w:szCs w:val="20"/>
              </w:rPr>
            </w:pPr>
            <w:r>
              <w:rPr>
                <w:rFonts w:ascii="Times New Roman" w:hAnsi="Times New Roman"/>
                <w:sz w:val="20"/>
                <w:szCs w:val="20"/>
              </w:rPr>
              <w:t>27,3</w:t>
            </w:r>
          </w:p>
        </w:tc>
      </w:tr>
      <w:tr w:rsidR="00827403" w:rsidTr="00C7739A">
        <w:trPr>
          <w:jc w:val="center"/>
        </w:trPr>
        <w:tc>
          <w:tcPr>
            <w:tcW w:w="560" w:type="dxa"/>
            <w:shd w:val="clear" w:color="auto" w:fill="66CCFF"/>
          </w:tcPr>
          <w:p w:rsidR="00827403" w:rsidRPr="006914B4" w:rsidRDefault="00827403" w:rsidP="00C7739A">
            <w:pPr>
              <w:spacing w:after="0" w:line="240" w:lineRule="auto"/>
              <w:rPr>
                <w:rFonts w:ascii="Times New Roman" w:hAnsi="Times New Roman"/>
                <w:b/>
                <w:sz w:val="24"/>
                <w:szCs w:val="24"/>
              </w:rPr>
            </w:pPr>
            <w:r w:rsidRPr="006914B4">
              <w:rPr>
                <w:rFonts w:ascii="Times New Roman" w:hAnsi="Times New Roman"/>
                <w:b/>
                <w:sz w:val="24"/>
                <w:szCs w:val="24"/>
              </w:rPr>
              <w:t>4.</w:t>
            </w:r>
          </w:p>
        </w:tc>
        <w:tc>
          <w:tcPr>
            <w:tcW w:w="15183" w:type="dxa"/>
            <w:gridSpan w:val="16"/>
            <w:shd w:val="clear" w:color="auto" w:fill="66CCFF"/>
          </w:tcPr>
          <w:p w:rsidR="00827403" w:rsidRDefault="00827403" w:rsidP="00C7739A">
            <w:pPr>
              <w:spacing w:after="0" w:line="240" w:lineRule="auto"/>
              <w:rPr>
                <w:rFonts w:ascii="Times New Roman" w:hAnsi="Times New Roman"/>
                <w:sz w:val="24"/>
                <w:szCs w:val="24"/>
              </w:rPr>
            </w:pPr>
            <w:r w:rsidRPr="006914B4">
              <w:rPr>
                <w:rFonts w:ascii="Times New Roman" w:hAnsi="Times New Roman"/>
                <w:b/>
                <w:sz w:val="24"/>
                <w:szCs w:val="24"/>
              </w:rPr>
              <w:t>Развитие жилищной сферы</w:t>
            </w:r>
          </w:p>
        </w:tc>
      </w:tr>
      <w:tr w:rsidR="00827403" w:rsidTr="00C7739A">
        <w:trPr>
          <w:gridAfter w:val="1"/>
          <w:wAfter w:w="9" w:type="dxa"/>
          <w:trHeight w:val="443"/>
          <w:jc w:val="center"/>
        </w:trPr>
        <w:tc>
          <w:tcPr>
            <w:tcW w:w="2855" w:type="dxa"/>
            <w:gridSpan w:val="2"/>
          </w:tcPr>
          <w:p w:rsidR="00827403" w:rsidRPr="00035752" w:rsidRDefault="00827403" w:rsidP="00C7739A">
            <w:pPr>
              <w:spacing w:after="0" w:line="240" w:lineRule="auto"/>
              <w:rPr>
                <w:rFonts w:ascii="Times New Roman" w:hAnsi="Times New Roman"/>
                <w:sz w:val="21"/>
                <w:szCs w:val="21"/>
              </w:rPr>
            </w:pPr>
            <w:r w:rsidRPr="00035752">
              <w:rPr>
                <w:rFonts w:ascii="Times New Roman" w:hAnsi="Times New Roman"/>
                <w:sz w:val="21"/>
                <w:szCs w:val="21"/>
              </w:rPr>
              <w:t>Общая площадь жилых помещений, приходящаяся в среднем на одного жителя, кв. м на человека</w:t>
            </w:r>
          </w:p>
        </w:tc>
        <w:tc>
          <w:tcPr>
            <w:tcW w:w="789" w:type="dxa"/>
          </w:tcPr>
          <w:p w:rsidR="00827403" w:rsidRPr="00035752" w:rsidRDefault="00EE7161" w:rsidP="00C7739A">
            <w:pPr>
              <w:spacing w:after="0" w:line="240" w:lineRule="auto"/>
              <w:rPr>
                <w:rFonts w:ascii="Times New Roman" w:hAnsi="Times New Roman"/>
                <w:sz w:val="20"/>
                <w:szCs w:val="20"/>
              </w:rPr>
            </w:pPr>
            <w:r>
              <w:rPr>
                <w:rFonts w:ascii="Times New Roman" w:hAnsi="Times New Roman"/>
                <w:sz w:val="20"/>
                <w:szCs w:val="20"/>
              </w:rPr>
              <w:t>16,3</w:t>
            </w:r>
          </w:p>
        </w:tc>
        <w:tc>
          <w:tcPr>
            <w:tcW w:w="942" w:type="dxa"/>
          </w:tcPr>
          <w:p w:rsidR="00827403" w:rsidRPr="00035752" w:rsidRDefault="00EE7161" w:rsidP="00C7739A">
            <w:pPr>
              <w:spacing w:after="0" w:line="240" w:lineRule="auto"/>
              <w:rPr>
                <w:rFonts w:ascii="Times New Roman" w:hAnsi="Times New Roman"/>
                <w:sz w:val="20"/>
                <w:szCs w:val="20"/>
              </w:rPr>
            </w:pPr>
            <w:r>
              <w:rPr>
                <w:rFonts w:ascii="Times New Roman" w:hAnsi="Times New Roman"/>
                <w:sz w:val="20"/>
                <w:szCs w:val="20"/>
              </w:rPr>
              <w:t>16,0</w:t>
            </w:r>
          </w:p>
        </w:tc>
        <w:tc>
          <w:tcPr>
            <w:tcW w:w="942" w:type="dxa"/>
          </w:tcPr>
          <w:p w:rsidR="00827403" w:rsidRPr="00035752" w:rsidRDefault="00EE7161" w:rsidP="00C7739A">
            <w:pPr>
              <w:spacing w:after="0" w:line="240" w:lineRule="auto"/>
              <w:rPr>
                <w:rFonts w:ascii="Times New Roman" w:hAnsi="Times New Roman"/>
                <w:sz w:val="20"/>
                <w:szCs w:val="20"/>
              </w:rPr>
            </w:pPr>
            <w:r>
              <w:rPr>
                <w:rFonts w:ascii="Times New Roman" w:hAnsi="Times New Roman"/>
                <w:sz w:val="20"/>
                <w:szCs w:val="20"/>
              </w:rPr>
              <w:t>16,0</w:t>
            </w:r>
          </w:p>
        </w:tc>
        <w:tc>
          <w:tcPr>
            <w:tcW w:w="942" w:type="dxa"/>
          </w:tcPr>
          <w:p w:rsidR="00827403" w:rsidRPr="00035752" w:rsidRDefault="00EE7161" w:rsidP="00C7739A">
            <w:pPr>
              <w:spacing w:after="0" w:line="240" w:lineRule="auto"/>
              <w:rPr>
                <w:rFonts w:ascii="Times New Roman" w:hAnsi="Times New Roman"/>
                <w:sz w:val="20"/>
                <w:szCs w:val="20"/>
              </w:rPr>
            </w:pPr>
            <w:r>
              <w:rPr>
                <w:rFonts w:ascii="Times New Roman" w:hAnsi="Times New Roman"/>
                <w:sz w:val="20"/>
                <w:szCs w:val="20"/>
              </w:rPr>
              <w:t>15,9</w:t>
            </w:r>
          </w:p>
        </w:tc>
        <w:tc>
          <w:tcPr>
            <w:tcW w:w="942" w:type="dxa"/>
          </w:tcPr>
          <w:p w:rsidR="00827403" w:rsidRPr="00035752" w:rsidRDefault="00EE7161" w:rsidP="00C7739A">
            <w:pPr>
              <w:spacing w:after="0" w:line="240" w:lineRule="auto"/>
              <w:rPr>
                <w:rFonts w:ascii="Times New Roman" w:hAnsi="Times New Roman"/>
                <w:sz w:val="20"/>
                <w:szCs w:val="20"/>
              </w:rPr>
            </w:pPr>
            <w:r>
              <w:rPr>
                <w:rFonts w:ascii="Times New Roman" w:hAnsi="Times New Roman"/>
                <w:sz w:val="20"/>
                <w:szCs w:val="20"/>
              </w:rPr>
              <w:t>15,9</w:t>
            </w:r>
          </w:p>
        </w:tc>
        <w:tc>
          <w:tcPr>
            <w:tcW w:w="942" w:type="dxa"/>
          </w:tcPr>
          <w:p w:rsidR="00827403" w:rsidRPr="00035752" w:rsidRDefault="00EE7161" w:rsidP="00C7739A">
            <w:pPr>
              <w:spacing w:after="0" w:line="240" w:lineRule="auto"/>
              <w:rPr>
                <w:rFonts w:ascii="Times New Roman" w:hAnsi="Times New Roman"/>
                <w:sz w:val="20"/>
                <w:szCs w:val="20"/>
              </w:rPr>
            </w:pPr>
            <w:r>
              <w:rPr>
                <w:rFonts w:ascii="Times New Roman" w:hAnsi="Times New Roman"/>
                <w:sz w:val="20"/>
                <w:szCs w:val="20"/>
              </w:rPr>
              <w:t>15,9</w:t>
            </w:r>
          </w:p>
        </w:tc>
        <w:tc>
          <w:tcPr>
            <w:tcW w:w="942" w:type="dxa"/>
          </w:tcPr>
          <w:p w:rsidR="00827403" w:rsidRPr="00035752" w:rsidRDefault="00EE7161" w:rsidP="00C7739A">
            <w:pPr>
              <w:spacing w:after="0" w:line="240" w:lineRule="auto"/>
              <w:rPr>
                <w:rFonts w:ascii="Times New Roman" w:hAnsi="Times New Roman"/>
                <w:sz w:val="20"/>
                <w:szCs w:val="20"/>
              </w:rPr>
            </w:pPr>
            <w:r>
              <w:rPr>
                <w:rFonts w:ascii="Times New Roman" w:hAnsi="Times New Roman"/>
                <w:sz w:val="20"/>
                <w:szCs w:val="20"/>
              </w:rPr>
              <w:t>15,9</w:t>
            </w:r>
          </w:p>
        </w:tc>
        <w:tc>
          <w:tcPr>
            <w:tcW w:w="942" w:type="dxa"/>
          </w:tcPr>
          <w:p w:rsidR="00827403" w:rsidRPr="00035752" w:rsidRDefault="00EE7161" w:rsidP="00C7739A">
            <w:pPr>
              <w:spacing w:after="0" w:line="240" w:lineRule="auto"/>
              <w:rPr>
                <w:rFonts w:ascii="Times New Roman" w:hAnsi="Times New Roman"/>
                <w:sz w:val="20"/>
                <w:szCs w:val="20"/>
              </w:rPr>
            </w:pPr>
            <w:r>
              <w:rPr>
                <w:rFonts w:ascii="Times New Roman" w:hAnsi="Times New Roman"/>
                <w:sz w:val="20"/>
                <w:szCs w:val="20"/>
              </w:rPr>
              <w:t>15,9</w:t>
            </w:r>
          </w:p>
        </w:tc>
        <w:tc>
          <w:tcPr>
            <w:tcW w:w="916" w:type="dxa"/>
          </w:tcPr>
          <w:p w:rsidR="00827403" w:rsidRPr="00035752" w:rsidRDefault="00EE7161" w:rsidP="00C7739A">
            <w:pPr>
              <w:spacing w:after="0" w:line="240" w:lineRule="auto"/>
              <w:rPr>
                <w:rFonts w:ascii="Times New Roman" w:hAnsi="Times New Roman"/>
                <w:sz w:val="20"/>
                <w:szCs w:val="20"/>
              </w:rPr>
            </w:pPr>
            <w:r>
              <w:rPr>
                <w:rFonts w:ascii="Times New Roman" w:hAnsi="Times New Roman"/>
                <w:sz w:val="20"/>
                <w:szCs w:val="20"/>
              </w:rPr>
              <w:t>15,9</w:t>
            </w:r>
          </w:p>
        </w:tc>
        <w:tc>
          <w:tcPr>
            <w:tcW w:w="916" w:type="dxa"/>
          </w:tcPr>
          <w:p w:rsidR="00827403" w:rsidRPr="00035752" w:rsidRDefault="00EE7161" w:rsidP="00C7739A">
            <w:pPr>
              <w:spacing w:after="0" w:line="240" w:lineRule="auto"/>
              <w:rPr>
                <w:rFonts w:ascii="Times New Roman" w:hAnsi="Times New Roman"/>
                <w:sz w:val="20"/>
                <w:szCs w:val="20"/>
              </w:rPr>
            </w:pPr>
            <w:r>
              <w:rPr>
                <w:rFonts w:ascii="Times New Roman" w:hAnsi="Times New Roman"/>
                <w:sz w:val="20"/>
                <w:szCs w:val="20"/>
              </w:rPr>
              <w:t>16,0</w:t>
            </w:r>
          </w:p>
        </w:tc>
        <w:tc>
          <w:tcPr>
            <w:tcW w:w="916" w:type="dxa"/>
          </w:tcPr>
          <w:p w:rsidR="00827403" w:rsidRPr="00035752" w:rsidRDefault="00EE7161" w:rsidP="00C7739A">
            <w:pPr>
              <w:spacing w:after="0" w:line="240" w:lineRule="auto"/>
              <w:rPr>
                <w:rFonts w:ascii="Times New Roman" w:hAnsi="Times New Roman"/>
                <w:sz w:val="20"/>
                <w:szCs w:val="20"/>
              </w:rPr>
            </w:pPr>
            <w:r>
              <w:rPr>
                <w:rFonts w:ascii="Times New Roman" w:hAnsi="Times New Roman"/>
                <w:sz w:val="20"/>
                <w:szCs w:val="20"/>
              </w:rPr>
              <w:t>16,1</w:t>
            </w:r>
          </w:p>
        </w:tc>
        <w:tc>
          <w:tcPr>
            <w:tcW w:w="916" w:type="dxa"/>
          </w:tcPr>
          <w:p w:rsidR="00827403" w:rsidRPr="00035752" w:rsidRDefault="00EE7161" w:rsidP="00C7739A">
            <w:pPr>
              <w:spacing w:after="0" w:line="240" w:lineRule="auto"/>
              <w:rPr>
                <w:rFonts w:ascii="Times New Roman" w:hAnsi="Times New Roman"/>
                <w:sz w:val="20"/>
                <w:szCs w:val="20"/>
              </w:rPr>
            </w:pPr>
            <w:r>
              <w:rPr>
                <w:rFonts w:ascii="Times New Roman" w:hAnsi="Times New Roman"/>
                <w:sz w:val="20"/>
                <w:szCs w:val="20"/>
              </w:rPr>
              <w:t>16,3</w:t>
            </w:r>
          </w:p>
        </w:tc>
        <w:tc>
          <w:tcPr>
            <w:tcW w:w="916" w:type="dxa"/>
          </w:tcPr>
          <w:p w:rsidR="00827403" w:rsidRPr="00035752" w:rsidRDefault="00EE7161" w:rsidP="00C7739A">
            <w:pPr>
              <w:spacing w:after="0" w:line="240" w:lineRule="auto"/>
              <w:rPr>
                <w:rFonts w:ascii="Times New Roman" w:hAnsi="Times New Roman"/>
                <w:sz w:val="20"/>
                <w:szCs w:val="20"/>
              </w:rPr>
            </w:pPr>
            <w:r>
              <w:rPr>
                <w:rFonts w:ascii="Times New Roman" w:hAnsi="Times New Roman"/>
                <w:sz w:val="20"/>
                <w:szCs w:val="20"/>
              </w:rPr>
              <w:t>16,4</w:t>
            </w:r>
          </w:p>
        </w:tc>
        <w:tc>
          <w:tcPr>
            <w:tcW w:w="916" w:type="dxa"/>
          </w:tcPr>
          <w:p w:rsidR="00827403" w:rsidRPr="00035752" w:rsidRDefault="00EE7161" w:rsidP="00C7739A">
            <w:pPr>
              <w:spacing w:after="0" w:line="240" w:lineRule="auto"/>
              <w:rPr>
                <w:rFonts w:ascii="Times New Roman" w:hAnsi="Times New Roman"/>
                <w:sz w:val="20"/>
                <w:szCs w:val="20"/>
              </w:rPr>
            </w:pPr>
            <w:r>
              <w:rPr>
                <w:rFonts w:ascii="Times New Roman" w:hAnsi="Times New Roman"/>
                <w:sz w:val="20"/>
                <w:szCs w:val="20"/>
              </w:rPr>
              <w:t>16,5</w:t>
            </w:r>
          </w:p>
        </w:tc>
      </w:tr>
      <w:tr w:rsidR="00827403" w:rsidTr="00C7739A">
        <w:trPr>
          <w:jc w:val="center"/>
        </w:trPr>
        <w:tc>
          <w:tcPr>
            <w:tcW w:w="560" w:type="dxa"/>
            <w:shd w:val="clear" w:color="auto" w:fill="66CCFF"/>
          </w:tcPr>
          <w:p w:rsidR="00827403" w:rsidRPr="008272B0" w:rsidRDefault="00827403" w:rsidP="00C7739A">
            <w:pPr>
              <w:spacing w:after="0" w:line="240" w:lineRule="auto"/>
              <w:rPr>
                <w:rFonts w:ascii="Times New Roman" w:hAnsi="Times New Roman"/>
                <w:b/>
                <w:sz w:val="24"/>
                <w:szCs w:val="24"/>
              </w:rPr>
            </w:pPr>
            <w:r w:rsidRPr="008272B0">
              <w:rPr>
                <w:rFonts w:ascii="Times New Roman" w:hAnsi="Times New Roman"/>
                <w:b/>
                <w:sz w:val="24"/>
                <w:szCs w:val="24"/>
              </w:rPr>
              <w:t>5.</w:t>
            </w:r>
          </w:p>
        </w:tc>
        <w:tc>
          <w:tcPr>
            <w:tcW w:w="15183" w:type="dxa"/>
            <w:gridSpan w:val="16"/>
            <w:shd w:val="clear" w:color="auto" w:fill="66CCFF"/>
          </w:tcPr>
          <w:p w:rsidR="00827403" w:rsidRDefault="00827403" w:rsidP="00C7739A">
            <w:pPr>
              <w:spacing w:after="0" w:line="240" w:lineRule="auto"/>
              <w:rPr>
                <w:rFonts w:ascii="Times New Roman" w:hAnsi="Times New Roman"/>
                <w:sz w:val="24"/>
                <w:szCs w:val="24"/>
              </w:rPr>
            </w:pPr>
            <w:r w:rsidRPr="008272B0">
              <w:rPr>
                <w:rFonts w:ascii="Times New Roman" w:hAnsi="Times New Roman"/>
                <w:b/>
                <w:sz w:val="24"/>
                <w:szCs w:val="24"/>
              </w:rPr>
              <w:t>Развитие образования</w:t>
            </w:r>
          </w:p>
        </w:tc>
      </w:tr>
      <w:tr w:rsidR="00827403" w:rsidTr="00C7739A">
        <w:trPr>
          <w:gridAfter w:val="1"/>
          <w:wAfter w:w="9" w:type="dxa"/>
          <w:jc w:val="center"/>
        </w:trPr>
        <w:tc>
          <w:tcPr>
            <w:tcW w:w="2855" w:type="dxa"/>
            <w:gridSpan w:val="2"/>
          </w:tcPr>
          <w:p w:rsidR="00827403" w:rsidRPr="00035752" w:rsidRDefault="00827403" w:rsidP="00C7739A">
            <w:pPr>
              <w:spacing w:after="0" w:line="240" w:lineRule="auto"/>
              <w:rPr>
                <w:rFonts w:ascii="Times New Roman" w:hAnsi="Times New Roman"/>
                <w:sz w:val="21"/>
                <w:szCs w:val="21"/>
              </w:rPr>
            </w:pPr>
            <w:r w:rsidRPr="00035752">
              <w:rPr>
                <w:rFonts w:ascii="Times New Roman" w:hAnsi="Times New Roman"/>
                <w:sz w:val="21"/>
                <w:szCs w:val="21"/>
              </w:rPr>
              <w:t>Обеспеченность дошкольными образовательными организациями, %</w:t>
            </w:r>
          </w:p>
        </w:tc>
        <w:tc>
          <w:tcPr>
            <w:tcW w:w="789" w:type="dxa"/>
          </w:tcPr>
          <w:p w:rsidR="00827403" w:rsidRPr="00035752" w:rsidRDefault="008668A3" w:rsidP="00C7739A">
            <w:pPr>
              <w:spacing w:after="0" w:line="240" w:lineRule="auto"/>
              <w:rPr>
                <w:rFonts w:ascii="Times New Roman" w:hAnsi="Times New Roman"/>
                <w:sz w:val="20"/>
                <w:szCs w:val="20"/>
              </w:rPr>
            </w:pPr>
            <w:r>
              <w:rPr>
                <w:rFonts w:ascii="Times New Roman" w:hAnsi="Times New Roman"/>
                <w:sz w:val="20"/>
                <w:szCs w:val="20"/>
              </w:rPr>
              <w:t>84,4</w:t>
            </w:r>
          </w:p>
        </w:tc>
        <w:tc>
          <w:tcPr>
            <w:tcW w:w="942" w:type="dxa"/>
          </w:tcPr>
          <w:p w:rsidR="00827403" w:rsidRPr="00035752" w:rsidRDefault="008668A3" w:rsidP="00C7739A">
            <w:pPr>
              <w:spacing w:after="0" w:line="240" w:lineRule="auto"/>
              <w:rPr>
                <w:rFonts w:ascii="Times New Roman" w:hAnsi="Times New Roman"/>
                <w:sz w:val="20"/>
                <w:szCs w:val="20"/>
              </w:rPr>
            </w:pPr>
            <w:r>
              <w:rPr>
                <w:rFonts w:ascii="Times New Roman" w:hAnsi="Times New Roman"/>
                <w:sz w:val="20"/>
                <w:szCs w:val="20"/>
              </w:rPr>
              <w:t>85,7</w:t>
            </w:r>
          </w:p>
        </w:tc>
        <w:tc>
          <w:tcPr>
            <w:tcW w:w="942" w:type="dxa"/>
          </w:tcPr>
          <w:p w:rsidR="00827403" w:rsidRPr="00035752" w:rsidRDefault="00EC529A" w:rsidP="00C7739A">
            <w:pPr>
              <w:spacing w:after="0" w:line="240" w:lineRule="auto"/>
              <w:rPr>
                <w:rFonts w:ascii="Times New Roman" w:hAnsi="Times New Roman"/>
                <w:sz w:val="20"/>
                <w:szCs w:val="20"/>
              </w:rPr>
            </w:pPr>
            <w:r>
              <w:rPr>
                <w:rFonts w:ascii="Times New Roman" w:hAnsi="Times New Roman"/>
                <w:sz w:val="20"/>
                <w:szCs w:val="20"/>
              </w:rPr>
              <w:t>86</w:t>
            </w:r>
          </w:p>
        </w:tc>
        <w:tc>
          <w:tcPr>
            <w:tcW w:w="942" w:type="dxa"/>
          </w:tcPr>
          <w:p w:rsidR="00827403" w:rsidRPr="00035752" w:rsidRDefault="00EC529A" w:rsidP="00C7739A">
            <w:pPr>
              <w:spacing w:after="0" w:line="240" w:lineRule="auto"/>
              <w:rPr>
                <w:rFonts w:ascii="Times New Roman" w:hAnsi="Times New Roman"/>
                <w:sz w:val="20"/>
                <w:szCs w:val="20"/>
              </w:rPr>
            </w:pPr>
            <w:r>
              <w:rPr>
                <w:rFonts w:ascii="Times New Roman" w:hAnsi="Times New Roman"/>
                <w:sz w:val="20"/>
                <w:szCs w:val="20"/>
              </w:rPr>
              <w:t>87</w:t>
            </w:r>
          </w:p>
        </w:tc>
        <w:tc>
          <w:tcPr>
            <w:tcW w:w="942" w:type="dxa"/>
          </w:tcPr>
          <w:p w:rsidR="00827403" w:rsidRPr="00035752" w:rsidRDefault="00EC529A" w:rsidP="00C7739A">
            <w:pPr>
              <w:spacing w:after="0" w:line="240" w:lineRule="auto"/>
              <w:rPr>
                <w:rFonts w:ascii="Times New Roman" w:hAnsi="Times New Roman"/>
                <w:sz w:val="20"/>
                <w:szCs w:val="20"/>
              </w:rPr>
            </w:pPr>
            <w:r>
              <w:rPr>
                <w:rFonts w:ascii="Times New Roman" w:hAnsi="Times New Roman"/>
                <w:sz w:val="20"/>
                <w:szCs w:val="20"/>
              </w:rPr>
              <w:t>87</w:t>
            </w:r>
          </w:p>
        </w:tc>
        <w:tc>
          <w:tcPr>
            <w:tcW w:w="942" w:type="dxa"/>
          </w:tcPr>
          <w:p w:rsidR="00827403" w:rsidRPr="00035752" w:rsidRDefault="00EC529A" w:rsidP="00C7739A">
            <w:pPr>
              <w:spacing w:after="0" w:line="240" w:lineRule="auto"/>
              <w:rPr>
                <w:rFonts w:ascii="Times New Roman" w:hAnsi="Times New Roman"/>
                <w:sz w:val="20"/>
                <w:szCs w:val="20"/>
              </w:rPr>
            </w:pPr>
            <w:r>
              <w:rPr>
                <w:rFonts w:ascii="Times New Roman" w:hAnsi="Times New Roman"/>
                <w:sz w:val="20"/>
                <w:szCs w:val="20"/>
              </w:rPr>
              <w:t>87</w:t>
            </w:r>
          </w:p>
        </w:tc>
        <w:tc>
          <w:tcPr>
            <w:tcW w:w="942" w:type="dxa"/>
          </w:tcPr>
          <w:p w:rsidR="00827403" w:rsidRPr="00035752" w:rsidRDefault="00EC529A" w:rsidP="00C7739A">
            <w:pPr>
              <w:spacing w:after="0" w:line="240" w:lineRule="auto"/>
              <w:rPr>
                <w:rFonts w:ascii="Times New Roman" w:hAnsi="Times New Roman"/>
                <w:sz w:val="20"/>
                <w:szCs w:val="20"/>
              </w:rPr>
            </w:pPr>
            <w:r>
              <w:rPr>
                <w:rFonts w:ascii="Times New Roman" w:hAnsi="Times New Roman"/>
                <w:sz w:val="20"/>
                <w:szCs w:val="20"/>
              </w:rPr>
              <w:t>87</w:t>
            </w:r>
          </w:p>
        </w:tc>
        <w:tc>
          <w:tcPr>
            <w:tcW w:w="942" w:type="dxa"/>
          </w:tcPr>
          <w:p w:rsidR="00827403" w:rsidRPr="00035752" w:rsidRDefault="008668A3" w:rsidP="00C7739A">
            <w:pPr>
              <w:spacing w:after="0" w:line="240" w:lineRule="auto"/>
              <w:rPr>
                <w:rFonts w:ascii="Times New Roman" w:hAnsi="Times New Roman"/>
                <w:sz w:val="20"/>
                <w:szCs w:val="20"/>
              </w:rPr>
            </w:pPr>
            <w:r>
              <w:rPr>
                <w:rFonts w:ascii="Times New Roman" w:hAnsi="Times New Roman"/>
                <w:sz w:val="20"/>
                <w:szCs w:val="20"/>
              </w:rPr>
              <w:t>100</w:t>
            </w:r>
          </w:p>
        </w:tc>
        <w:tc>
          <w:tcPr>
            <w:tcW w:w="916" w:type="dxa"/>
          </w:tcPr>
          <w:p w:rsidR="00827403" w:rsidRPr="00035752" w:rsidRDefault="008668A3" w:rsidP="00C7739A">
            <w:pPr>
              <w:spacing w:after="0" w:line="240" w:lineRule="auto"/>
              <w:rPr>
                <w:rFonts w:ascii="Times New Roman" w:hAnsi="Times New Roman"/>
                <w:sz w:val="20"/>
                <w:szCs w:val="20"/>
              </w:rPr>
            </w:pPr>
            <w:r>
              <w:rPr>
                <w:rFonts w:ascii="Times New Roman" w:hAnsi="Times New Roman"/>
                <w:sz w:val="20"/>
                <w:szCs w:val="20"/>
              </w:rPr>
              <w:t>100</w:t>
            </w:r>
          </w:p>
        </w:tc>
        <w:tc>
          <w:tcPr>
            <w:tcW w:w="916" w:type="dxa"/>
          </w:tcPr>
          <w:p w:rsidR="00827403" w:rsidRPr="00035752" w:rsidRDefault="008668A3" w:rsidP="00C7739A">
            <w:pPr>
              <w:spacing w:after="0" w:line="240" w:lineRule="auto"/>
              <w:rPr>
                <w:rFonts w:ascii="Times New Roman" w:hAnsi="Times New Roman"/>
                <w:sz w:val="20"/>
                <w:szCs w:val="20"/>
              </w:rPr>
            </w:pPr>
            <w:r>
              <w:rPr>
                <w:rFonts w:ascii="Times New Roman" w:hAnsi="Times New Roman"/>
                <w:sz w:val="20"/>
                <w:szCs w:val="20"/>
              </w:rPr>
              <w:t>100</w:t>
            </w:r>
          </w:p>
        </w:tc>
        <w:tc>
          <w:tcPr>
            <w:tcW w:w="916" w:type="dxa"/>
          </w:tcPr>
          <w:p w:rsidR="00827403" w:rsidRPr="00035752" w:rsidRDefault="008668A3" w:rsidP="00C7739A">
            <w:pPr>
              <w:spacing w:after="0" w:line="240" w:lineRule="auto"/>
              <w:rPr>
                <w:rFonts w:ascii="Times New Roman" w:hAnsi="Times New Roman"/>
                <w:sz w:val="20"/>
                <w:szCs w:val="20"/>
              </w:rPr>
            </w:pPr>
            <w:r>
              <w:rPr>
                <w:rFonts w:ascii="Times New Roman" w:hAnsi="Times New Roman"/>
                <w:sz w:val="20"/>
                <w:szCs w:val="20"/>
              </w:rPr>
              <w:t>100</w:t>
            </w:r>
          </w:p>
        </w:tc>
        <w:tc>
          <w:tcPr>
            <w:tcW w:w="916" w:type="dxa"/>
          </w:tcPr>
          <w:p w:rsidR="00827403" w:rsidRPr="00035752" w:rsidRDefault="008668A3" w:rsidP="00C7739A">
            <w:pPr>
              <w:spacing w:after="0" w:line="240" w:lineRule="auto"/>
              <w:rPr>
                <w:rFonts w:ascii="Times New Roman" w:hAnsi="Times New Roman"/>
                <w:sz w:val="20"/>
                <w:szCs w:val="20"/>
              </w:rPr>
            </w:pPr>
            <w:r>
              <w:rPr>
                <w:rFonts w:ascii="Times New Roman" w:hAnsi="Times New Roman"/>
                <w:sz w:val="20"/>
                <w:szCs w:val="20"/>
              </w:rPr>
              <w:t>100</w:t>
            </w:r>
          </w:p>
        </w:tc>
        <w:tc>
          <w:tcPr>
            <w:tcW w:w="916" w:type="dxa"/>
          </w:tcPr>
          <w:p w:rsidR="00827403" w:rsidRPr="00035752" w:rsidRDefault="008668A3" w:rsidP="00C7739A">
            <w:pPr>
              <w:spacing w:after="0" w:line="240" w:lineRule="auto"/>
              <w:rPr>
                <w:rFonts w:ascii="Times New Roman" w:hAnsi="Times New Roman"/>
                <w:sz w:val="20"/>
                <w:szCs w:val="20"/>
              </w:rPr>
            </w:pPr>
            <w:r>
              <w:rPr>
                <w:rFonts w:ascii="Times New Roman" w:hAnsi="Times New Roman"/>
                <w:sz w:val="20"/>
                <w:szCs w:val="20"/>
              </w:rPr>
              <w:t>100</w:t>
            </w:r>
          </w:p>
        </w:tc>
        <w:tc>
          <w:tcPr>
            <w:tcW w:w="916" w:type="dxa"/>
          </w:tcPr>
          <w:p w:rsidR="00827403" w:rsidRPr="00035752" w:rsidRDefault="008668A3" w:rsidP="00C7739A">
            <w:pPr>
              <w:spacing w:after="0" w:line="240" w:lineRule="auto"/>
              <w:rPr>
                <w:rFonts w:ascii="Times New Roman" w:hAnsi="Times New Roman"/>
                <w:sz w:val="20"/>
                <w:szCs w:val="20"/>
              </w:rPr>
            </w:pPr>
            <w:r>
              <w:rPr>
                <w:rFonts w:ascii="Times New Roman" w:hAnsi="Times New Roman"/>
                <w:sz w:val="20"/>
                <w:szCs w:val="20"/>
              </w:rPr>
              <w:t>100</w:t>
            </w:r>
          </w:p>
        </w:tc>
      </w:tr>
      <w:tr w:rsidR="00827403" w:rsidTr="00C7739A">
        <w:trPr>
          <w:gridAfter w:val="1"/>
          <w:wAfter w:w="9" w:type="dxa"/>
          <w:jc w:val="center"/>
        </w:trPr>
        <w:tc>
          <w:tcPr>
            <w:tcW w:w="2855" w:type="dxa"/>
            <w:gridSpan w:val="2"/>
          </w:tcPr>
          <w:p w:rsidR="00827403" w:rsidRPr="00035752" w:rsidRDefault="00827403" w:rsidP="00C7739A">
            <w:pPr>
              <w:spacing w:after="0" w:line="240" w:lineRule="auto"/>
              <w:rPr>
                <w:rFonts w:ascii="Times New Roman" w:hAnsi="Times New Roman"/>
                <w:sz w:val="21"/>
                <w:szCs w:val="21"/>
              </w:rPr>
            </w:pPr>
            <w:r w:rsidRPr="00035752">
              <w:rPr>
                <w:rFonts w:ascii="Times New Roman" w:hAnsi="Times New Roman"/>
                <w:sz w:val="21"/>
                <w:szCs w:val="21"/>
              </w:rPr>
              <w:t>Обеспеченность общеобразовательными учреждениями, %</w:t>
            </w:r>
          </w:p>
        </w:tc>
        <w:tc>
          <w:tcPr>
            <w:tcW w:w="789" w:type="dxa"/>
          </w:tcPr>
          <w:p w:rsidR="00827403" w:rsidRPr="00035752" w:rsidRDefault="00B30FAC" w:rsidP="00C7739A">
            <w:pPr>
              <w:spacing w:after="0" w:line="240" w:lineRule="auto"/>
              <w:rPr>
                <w:rFonts w:ascii="Times New Roman" w:hAnsi="Times New Roman"/>
                <w:sz w:val="20"/>
                <w:szCs w:val="20"/>
              </w:rPr>
            </w:pPr>
            <w:r>
              <w:rPr>
                <w:rFonts w:ascii="Times New Roman" w:hAnsi="Times New Roman"/>
                <w:sz w:val="20"/>
                <w:szCs w:val="20"/>
              </w:rPr>
              <w:t>62,2</w:t>
            </w:r>
          </w:p>
        </w:tc>
        <w:tc>
          <w:tcPr>
            <w:tcW w:w="942" w:type="dxa"/>
          </w:tcPr>
          <w:p w:rsidR="00827403" w:rsidRPr="00035752" w:rsidRDefault="00B30FAC" w:rsidP="00C7739A">
            <w:pPr>
              <w:spacing w:after="0" w:line="240" w:lineRule="auto"/>
              <w:rPr>
                <w:rFonts w:ascii="Times New Roman" w:hAnsi="Times New Roman"/>
                <w:sz w:val="20"/>
                <w:szCs w:val="20"/>
              </w:rPr>
            </w:pPr>
            <w:r>
              <w:rPr>
                <w:rFonts w:ascii="Times New Roman" w:hAnsi="Times New Roman"/>
                <w:sz w:val="20"/>
                <w:szCs w:val="20"/>
              </w:rPr>
              <w:t>67,8</w:t>
            </w:r>
          </w:p>
        </w:tc>
        <w:tc>
          <w:tcPr>
            <w:tcW w:w="942" w:type="dxa"/>
          </w:tcPr>
          <w:p w:rsidR="00827403" w:rsidRPr="00035752" w:rsidRDefault="00B30FAC" w:rsidP="00C7739A">
            <w:pPr>
              <w:spacing w:after="0" w:line="240" w:lineRule="auto"/>
              <w:rPr>
                <w:rFonts w:ascii="Times New Roman" w:hAnsi="Times New Roman"/>
                <w:sz w:val="20"/>
                <w:szCs w:val="20"/>
              </w:rPr>
            </w:pPr>
            <w:r>
              <w:rPr>
                <w:rFonts w:ascii="Times New Roman" w:hAnsi="Times New Roman"/>
                <w:sz w:val="20"/>
                <w:szCs w:val="20"/>
              </w:rPr>
              <w:t>66,7</w:t>
            </w:r>
          </w:p>
        </w:tc>
        <w:tc>
          <w:tcPr>
            <w:tcW w:w="942" w:type="dxa"/>
          </w:tcPr>
          <w:p w:rsidR="00827403" w:rsidRPr="00035752" w:rsidRDefault="00B30FAC" w:rsidP="00C7739A">
            <w:pPr>
              <w:spacing w:after="0" w:line="240" w:lineRule="auto"/>
              <w:rPr>
                <w:rFonts w:ascii="Times New Roman" w:hAnsi="Times New Roman"/>
                <w:sz w:val="20"/>
                <w:szCs w:val="20"/>
              </w:rPr>
            </w:pPr>
            <w:r>
              <w:rPr>
                <w:rFonts w:ascii="Times New Roman" w:hAnsi="Times New Roman"/>
                <w:sz w:val="20"/>
                <w:szCs w:val="20"/>
              </w:rPr>
              <w:t>65,6</w:t>
            </w:r>
          </w:p>
        </w:tc>
        <w:tc>
          <w:tcPr>
            <w:tcW w:w="942" w:type="dxa"/>
          </w:tcPr>
          <w:p w:rsidR="00827403" w:rsidRPr="00035752" w:rsidRDefault="00B30FAC" w:rsidP="00C7739A">
            <w:pPr>
              <w:spacing w:after="0" w:line="240" w:lineRule="auto"/>
              <w:rPr>
                <w:rFonts w:ascii="Times New Roman" w:hAnsi="Times New Roman"/>
                <w:sz w:val="20"/>
                <w:szCs w:val="20"/>
              </w:rPr>
            </w:pPr>
            <w:r>
              <w:rPr>
                <w:rFonts w:ascii="Times New Roman" w:hAnsi="Times New Roman"/>
                <w:sz w:val="20"/>
                <w:szCs w:val="20"/>
              </w:rPr>
              <w:t>77,8</w:t>
            </w:r>
          </w:p>
        </w:tc>
        <w:tc>
          <w:tcPr>
            <w:tcW w:w="942" w:type="dxa"/>
          </w:tcPr>
          <w:p w:rsidR="00827403" w:rsidRPr="00035752" w:rsidRDefault="00B30FAC" w:rsidP="00C7739A">
            <w:pPr>
              <w:spacing w:after="0" w:line="240" w:lineRule="auto"/>
              <w:rPr>
                <w:rFonts w:ascii="Times New Roman" w:hAnsi="Times New Roman"/>
                <w:sz w:val="20"/>
                <w:szCs w:val="20"/>
              </w:rPr>
            </w:pPr>
            <w:r>
              <w:rPr>
                <w:rFonts w:ascii="Times New Roman" w:hAnsi="Times New Roman"/>
                <w:sz w:val="20"/>
                <w:szCs w:val="20"/>
              </w:rPr>
              <w:t>78</w:t>
            </w:r>
          </w:p>
        </w:tc>
        <w:tc>
          <w:tcPr>
            <w:tcW w:w="942" w:type="dxa"/>
          </w:tcPr>
          <w:p w:rsidR="00827403" w:rsidRPr="00035752" w:rsidRDefault="00B30FAC" w:rsidP="00C7739A">
            <w:pPr>
              <w:spacing w:after="0" w:line="240" w:lineRule="auto"/>
              <w:rPr>
                <w:rFonts w:ascii="Times New Roman" w:hAnsi="Times New Roman"/>
                <w:sz w:val="20"/>
                <w:szCs w:val="20"/>
              </w:rPr>
            </w:pPr>
            <w:r>
              <w:rPr>
                <w:rFonts w:ascii="Times New Roman" w:hAnsi="Times New Roman"/>
                <w:sz w:val="20"/>
                <w:szCs w:val="20"/>
              </w:rPr>
              <w:t>78</w:t>
            </w:r>
          </w:p>
        </w:tc>
        <w:tc>
          <w:tcPr>
            <w:tcW w:w="942" w:type="dxa"/>
          </w:tcPr>
          <w:p w:rsidR="00827403" w:rsidRPr="00035752" w:rsidRDefault="00B30FAC" w:rsidP="00C7739A">
            <w:pPr>
              <w:spacing w:after="0" w:line="240" w:lineRule="auto"/>
              <w:rPr>
                <w:rFonts w:ascii="Times New Roman" w:hAnsi="Times New Roman"/>
                <w:sz w:val="20"/>
                <w:szCs w:val="20"/>
              </w:rPr>
            </w:pPr>
            <w:r>
              <w:rPr>
                <w:rFonts w:ascii="Times New Roman" w:hAnsi="Times New Roman"/>
                <w:sz w:val="20"/>
                <w:szCs w:val="20"/>
              </w:rPr>
              <w:t>78</w:t>
            </w:r>
          </w:p>
        </w:tc>
        <w:tc>
          <w:tcPr>
            <w:tcW w:w="916" w:type="dxa"/>
          </w:tcPr>
          <w:p w:rsidR="00827403" w:rsidRPr="00035752" w:rsidRDefault="00B30FAC" w:rsidP="00C7739A">
            <w:pPr>
              <w:spacing w:after="0" w:line="240" w:lineRule="auto"/>
              <w:rPr>
                <w:rFonts w:ascii="Times New Roman" w:hAnsi="Times New Roman"/>
                <w:sz w:val="20"/>
                <w:szCs w:val="20"/>
              </w:rPr>
            </w:pPr>
            <w:r>
              <w:rPr>
                <w:rFonts w:ascii="Times New Roman" w:hAnsi="Times New Roman"/>
                <w:sz w:val="20"/>
                <w:szCs w:val="20"/>
              </w:rPr>
              <w:t>89</w:t>
            </w:r>
          </w:p>
        </w:tc>
        <w:tc>
          <w:tcPr>
            <w:tcW w:w="916" w:type="dxa"/>
          </w:tcPr>
          <w:p w:rsidR="00827403" w:rsidRPr="00035752" w:rsidRDefault="00B30FAC" w:rsidP="00C7739A">
            <w:pPr>
              <w:spacing w:after="0" w:line="240" w:lineRule="auto"/>
              <w:rPr>
                <w:rFonts w:ascii="Times New Roman" w:hAnsi="Times New Roman"/>
                <w:sz w:val="20"/>
                <w:szCs w:val="20"/>
              </w:rPr>
            </w:pPr>
            <w:r>
              <w:rPr>
                <w:rFonts w:ascii="Times New Roman" w:hAnsi="Times New Roman"/>
                <w:sz w:val="20"/>
                <w:szCs w:val="20"/>
              </w:rPr>
              <w:t>90</w:t>
            </w:r>
          </w:p>
        </w:tc>
        <w:tc>
          <w:tcPr>
            <w:tcW w:w="916" w:type="dxa"/>
          </w:tcPr>
          <w:p w:rsidR="00827403" w:rsidRPr="00035752" w:rsidRDefault="00B30FAC" w:rsidP="00C7739A">
            <w:pPr>
              <w:spacing w:after="0" w:line="240" w:lineRule="auto"/>
              <w:rPr>
                <w:rFonts w:ascii="Times New Roman" w:hAnsi="Times New Roman"/>
                <w:sz w:val="20"/>
                <w:szCs w:val="20"/>
              </w:rPr>
            </w:pPr>
            <w:r>
              <w:rPr>
                <w:rFonts w:ascii="Times New Roman" w:hAnsi="Times New Roman"/>
                <w:sz w:val="20"/>
                <w:szCs w:val="20"/>
              </w:rPr>
              <w:t>90</w:t>
            </w:r>
          </w:p>
        </w:tc>
        <w:tc>
          <w:tcPr>
            <w:tcW w:w="916" w:type="dxa"/>
          </w:tcPr>
          <w:p w:rsidR="00827403" w:rsidRPr="00035752" w:rsidRDefault="00B30FAC" w:rsidP="00C7739A">
            <w:pPr>
              <w:spacing w:after="0" w:line="240" w:lineRule="auto"/>
              <w:rPr>
                <w:rFonts w:ascii="Times New Roman" w:hAnsi="Times New Roman"/>
                <w:sz w:val="20"/>
                <w:szCs w:val="20"/>
              </w:rPr>
            </w:pPr>
            <w:r>
              <w:rPr>
                <w:rFonts w:ascii="Times New Roman" w:hAnsi="Times New Roman"/>
                <w:sz w:val="20"/>
                <w:szCs w:val="20"/>
              </w:rPr>
              <w:t>90</w:t>
            </w:r>
          </w:p>
        </w:tc>
        <w:tc>
          <w:tcPr>
            <w:tcW w:w="916" w:type="dxa"/>
          </w:tcPr>
          <w:p w:rsidR="00827403" w:rsidRPr="00035752" w:rsidRDefault="00B30FAC" w:rsidP="00C7739A">
            <w:pPr>
              <w:spacing w:after="0" w:line="240" w:lineRule="auto"/>
              <w:rPr>
                <w:rFonts w:ascii="Times New Roman" w:hAnsi="Times New Roman"/>
                <w:sz w:val="20"/>
                <w:szCs w:val="20"/>
              </w:rPr>
            </w:pPr>
            <w:r>
              <w:rPr>
                <w:rFonts w:ascii="Times New Roman" w:hAnsi="Times New Roman"/>
                <w:sz w:val="20"/>
                <w:szCs w:val="20"/>
              </w:rPr>
              <w:t>90</w:t>
            </w:r>
          </w:p>
        </w:tc>
        <w:tc>
          <w:tcPr>
            <w:tcW w:w="916" w:type="dxa"/>
          </w:tcPr>
          <w:p w:rsidR="00827403" w:rsidRPr="00035752" w:rsidRDefault="00B30FAC" w:rsidP="00C7739A">
            <w:pPr>
              <w:spacing w:after="0" w:line="240" w:lineRule="auto"/>
              <w:rPr>
                <w:rFonts w:ascii="Times New Roman" w:hAnsi="Times New Roman"/>
                <w:sz w:val="20"/>
                <w:szCs w:val="20"/>
              </w:rPr>
            </w:pPr>
            <w:r>
              <w:rPr>
                <w:rFonts w:ascii="Times New Roman" w:hAnsi="Times New Roman"/>
                <w:sz w:val="20"/>
                <w:szCs w:val="20"/>
              </w:rPr>
              <w:t>90</w:t>
            </w:r>
          </w:p>
        </w:tc>
      </w:tr>
      <w:tr w:rsidR="00827403" w:rsidTr="00C7739A">
        <w:trPr>
          <w:gridAfter w:val="1"/>
          <w:wAfter w:w="9" w:type="dxa"/>
          <w:jc w:val="center"/>
        </w:trPr>
        <w:tc>
          <w:tcPr>
            <w:tcW w:w="2855" w:type="dxa"/>
            <w:gridSpan w:val="2"/>
          </w:tcPr>
          <w:p w:rsidR="00827403" w:rsidRPr="00035752" w:rsidRDefault="00827403" w:rsidP="00C7739A">
            <w:pPr>
              <w:spacing w:after="0" w:line="240" w:lineRule="auto"/>
              <w:rPr>
                <w:rFonts w:ascii="Times New Roman" w:hAnsi="Times New Roman"/>
                <w:sz w:val="21"/>
                <w:szCs w:val="21"/>
              </w:rPr>
            </w:pPr>
            <w:r w:rsidRPr="00035752">
              <w:rPr>
                <w:rFonts w:ascii="Times New Roman" w:hAnsi="Times New Roman"/>
                <w:sz w:val="21"/>
                <w:szCs w:val="21"/>
              </w:rPr>
              <w:t>Доля учащихся, обучающихся во вторую смену, %</w:t>
            </w:r>
          </w:p>
        </w:tc>
        <w:tc>
          <w:tcPr>
            <w:tcW w:w="789" w:type="dxa"/>
          </w:tcPr>
          <w:p w:rsidR="00827403" w:rsidRPr="00035752" w:rsidRDefault="005E0E47" w:rsidP="00C7739A">
            <w:pPr>
              <w:spacing w:after="0" w:line="240" w:lineRule="auto"/>
              <w:rPr>
                <w:rFonts w:ascii="Times New Roman" w:hAnsi="Times New Roman"/>
                <w:sz w:val="20"/>
                <w:szCs w:val="20"/>
              </w:rPr>
            </w:pPr>
            <w:r>
              <w:rPr>
                <w:rFonts w:ascii="Times New Roman" w:hAnsi="Times New Roman"/>
                <w:sz w:val="20"/>
                <w:szCs w:val="20"/>
              </w:rPr>
              <w:t>23,1</w:t>
            </w:r>
          </w:p>
        </w:tc>
        <w:tc>
          <w:tcPr>
            <w:tcW w:w="942" w:type="dxa"/>
          </w:tcPr>
          <w:p w:rsidR="00827403" w:rsidRPr="00035752" w:rsidRDefault="005E0E47" w:rsidP="00C7739A">
            <w:pPr>
              <w:spacing w:after="0" w:line="240" w:lineRule="auto"/>
              <w:rPr>
                <w:rFonts w:ascii="Times New Roman" w:hAnsi="Times New Roman"/>
                <w:sz w:val="20"/>
                <w:szCs w:val="20"/>
              </w:rPr>
            </w:pPr>
            <w:r>
              <w:rPr>
                <w:rFonts w:ascii="Times New Roman" w:hAnsi="Times New Roman"/>
                <w:sz w:val="20"/>
                <w:szCs w:val="20"/>
              </w:rPr>
              <w:t>23,3</w:t>
            </w:r>
          </w:p>
        </w:tc>
        <w:tc>
          <w:tcPr>
            <w:tcW w:w="942" w:type="dxa"/>
          </w:tcPr>
          <w:p w:rsidR="00827403" w:rsidRPr="00035752" w:rsidRDefault="005E0E47" w:rsidP="00C7739A">
            <w:pPr>
              <w:spacing w:after="0" w:line="240" w:lineRule="auto"/>
              <w:rPr>
                <w:rFonts w:ascii="Times New Roman" w:hAnsi="Times New Roman"/>
                <w:sz w:val="20"/>
                <w:szCs w:val="20"/>
              </w:rPr>
            </w:pPr>
            <w:r>
              <w:rPr>
                <w:rFonts w:ascii="Times New Roman" w:hAnsi="Times New Roman"/>
                <w:sz w:val="20"/>
                <w:szCs w:val="20"/>
              </w:rPr>
              <w:t>24,8</w:t>
            </w:r>
          </w:p>
        </w:tc>
        <w:tc>
          <w:tcPr>
            <w:tcW w:w="942" w:type="dxa"/>
          </w:tcPr>
          <w:p w:rsidR="00827403" w:rsidRPr="00035752" w:rsidRDefault="005E0E47" w:rsidP="00C7739A">
            <w:pPr>
              <w:spacing w:after="0" w:line="240" w:lineRule="auto"/>
              <w:rPr>
                <w:rFonts w:ascii="Times New Roman" w:hAnsi="Times New Roman"/>
                <w:sz w:val="20"/>
                <w:szCs w:val="20"/>
              </w:rPr>
            </w:pPr>
            <w:r>
              <w:rPr>
                <w:rFonts w:ascii="Times New Roman" w:hAnsi="Times New Roman"/>
                <w:sz w:val="20"/>
                <w:szCs w:val="20"/>
              </w:rPr>
              <w:t>25,9</w:t>
            </w:r>
          </w:p>
        </w:tc>
        <w:tc>
          <w:tcPr>
            <w:tcW w:w="942" w:type="dxa"/>
          </w:tcPr>
          <w:p w:rsidR="00827403" w:rsidRPr="00035752" w:rsidRDefault="005E0E47" w:rsidP="00C7739A">
            <w:pPr>
              <w:spacing w:after="0" w:line="240" w:lineRule="auto"/>
              <w:rPr>
                <w:rFonts w:ascii="Times New Roman" w:hAnsi="Times New Roman"/>
                <w:sz w:val="20"/>
                <w:szCs w:val="20"/>
              </w:rPr>
            </w:pPr>
            <w:r>
              <w:rPr>
                <w:rFonts w:ascii="Times New Roman" w:hAnsi="Times New Roman"/>
                <w:sz w:val="20"/>
                <w:szCs w:val="20"/>
              </w:rPr>
              <w:t>12,6</w:t>
            </w:r>
          </w:p>
        </w:tc>
        <w:tc>
          <w:tcPr>
            <w:tcW w:w="942" w:type="dxa"/>
          </w:tcPr>
          <w:p w:rsidR="00827403" w:rsidRPr="00035752" w:rsidRDefault="005E0E47" w:rsidP="00C7739A">
            <w:pPr>
              <w:spacing w:after="0" w:line="240" w:lineRule="auto"/>
              <w:rPr>
                <w:rFonts w:ascii="Times New Roman" w:hAnsi="Times New Roman"/>
                <w:sz w:val="20"/>
                <w:szCs w:val="20"/>
              </w:rPr>
            </w:pPr>
            <w:r>
              <w:rPr>
                <w:rFonts w:ascii="Times New Roman" w:hAnsi="Times New Roman"/>
                <w:sz w:val="20"/>
                <w:szCs w:val="20"/>
              </w:rPr>
              <w:t>12,7</w:t>
            </w:r>
          </w:p>
        </w:tc>
        <w:tc>
          <w:tcPr>
            <w:tcW w:w="942" w:type="dxa"/>
          </w:tcPr>
          <w:p w:rsidR="00827403" w:rsidRPr="00035752" w:rsidRDefault="005E0E47" w:rsidP="00C7739A">
            <w:pPr>
              <w:spacing w:after="0" w:line="240" w:lineRule="auto"/>
              <w:rPr>
                <w:rFonts w:ascii="Times New Roman" w:hAnsi="Times New Roman"/>
                <w:sz w:val="20"/>
                <w:szCs w:val="20"/>
              </w:rPr>
            </w:pPr>
            <w:r>
              <w:rPr>
                <w:rFonts w:ascii="Times New Roman" w:hAnsi="Times New Roman"/>
                <w:sz w:val="20"/>
                <w:szCs w:val="20"/>
              </w:rPr>
              <w:t>13,6</w:t>
            </w:r>
          </w:p>
        </w:tc>
        <w:tc>
          <w:tcPr>
            <w:tcW w:w="942" w:type="dxa"/>
          </w:tcPr>
          <w:p w:rsidR="00827403" w:rsidRPr="00035752" w:rsidRDefault="005E0E47" w:rsidP="00C7739A">
            <w:pPr>
              <w:spacing w:after="0" w:line="240" w:lineRule="auto"/>
              <w:rPr>
                <w:rFonts w:ascii="Times New Roman" w:hAnsi="Times New Roman"/>
                <w:sz w:val="20"/>
                <w:szCs w:val="20"/>
              </w:rPr>
            </w:pPr>
            <w:r>
              <w:rPr>
                <w:rFonts w:ascii="Times New Roman" w:hAnsi="Times New Roman"/>
                <w:sz w:val="20"/>
                <w:szCs w:val="20"/>
              </w:rPr>
              <w:t>13,1</w:t>
            </w:r>
          </w:p>
        </w:tc>
        <w:tc>
          <w:tcPr>
            <w:tcW w:w="916" w:type="dxa"/>
          </w:tcPr>
          <w:p w:rsidR="00827403" w:rsidRPr="00035752" w:rsidRDefault="005E0E47" w:rsidP="00C7739A">
            <w:pPr>
              <w:spacing w:after="0" w:line="240" w:lineRule="auto"/>
              <w:rPr>
                <w:rFonts w:ascii="Times New Roman" w:hAnsi="Times New Roman"/>
                <w:sz w:val="20"/>
                <w:szCs w:val="20"/>
              </w:rPr>
            </w:pPr>
            <w:r>
              <w:rPr>
                <w:rFonts w:ascii="Times New Roman" w:hAnsi="Times New Roman"/>
                <w:sz w:val="20"/>
                <w:szCs w:val="20"/>
              </w:rPr>
              <w:t>0</w:t>
            </w:r>
          </w:p>
        </w:tc>
        <w:tc>
          <w:tcPr>
            <w:tcW w:w="916" w:type="dxa"/>
          </w:tcPr>
          <w:p w:rsidR="00827403" w:rsidRPr="00035752" w:rsidRDefault="005E0E47" w:rsidP="00C7739A">
            <w:pPr>
              <w:spacing w:after="0" w:line="240" w:lineRule="auto"/>
              <w:rPr>
                <w:rFonts w:ascii="Times New Roman" w:hAnsi="Times New Roman"/>
                <w:sz w:val="20"/>
                <w:szCs w:val="20"/>
              </w:rPr>
            </w:pPr>
            <w:r>
              <w:rPr>
                <w:rFonts w:ascii="Times New Roman" w:hAnsi="Times New Roman"/>
                <w:sz w:val="20"/>
                <w:szCs w:val="20"/>
              </w:rPr>
              <w:t>0,2</w:t>
            </w:r>
          </w:p>
        </w:tc>
        <w:tc>
          <w:tcPr>
            <w:tcW w:w="916" w:type="dxa"/>
          </w:tcPr>
          <w:p w:rsidR="00827403" w:rsidRPr="00035752" w:rsidRDefault="005E0E47" w:rsidP="00C7739A">
            <w:pPr>
              <w:spacing w:after="0" w:line="240" w:lineRule="auto"/>
              <w:rPr>
                <w:rFonts w:ascii="Times New Roman" w:hAnsi="Times New Roman"/>
                <w:sz w:val="20"/>
                <w:szCs w:val="20"/>
              </w:rPr>
            </w:pPr>
            <w:r>
              <w:rPr>
                <w:rFonts w:ascii="Times New Roman" w:hAnsi="Times New Roman"/>
                <w:sz w:val="20"/>
                <w:szCs w:val="20"/>
              </w:rPr>
              <w:t>0,3</w:t>
            </w:r>
          </w:p>
        </w:tc>
        <w:tc>
          <w:tcPr>
            <w:tcW w:w="916" w:type="dxa"/>
          </w:tcPr>
          <w:p w:rsidR="00827403" w:rsidRPr="00035752" w:rsidRDefault="005E0E47" w:rsidP="00C7739A">
            <w:pPr>
              <w:spacing w:after="0" w:line="240" w:lineRule="auto"/>
              <w:rPr>
                <w:rFonts w:ascii="Times New Roman" w:hAnsi="Times New Roman"/>
                <w:sz w:val="20"/>
                <w:szCs w:val="20"/>
              </w:rPr>
            </w:pPr>
            <w:r>
              <w:rPr>
                <w:rFonts w:ascii="Times New Roman" w:hAnsi="Times New Roman"/>
                <w:sz w:val="20"/>
                <w:szCs w:val="20"/>
              </w:rPr>
              <w:t>0</w:t>
            </w:r>
          </w:p>
        </w:tc>
        <w:tc>
          <w:tcPr>
            <w:tcW w:w="916" w:type="dxa"/>
          </w:tcPr>
          <w:p w:rsidR="00827403" w:rsidRPr="00035752" w:rsidRDefault="005E0E47" w:rsidP="00C7739A">
            <w:pPr>
              <w:spacing w:after="0" w:line="240" w:lineRule="auto"/>
              <w:rPr>
                <w:rFonts w:ascii="Times New Roman" w:hAnsi="Times New Roman"/>
                <w:sz w:val="20"/>
                <w:szCs w:val="20"/>
              </w:rPr>
            </w:pPr>
            <w:r>
              <w:rPr>
                <w:rFonts w:ascii="Times New Roman" w:hAnsi="Times New Roman"/>
                <w:sz w:val="20"/>
                <w:szCs w:val="20"/>
              </w:rPr>
              <w:t>0</w:t>
            </w:r>
          </w:p>
        </w:tc>
        <w:tc>
          <w:tcPr>
            <w:tcW w:w="916" w:type="dxa"/>
          </w:tcPr>
          <w:p w:rsidR="00827403" w:rsidRPr="00035752" w:rsidRDefault="005E0E47" w:rsidP="00C7739A">
            <w:pPr>
              <w:spacing w:after="0" w:line="240" w:lineRule="auto"/>
              <w:rPr>
                <w:rFonts w:ascii="Times New Roman" w:hAnsi="Times New Roman"/>
                <w:sz w:val="20"/>
                <w:szCs w:val="20"/>
              </w:rPr>
            </w:pPr>
            <w:r>
              <w:rPr>
                <w:rFonts w:ascii="Times New Roman" w:hAnsi="Times New Roman"/>
                <w:sz w:val="20"/>
                <w:szCs w:val="20"/>
              </w:rPr>
              <w:t>0</w:t>
            </w:r>
          </w:p>
        </w:tc>
      </w:tr>
      <w:tr w:rsidR="00827403" w:rsidTr="00C7739A">
        <w:trPr>
          <w:jc w:val="center"/>
        </w:trPr>
        <w:tc>
          <w:tcPr>
            <w:tcW w:w="560" w:type="dxa"/>
            <w:shd w:val="clear" w:color="auto" w:fill="66CCFF"/>
          </w:tcPr>
          <w:p w:rsidR="00827403" w:rsidRPr="008272B0" w:rsidRDefault="00827403" w:rsidP="00C7739A">
            <w:pPr>
              <w:spacing w:after="0" w:line="240" w:lineRule="auto"/>
              <w:rPr>
                <w:rFonts w:ascii="Times New Roman" w:hAnsi="Times New Roman"/>
                <w:b/>
                <w:sz w:val="24"/>
                <w:szCs w:val="24"/>
              </w:rPr>
            </w:pPr>
            <w:r w:rsidRPr="008272B0">
              <w:rPr>
                <w:rFonts w:ascii="Times New Roman" w:hAnsi="Times New Roman"/>
                <w:b/>
                <w:sz w:val="24"/>
                <w:szCs w:val="24"/>
              </w:rPr>
              <w:t>6.</w:t>
            </w:r>
          </w:p>
        </w:tc>
        <w:tc>
          <w:tcPr>
            <w:tcW w:w="15183" w:type="dxa"/>
            <w:gridSpan w:val="16"/>
            <w:shd w:val="clear" w:color="auto" w:fill="66CCFF"/>
          </w:tcPr>
          <w:p w:rsidR="00827403" w:rsidRPr="008272B0" w:rsidRDefault="00827403" w:rsidP="00C7739A">
            <w:pPr>
              <w:spacing w:after="0" w:line="240" w:lineRule="auto"/>
              <w:rPr>
                <w:rFonts w:ascii="Times New Roman" w:hAnsi="Times New Roman"/>
                <w:b/>
                <w:sz w:val="24"/>
                <w:szCs w:val="24"/>
              </w:rPr>
            </w:pPr>
            <w:r w:rsidRPr="008272B0">
              <w:rPr>
                <w:rFonts w:ascii="Times New Roman" w:hAnsi="Times New Roman"/>
                <w:b/>
                <w:sz w:val="24"/>
                <w:szCs w:val="24"/>
              </w:rPr>
              <w:t>Развитие рынка труда</w:t>
            </w:r>
          </w:p>
        </w:tc>
      </w:tr>
      <w:tr w:rsidR="00827403" w:rsidTr="00C7739A">
        <w:trPr>
          <w:gridAfter w:val="1"/>
          <w:wAfter w:w="9" w:type="dxa"/>
          <w:jc w:val="center"/>
        </w:trPr>
        <w:tc>
          <w:tcPr>
            <w:tcW w:w="2855" w:type="dxa"/>
            <w:gridSpan w:val="2"/>
          </w:tcPr>
          <w:p w:rsidR="00827403" w:rsidRPr="00035752" w:rsidRDefault="00827403" w:rsidP="00C7739A">
            <w:pPr>
              <w:spacing w:after="0" w:line="240" w:lineRule="auto"/>
              <w:rPr>
                <w:rFonts w:ascii="Times New Roman" w:hAnsi="Times New Roman"/>
                <w:sz w:val="21"/>
                <w:szCs w:val="21"/>
              </w:rPr>
            </w:pPr>
            <w:r w:rsidRPr="00035752">
              <w:rPr>
                <w:rFonts w:ascii="Times New Roman" w:hAnsi="Times New Roman"/>
                <w:sz w:val="21"/>
                <w:szCs w:val="21"/>
              </w:rPr>
              <w:t>Среднегодовая численность занятых в экономике, тыс. чел.</w:t>
            </w:r>
          </w:p>
        </w:tc>
        <w:tc>
          <w:tcPr>
            <w:tcW w:w="789" w:type="dxa"/>
          </w:tcPr>
          <w:p w:rsidR="00827403" w:rsidRPr="00035752" w:rsidRDefault="00827403" w:rsidP="00C7739A">
            <w:pPr>
              <w:spacing w:after="0" w:line="240" w:lineRule="auto"/>
              <w:rPr>
                <w:rFonts w:ascii="Times New Roman" w:hAnsi="Times New Roman"/>
                <w:sz w:val="20"/>
                <w:szCs w:val="20"/>
              </w:rPr>
            </w:pPr>
            <w:r w:rsidRPr="00035752">
              <w:rPr>
                <w:rFonts w:ascii="Times New Roman" w:hAnsi="Times New Roman"/>
                <w:sz w:val="20"/>
                <w:szCs w:val="20"/>
              </w:rPr>
              <w:t>33,88</w:t>
            </w:r>
          </w:p>
        </w:tc>
        <w:tc>
          <w:tcPr>
            <w:tcW w:w="942" w:type="dxa"/>
          </w:tcPr>
          <w:p w:rsidR="00827403" w:rsidRPr="00035752" w:rsidRDefault="00827403" w:rsidP="00C7739A">
            <w:pPr>
              <w:spacing w:after="0" w:line="240" w:lineRule="auto"/>
              <w:rPr>
                <w:rFonts w:ascii="Times New Roman" w:hAnsi="Times New Roman"/>
                <w:sz w:val="20"/>
                <w:szCs w:val="20"/>
              </w:rPr>
            </w:pPr>
            <w:r w:rsidRPr="00035752">
              <w:rPr>
                <w:rFonts w:ascii="Times New Roman" w:hAnsi="Times New Roman"/>
                <w:sz w:val="20"/>
                <w:szCs w:val="20"/>
              </w:rPr>
              <w:t>35,22</w:t>
            </w:r>
          </w:p>
        </w:tc>
        <w:tc>
          <w:tcPr>
            <w:tcW w:w="942" w:type="dxa"/>
          </w:tcPr>
          <w:p w:rsidR="00827403" w:rsidRPr="00035752" w:rsidRDefault="00827403" w:rsidP="00C7739A">
            <w:pPr>
              <w:spacing w:after="0" w:line="240" w:lineRule="auto"/>
              <w:rPr>
                <w:rFonts w:ascii="Times New Roman" w:hAnsi="Times New Roman"/>
                <w:sz w:val="20"/>
                <w:szCs w:val="20"/>
              </w:rPr>
            </w:pPr>
            <w:r w:rsidRPr="00035752">
              <w:rPr>
                <w:rFonts w:ascii="Times New Roman" w:hAnsi="Times New Roman"/>
                <w:sz w:val="20"/>
                <w:szCs w:val="20"/>
              </w:rPr>
              <w:t>35,74</w:t>
            </w:r>
          </w:p>
        </w:tc>
        <w:tc>
          <w:tcPr>
            <w:tcW w:w="942" w:type="dxa"/>
          </w:tcPr>
          <w:p w:rsidR="00827403" w:rsidRPr="00035752" w:rsidRDefault="00827403" w:rsidP="00C7739A">
            <w:pPr>
              <w:spacing w:after="0" w:line="240" w:lineRule="auto"/>
              <w:rPr>
                <w:rFonts w:ascii="Times New Roman" w:hAnsi="Times New Roman"/>
                <w:sz w:val="20"/>
                <w:szCs w:val="20"/>
              </w:rPr>
            </w:pPr>
            <w:r w:rsidRPr="00035752">
              <w:rPr>
                <w:rFonts w:ascii="Times New Roman" w:hAnsi="Times New Roman"/>
                <w:sz w:val="20"/>
                <w:szCs w:val="20"/>
              </w:rPr>
              <w:t>36,06</w:t>
            </w:r>
          </w:p>
        </w:tc>
        <w:tc>
          <w:tcPr>
            <w:tcW w:w="942" w:type="dxa"/>
          </w:tcPr>
          <w:p w:rsidR="00827403" w:rsidRPr="00035752" w:rsidRDefault="00827403" w:rsidP="00C7739A">
            <w:pPr>
              <w:spacing w:after="0" w:line="240" w:lineRule="auto"/>
              <w:rPr>
                <w:rFonts w:ascii="Times New Roman" w:hAnsi="Times New Roman"/>
                <w:sz w:val="20"/>
                <w:szCs w:val="20"/>
              </w:rPr>
            </w:pPr>
            <w:r w:rsidRPr="00035752">
              <w:rPr>
                <w:rFonts w:ascii="Times New Roman" w:hAnsi="Times New Roman"/>
                <w:sz w:val="20"/>
                <w:szCs w:val="20"/>
              </w:rPr>
              <w:t>36,49</w:t>
            </w:r>
          </w:p>
        </w:tc>
        <w:tc>
          <w:tcPr>
            <w:tcW w:w="942" w:type="dxa"/>
          </w:tcPr>
          <w:p w:rsidR="00827403" w:rsidRPr="00035752" w:rsidRDefault="00827403" w:rsidP="00C7739A">
            <w:pPr>
              <w:spacing w:after="0" w:line="240" w:lineRule="auto"/>
              <w:rPr>
                <w:rFonts w:ascii="Times New Roman" w:hAnsi="Times New Roman"/>
                <w:sz w:val="20"/>
                <w:szCs w:val="20"/>
              </w:rPr>
            </w:pPr>
            <w:r w:rsidRPr="00035752">
              <w:rPr>
                <w:rFonts w:ascii="Times New Roman" w:hAnsi="Times New Roman"/>
                <w:sz w:val="20"/>
                <w:szCs w:val="20"/>
              </w:rPr>
              <w:t>36,87</w:t>
            </w:r>
          </w:p>
        </w:tc>
        <w:tc>
          <w:tcPr>
            <w:tcW w:w="942" w:type="dxa"/>
          </w:tcPr>
          <w:p w:rsidR="00827403" w:rsidRPr="00035752" w:rsidRDefault="00827403" w:rsidP="00C7739A">
            <w:pPr>
              <w:spacing w:after="0" w:line="240" w:lineRule="auto"/>
              <w:rPr>
                <w:rFonts w:ascii="Times New Roman" w:hAnsi="Times New Roman"/>
                <w:sz w:val="20"/>
                <w:szCs w:val="20"/>
              </w:rPr>
            </w:pPr>
            <w:r w:rsidRPr="00035752">
              <w:rPr>
                <w:rFonts w:ascii="Times New Roman" w:hAnsi="Times New Roman"/>
                <w:sz w:val="20"/>
                <w:szCs w:val="20"/>
              </w:rPr>
              <w:t>37,26</w:t>
            </w:r>
          </w:p>
        </w:tc>
        <w:tc>
          <w:tcPr>
            <w:tcW w:w="942" w:type="dxa"/>
          </w:tcPr>
          <w:p w:rsidR="00827403" w:rsidRPr="00035752" w:rsidRDefault="00827403" w:rsidP="00C7739A">
            <w:pPr>
              <w:spacing w:after="0" w:line="240" w:lineRule="auto"/>
              <w:rPr>
                <w:rFonts w:ascii="Times New Roman" w:hAnsi="Times New Roman"/>
                <w:sz w:val="20"/>
                <w:szCs w:val="20"/>
              </w:rPr>
            </w:pPr>
            <w:r w:rsidRPr="00035752">
              <w:rPr>
                <w:rFonts w:ascii="Times New Roman" w:hAnsi="Times New Roman"/>
                <w:sz w:val="20"/>
                <w:szCs w:val="20"/>
              </w:rPr>
              <w:t>37,86</w:t>
            </w:r>
          </w:p>
        </w:tc>
        <w:tc>
          <w:tcPr>
            <w:tcW w:w="916" w:type="dxa"/>
          </w:tcPr>
          <w:p w:rsidR="00827403" w:rsidRPr="00D2666F" w:rsidRDefault="00D2666F" w:rsidP="00C7739A">
            <w:pPr>
              <w:spacing w:after="0" w:line="240" w:lineRule="auto"/>
              <w:rPr>
                <w:rFonts w:ascii="Times New Roman" w:hAnsi="Times New Roman"/>
                <w:sz w:val="20"/>
                <w:szCs w:val="20"/>
              </w:rPr>
            </w:pPr>
            <w:r>
              <w:rPr>
                <w:rFonts w:ascii="Times New Roman" w:hAnsi="Times New Roman"/>
                <w:sz w:val="20"/>
                <w:szCs w:val="20"/>
              </w:rPr>
              <w:t>37,96</w:t>
            </w:r>
          </w:p>
        </w:tc>
        <w:tc>
          <w:tcPr>
            <w:tcW w:w="916" w:type="dxa"/>
          </w:tcPr>
          <w:p w:rsidR="00827403" w:rsidRPr="00035752" w:rsidRDefault="00D2666F" w:rsidP="00C7739A">
            <w:pPr>
              <w:spacing w:after="0" w:line="240" w:lineRule="auto"/>
              <w:rPr>
                <w:rFonts w:ascii="Times New Roman" w:hAnsi="Times New Roman"/>
                <w:sz w:val="20"/>
                <w:szCs w:val="20"/>
              </w:rPr>
            </w:pPr>
            <w:r>
              <w:rPr>
                <w:rFonts w:ascii="Times New Roman" w:hAnsi="Times New Roman"/>
                <w:sz w:val="20"/>
                <w:szCs w:val="20"/>
              </w:rPr>
              <w:t>38,01</w:t>
            </w:r>
          </w:p>
        </w:tc>
        <w:tc>
          <w:tcPr>
            <w:tcW w:w="916" w:type="dxa"/>
          </w:tcPr>
          <w:p w:rsidR="00827403" w:rsidRPr="00035752" w:rsidRDefault="00D2666F" w:rsidP="00C7739A">
            <w:pPr>
              <w:spacing w:after="0" w:line="240" w:lineRule="auto"/>
              <w:rPr>
                <w:rFonts w:ascii="Times New Roman" w:hAnsi="Times New Roman"/>
                <w:sz w:val="20"/>
                <w:szCs w:val="20"/>
              </w:rPr>
            </w:pPr>
            <w:r>
              <w:rPr>
                <w:rFonts w:ascii="Times New Roman" w:hAnsi="Times New Roman"/>
                <w:sz w:val="20"/>
                <w:szCs w:val="20"/>
              </w:rPr>
              <w:t>38,08</w:t>
            </w:r>
          </w:p>
        </w:tc>
        <w:tc>
          <w:tcPr>
            <w:tcW w:w="916" w:type="dxa"/>
          </w:tcPr>
          <w:p w:rsidR="00827403" w:rsidRPr="00035752" w:rsidRDefault="00D2666F" w:rsidP="00C7739A">
            <w:pPr>
              <w:spacing w:after="0" w:line="240" w:lineRule="auto"/>
              <w:rPr>
                <w:rFonts w:ascii="Times New Roman" w:hAnsi="Times New Roman"/>
                <w:sz w:val="20"/>
                <w:szCs w:val="20"/>
              </w:rPr>
            </w:pPr>
            <w:r>
              <w:rPr>
                <w:rFonts w:ascii="Times New Roman" w:hAnsi="Times New Roman"/>
                <w:sz w:val="20"/>
                <w:szCs w:val="20"/>
              </w:rPr>
              <w:t>38,13</w:t>
            </w:r>
          </w:p>
        </w:tc>
        <w:tc>
          <w:tcPr>
            <w:tcW w:w="916" w:type="dxa"/>
          </w:tcPr>
          <w:p w:rsidR="00827403" w:rsidRPr="00035752" w:rsidRDefault="00D2666F" w:rsidP="00C7739A">
            <w:pPr>
              <w:spacing w:after="0" w:line="240" w:lineRule="auto"/>
              <w:rPr>
                <w:rFonts w:ascii="Times New Roman" w:hAnsi="Times New Roman"/>
                <w:sz w:val="20"/>
                <w:szCs w:val="20"/>
              </w:rPr>
            </w:pPr>
            <w:r>
              <w:rPr>
                <w:rFonts w:ascii="Times New Roman" w:hAnsi="Times New Roman"/>
                <w:sz w:val="20"/>
                <w:szCs w:val="20"/>
              </w:rPr>
              <w:t>38,18</w:t>
            </w:r>
          </w:p>
        </w:tc>
        <w:tc>
          <w:tcPr>
            <w:tcW w:w="916" w:type="dxa"/>
          </w:tcPr>
          <w:p w:rsidR="00827403" w:rsidRPr="00035752" w:rsidRDefault="00D2666F" w:rsidP="00C7739A">
            <w:pPr>
              <w:spacing w:after="0" w:line="240" w:lineRule="auto"/>
              <w:rPr>
                <w:rFonts w:ascii="Times New Roman" w:hAnsi="Times New Roman"/>
                <w:sz w:val="20"/>
                <w:szCs w:val="20"/>
              </w:rPr>
            </w:pPr>
            <w:r>
              <w:rPr>
                <w:rFonts w:ascii="Times New Roman" w:hAnsi="Times New Roman"/>
                <w:sz w:val="20"/>
                <w:szCs w:val="20"/>
              </w:rPr>
              <w:t>38,40</w:t>
            </w:r>
          </w:p>
        </w:tc>
      </w:tr>
      <w:tr w:rsidR="00827403" w:rsidTr="00C7739A">
        <w:trPr>
          <w:gridAfter w:val="1"/>
          <w:wAfter w:w="9" w:type="dxa"/>
          <w:jc w:val="center"/>
        </w:trPr>
        <w:tc>
          <w:tcPr>
            <w:tcW w:w="2855" w:type="dxa"/>
            <w:gridSpan w:val="2"/>
          </w:tcPr>
          <w:p w:rsidR="00827403" w:rsidRPr="00035752" w:rsidRDefault="00827403" w:rsidP="00C7739A">
            <w:pPr>
              <w:spacing w:after="0" w:line="240" w:lineRule="auto"/>
              <w:rPr>
                <w:rFonts w:ascii="Times New Roman" w:hAnsi="Times New Roman"/>
                <w:sz w:val="21"/>
                <w:szCs w:val="21"/>
              </w:rPr>
            </w:pPr>
            <w:r w:rsidRPr="00035752">
              <w:rPr>
                <w:rFonts w:ascii="Times New Roman" w:hAnsi="Times New Roman"/>
                <w:sz w:val="21"/>
                <w:szCs w:val="21"/>
              </w:rPr>
              <w:t>Среднемесячная номинальная начисленная заработная плата одного работника организаций по экономике, рублей</w:t>
            </w:r>
          </w:p>
        </w:tc>
        <w:tc>
          <w:tcPr>
            <w:tcW w:w="789" w:type="dxa"/>
          </w:tcPr>
          <w:p w:rsidR="00827403" w:rsidRPr="00035752" w:rsidRDefault="00827403" w:rsidP="00C7739A">
            <w:pPr>
              <w:spacing w:after="0" w:line="240" w:lineRule="auto"/>
              <w:rPr>
                <w:rFonts w:ascii="Times New Roman" w:hAnsi="Times New Roman"/>
                <w:sz w:val="20"/>
                <w:szCs w:val="20"/>
              </w:rPr>
            </w:pPr>
            <w:r w:rsidRPr="00035752">
              <w:rPr>
                <w:rFonts w:ascii="Times New Roman" w:hAnsi="Times New Roman"/>
                <w:sz w:val="20"/>
                <w:szCs w:val="20"/>
              </w:rPr>
              <w:t>64 131,0</w:t>
            </w:r>
          </w:p>
        </w:tc>
        <w:tc>
          <w:tcPr>
            <w:tcW w:w="942" w:type="dxa"/>
          </w:tcPr>
          <w:p w:rsidR="00827403" w:rsidRPr="00035752" w:rsidRDefault="00827403" w:rsidP="00C7739A">
            <w:pPr>
              <w:spacing w:after="0" w:line="240" w:lineRule="auto"/>
              <w:rPr>
                <w:rFonts w:ascii="Times New Roman" w:hAnsi="Times New Roman"/>
                <w:sz w:val="20"/>
                <w:szCs w:val="20"/>
              </w:rPr>
            </w:pPr>
            <w:r w:rsidRPr="00035752">
              <w:rPr>
                <w:rFonts w:ascii="Times New Roman" w:hAnsi="Times New Roman"/>
                <w:sz w:val="20"/>
                <w:szCs w:val="20"/>
              </w:rPr>
              <w:t>65 490,8</w:t>
            </w:r>
          </w:p>
        </w:tc>
        <w:tc>
          <w:tcPr>
            <w:tcW w:w="942" w:type="dxa"/>
          </w:tcPr>
          <w:p w:rsidR="00827403" w:rsidRPr="00035752" w:rsidRDefault="00827403" w:rsidP="00C7739A">
            <w:pPr>
              <w:spacing w:after="0" w:line="240" w:lineRule="auto"/>
              <w:rPr>
                <w:rFonts w:ascii="Times New Roman" w:hAnsi="Times New Roman"/>
                <w:sz w:val="20"/>
                <w:szCs w:val="20"/>
              </w:rPr>
            </w:pPr>
            <w:r w:rsidRPr="00035752">
              <w:rPr>
                <w:rFonts w:ascii="Times New Roman" w:hAnsi="Times New Roman"/>
                <w:sz w:val="20"/>
                <w:szCs w:val="20"/>
              </w:rPr>
              <w:t>67 738,5</w:t>
            </w:r>
          </w:p>
        </w:tc>
        <w:tc>
          <w:tcPr>
            <w:tcW w:w="942" w:type="dxa"/>
          </w:tcPr>
          <w:p w:rsidR="00827403" w:rsidRPr="00035752" w:rsidRDefault="00827403" w:rsidP="00C7739A">
            <w:pPr>
              <w:spacing w:after="0" w:line="240" w:lineRule="auto"/>
              <w:rPr>
                <w:rFonts w:ascii="Times New Roman" w:hAnsi="Times New Roman"/>
                <w:sz w:val="20"/>
                <w:szCs w:val="20"/>
              </w:rPr>
            </w:pPr>
            <w:r w:rsidRPr="00035752">
              <w:rPr>
                <w:rFonts w:ascii="Times New Roman" w:hAnsi="Times New Roman"/>
                <w:sz w:val="20"/>
                <w:szCs w:val="20"/>
              </w:rPr>
              <w:t>70 122,2</w:t>
            </w:r>
          </w:p>
        </w:tc>
        <w:tc>
          <w:tcPr>
            <w:tcW w:w="942" w:type="dxa"/>
          </w:tcPr>
          <w:p w:rsidR="00827403" w:rsidRPr="00035752" w:rsidRDefault="00827403" w:rsidP="00C7739A">
            <w:pPr>
              <w:spacing w:after="0" w:line="240" w:lineRule="auto"/>
              <w:rPr>
                <w:rFonts w:ascii="Times New Roman" w:hAnsi="Times New Roman"/>
                <w:sz w:val="20"/>
                <w:szCs w:val="20"/>
              </w:rPr>
            </w:pPr>
            <w:r w:rsidRPr="00035752">
              <w:rPr>
                <w:rFonts w:ascii="Times New Roman" w:hAnsi="Times New Roman"/>
                <w:sz w:val="20"/>
                <w:szCs w:val="20"/>
              </w:rPr>
              <w:t>72 944,4</w:t>
            </w:r>
          </w:p>
        </w:tc>
        <w:tc>
          <w:tcPr>
            <w:tcW w:w="942" w:type="dxa"/>
          </w:tcPr>
          <w:p w:rsidR="00827403" w:rsidRPr="00035752" w:rsidRDefault="00827403" w:rsidP="00C7739A">
            <w:pPr>
              <w:spacing w:after="0" w:line="240" w:lineRule="auto"/>
              <w:rPr>
                <w:rFonts w:ascii="Times New Roman" w:hAnsi="Times New Roman"/>
                <w:sz w:val="20"/>
                <w:szCs w:val="20"/>
              </w:rPr>
            </w:pPr>
            <w:r w:rsidRPr="00035752">
              <w:rPr>
                <w:rFonts w:ascii="Times New Roman" w:hAnsi="Times New Roman"/>
                <w:sz w:val="20"/>
                <w:szCs w:val="20"/>
              </w:rPr>
              <w:t>76 220,4</w:t>
            </w:r>
          </w:p>
        </w:tc>
        <w:tc>
          <w:tcPr>
            <w:tcW w:w="942" w:type="dxa"/>
          </w:tcPr>
          <w:p w:rsidR="00827403" w:rsidRPr="00035752" w:rsidRDefault="00827403" w:rsidP="00C7739A">
            <w:pPr>
              <w:spacing w:after="0" w:line="240" w:lineRule="auto"/>
              <w:rPr>
                <w:rFonts w:ascii="Times New Roman" w:hAnsi="Times New Roman"/>
                <w:sz w:val="20"/>
                <w:szCs w:val="20"/>
              </w:rPr>
            </w:pPr>
            <w:r w:rsidRPr="00035752">
              <w:rPr>
                <w:rFonts w:ascii="Times New Roman" w:hAnsi="Times New Roman"/>
                <w:sz w:val="20"/>
                <w:szCs w:val="20"/>
              </w:rPr>
              <w:t>79 794,7</w:t>
            </w:r>
          </w:p>
        </w:tc>
        <w:tc>
          <w:tcPr>
            <w:tcW w:w="942" w:type="dxa"/>
          </w:tcPr>
          <w:p w:rsidR="00827403" w:rsidRPr="00035752" w:rsidRDefault="00827403" w:rsidP="00C7739A">
            <w:pPr>
              <w:spacing w:after="0" w:line="240" w:lineRule="auto"/>
              <w:rPr>
                <w:rFonts w:ascii="Times New Roman" w:hAnsi="Times New Roman"/>
                <w:sz w:val="20"/>
                <w:szCs w:val="20"/>
              </w:rPr>
            </w:pPr>
            <w:r w:rsidRPr="00035752">
              <w:rPr>
                <w:rFonts w:ascii="Times New Roman" w:hAnsi="Times New Roman"/>
                <w:sz w:val="20"/>
                <w:szCs w:val="20"/>
              </w:rPr>
              <w:t>83 482,6</w:t>
            </w:r>
          </w:p>
        </w:tc>
        <w:tc>
          <w:tcPr>
            <w:tcW w:w="916" w:type="dxa"/>
          </w:tcPr>
          <w:p w:rsidR="00827403" w:rsidRPr="00035752" w:rsidRDefault="00A54636" w:rsidP="00C7739A">
            <w:pPr>
              <w:spacing w:after="0" w:line="240" w:lineRule="auto"/>
              <w:rPr>
                <w:rFonts w:ascii="Times New Roman" w:hAnsi="Times New Roman"/>
                <w:sz w:val="20"/>
                <w:szCs w:val="20"/>
              </w:rPr>
            </w:pPr>
            <w:r>
              <w:rPr>
                <w:rFonts w:ascii="Times New Roman" w:hAnsi="Times New Roman"/>
                <w:sz w:val="20"/>
                <w:szCs w:val="20"/>
              </w:rPr>
              <w:t>83 723,4</w:t>
            </w:r>
          </w:p>
        </w:tc>
        <w:tc>
          <w:tcPr>
            <w:tcW w:w="916" w:type="dxa"/>
          </w:tcPr>
          <w:p w:rsidR="00827403" w:rsidRPr="00035752" w:rsidRDefault="00A54636" w:rsidP="00C7739A">
            <w:pPr>
              <w:spacing w:after="0" w:line="240" w:lineRule="auto"/>
              <w:rPr>
                <w:rFonts w:ascii="Times New Roman" w:hAnsi="Times New Roman"/>
                <w:sz w:val="20"/>
                <w:szCs w:val="20"/>
              </w:rPr>
            </w:pPr>
            <w:r>
              <w:rPr>
                <w:rFonts w:ascii="Times New Roman" w:hAnsi="Times New Roman"/>
                <w:sz w:val="20"/>
                <w:szCs w:val="20"/>
              </w:rPr>
              <w:t>84 053,7</w:t>
            </w:r>
          </w:p>
        </w:tc>
        <w:tc>
          <w:tcPr>
            <w:tcW w:w="916" w:type="dxa"/>
          </w:tcPr>
          <w:p w:rsidR="00827403" w:rsidRPr="00035752" w:rsidRDefault="00A54636" w:rsidP="00C7739A">
            <w:pPr>
              <w:spacing w:after="0" w:line="240" w:lineRule="auto"/>
              <w:rPr>
                <w:rFonts w:ascii="Times New Roman" w:hAnsi="Times New Roman"/>
                <w:sz w:val="20"/>
                <w:szCs w:val="20"/>
              </w:rPr>
            </w:pPr>
            <w:r>
              <w:rPr>
                <w:rFonts w:ascii="Times New Roman" w:hAnsi="Times New Roman"/>
                <w:sz w:val="20"/>
                <w:szCs w:val="20"/>
              </w:rPr>
              <w:t>84 444,7</w:t>
            </w:r>
          </w:p>
        </w:tc>
        <w:tc>
          <w:tcPr>
            <w:tcW w:w="916" w:type="dxa"/>
          </w:tcPr>
          <w:p w:rsidR="00827403" w:rsidRPr="00035752" w:rsidRDefault="00A54636" w:rsidP="00C7739A">
            <w:pPr>
              <w:spacing w:after="0" w:line="240" w:lineRule="auto"/>
              <w:rPr>
                <w:rFonts w:ascii="Times New Roman" w:hAnsi="Times New Roman"/>
                <w:sz w:val="20"/>
                <w:szCs w:val="20"/>
              </w:rPr>
            </w:pPr>
            <w:r>
              <w:rPr>
                <w:rFonts w:ascii="Times New Roman" w:hAnsi="Times New Roman"/>
                <w:sz w:val="20"/>
                <w:szCs w:val="20"/>
              </w:rPr>
              <w:t>84 947,5</w:t>
            </w:r>
          </w:p>
        </w:tc>
        <w:tc>
          <w:tcPr>
            <w:tcW w:w="916" w:type="dxa"/>
          </w:tcPr>
          <w:p w:rsidR="00827403" w:rsidRPr="00035752" w:rsidRDefault="00A54636" w:rsidP="00C7739A">
            <w:pPr>
              <w:spacing w:after="0" w:line="240" w:lineRule="auto"/>
              <w:rPr>
                <w:rFonts w:ascii="Times New Roman" w:hAnsi="Times New Roman"/>
                <w:sz w:val="20"/>
                <w:szCs w:val="20"/>
              </w:rPr>
            </w:pPr>
            <w:r>
              <w:rPr>
                <w:rFonts w:ascii="Times New Roman" w:hAnsi="Times New Roman"/>
                <w:sz w:val="20"/>
                <w:szCs w:val="20"/>
              </w:rPr>
              <w:t>85 569,0</w:t>
            </w:r>
          </w:p>
        </w:tc>
        <w:tc>
          <w:tcPr>
            <w:tcW w:w="916" w:type="dxa"/>
          </w:tcPr>
          <w:p w:rsidR="00827403" w:rsidRPr="00035752" w:rsidRDefault="00A54636" w:rsidP="00C7739A">
            <w:pPr>
              <w:spacing w:after="0" w:line="240" w:lineRule="auto"/>
              <w:rPr>
                <w:rFonts w:ascii="Times New Roman" w:hAnsi="Times New Roman"/>
                <w:sz w:val="20"/>
                <w:szCs w:val="20"/>
              </w:rPr>
            </w:pPr>
            <w:r>
              <w:rPr>
                <w:rFonts w:ascii="Times New Roman" w:hAnsi="Times New Roman"/>
                <w:sz w:val="20"/>
                <w:szCs w:val="20"/>
              </w:rPr>
              <w:t>86 214,6</w:t>
            </w:r>
          </w:p>
        </w:tc>
      </w:tr>
    </w:tbl>
    <w:p w:rsidR="00C7739A" w:rsidRDefault="00C7739A">
      <w:pPr>
        <w:spacing w:after="160" w:line="259" w:lineRule="auto"/>
        <w:rPr>
          <w:rFonts w:ascii="Times New Roman" w:eastAsia="Times New Roman" w:hAnsi="Times New Roman" w:cs="Times New Roman"/>
          <w:sz w:val="26"/>
          <w:szCs w:val="26"/>
        </w:rPr>
        <w:sectPr w:rsidR="00C7739A" w:rsidSect="00C7739A">
          <w:pgSz w:w="16838" w:h="11906" w:orient="landscape"/>
          <w:pgMar w:top="2552" w:right="567" w:bottom="567" w:left="567" w:header="709" w:footer="709" w:gutter="0"/>
          <w:cols w:space="708"/>
          <w:docGrid w:linePitch="360"/>
        </w:sectPr>
      </w:pPr>
    </w:p>
    <w:tbl>
      <w:tblPr>
        <w:tblStyle w:val="ad"/>
        <w:tblW w:w="5075" w:type="pct"/>
        <w:jc w:val="center"/>
        <w:tblLayout w:type="fixed"/>
        <w:tblCellMar>
          <w:left w:w="28" w:type="dxa"/>
          <w:right w:w="28" w:type="dxa"/>
        </w:tblCellMar>
        <w:tblLook w:val="04A0" w:firstRow="1" w:lastRow="0" w:firstColumn="1" w:lastColumn="0" w:noHBand="0" w:noVBand="1"/>
      </w:tblPr>
      <w:tblGrid>
        <w:gridCol w:w="534"/>
        <w:gridCol w:w="26"/>
        <w:gridCol w:w="2147"/>
        <w:gridCol w:w="16"/>
        <w:gridCol w:w="921"/>
        <w:gridCol w:w="51"/>
        <w:gridCol w:w="886"/>
        <w:gridCol w:w="70"/>
        <w:gridCol w:w="867"/>
        <w:gridCol w:w="106"/>
        <w:gridCol w:w="797"/>
        <w:gridCol w:w="35"/>
        <w:gridCol w:w="931"/>
        <w:gridCol w:w="6"/>
        <w:gridCol w:w="937"/>
        <w:gridCol w:w="38"/>
        <w:gridCol w:w="851"/>
        <w:gridCol w:w="48"/>
        <w:gridCol w:w="944"/>
        <w:gridCol w:w="58"/>
        <w:gridCol w:w="928"/>
        <w:gridCol w:w="6"/>
        <w:gridCol w:w="909"/>
        <w:gridCol w:w="83"/>
        <w:gridCol w:w="832"/>
        <w:gridCol w:w="19"/>
        <w:gridCol w:w="851"/>
        <w:gridCol w:w="45"/>
        <w:gridCol w:w="1088"/>
        <w:gridCol w:w="61"/>
        <w:gridCol w:w="905"/>
      </w:tblGrid>
      <w:tr w:rsidR="006F4A80" w:rsidTr="006F4A80">
        <w:trPr>
          <w:jc w:val="center"/>
        </w:trPr>
        <w:tc>
          <w:tcPr>
            <w:tcW w:w="167" w:type="pct"/>
            <w:vMerge w:val="restart"/>
            <w:tcBorders>
              <w:top w:val="single" w:sz="4" w:space="0" w:color="auto"/>
              <w:left w:val="single" w:sz="4" w:space="0" w:color="auto"/>
              <w:right w:val="single" w:sz="4" w:space="0" w:color="auto"/>
            </w:tcBorders>
            <w:vAlign w:val="center"/>
          </w:tcPr>
          <w:p w:rsidR="006F4A80" w:rsidRPr="00C16E45" w:rsidRDefault="006F4A80" w:rsidP="009B10F3">
            <w:pPr>
              <w:spacing w:after="0" w:line="240" w:lineRule="auto"/>
              <w:jc w:val="center"/>
              <w:rPr>
                <w:rFonts w:ascii="Times New Roman" w:hAnsi="Times New Roman"/>
                <w:b/>
                <w:sz w:val="24"/>
                <w:szCs w:val="24"/>
              </w:rPr>
            </w:pPr>
            <w:r w:rsidRPr="00C16E45">
              <w:rPr>
                <w:rFonts w:ascii="Times New Roman" w:hAnsi="Times New Roman"/>
                <w:b/>
                <w:sz w:val="24"/>
                <w:szCs w:val="24"/>
              </w:rPr>
              <w:t>№ п/п</w:t>
            </w:r>
          </w:p>
        </w:tc>
        <w:tc>
          <w:tcPr>
            <w:tcW w:w="684" w:type="pct"/>
            <w:gridSpan w:val="3"/>
            <w:vMerge w:val="restart"/>
            <w:tcBorders>
              <w:top w:val="single" w:sz="4" w:space="0" w:color="auto"/>
              <w:left w:val="single" w:sz="4" w:space="0" w:color="auto"/>
              <w:right w:val="single" w:sz="4" w:space="0" w:color="auto"/>
            </w:tcBorders>
            <w:vAlign w:val="center"/>
          </w:tcPr>
          <w:p w:rsidR="006F4A80" w:rsidRPr="00671070" w:rsidRDefault="006F4A80" w:rsidP="009B10F3">
            <w:pPr>
              <w:spacing w:after="0" w:line="240" w:lineRule="auto"/>
              <w:jc w:val="center"/>
              <w:rPr>
                <w:rFonts w:ascii="Times New Roman" w:hAnsi="Times New Roman"/>
                <w:i/>
                <w:sz w:val="26"/>
                <w:szCs w:val="26"/>
              </w:rPr>
            </w:pPr>
            <w:r w:rsidRPr="00C16E45">
              <w:rPr>
                <w:rFonts w:ascii="Times New Roman" w:hAnsi="Times New Roman"/>
                <w:b/>
                <w:sz w:val="24"/>
                <w:szCs w:val="24"/>
              </w:rPr>
              <w:t>Наименование показателя</w:t>
            </w:r>
          </w:p>
        </w:tc>
        <w:tc>
          <w:tcPr>
            <w:tcW w:w="304" w:type="pct"/>
            <w:gridSpan w:val="2"/>
            <w:vMerge w:val="restart"/>
            <w:tcBorders>
              <w:top w:val="single" w:sz="4" w:space="0" w:color="auto"/>
              <w:left w:val="single" w:sz="4" w:space="0" w:color="auto"/>
              <w:right w:val="single" w:sz="4" w:space="0" w:color="auto"/>
            </w:tcBorders>
            <w:vAlign w:val="center"/>
          </w:tcPr>
          <w:p w:rsidR="006F4A80" w:rsidRPr="00671070" w:rsidRDefault="006F4A80" w:rsidP="009B10F3">
            <w:pPr>
              <w:spacing w:after="0" w:line="240" w:lineRule="auto"/>
              <w:jc w:val="center"/>
              <w:rPr>
                <w:rFonts w:ascii="Times New Roman" w:hAnsi="Times New Roman"/>
                <w:i/>
                <w:sz w:val="26"/>
                <w:szCs w:val="26"/>
              </w:rPr>
            </w:pPr>
            <w:r w:rsidRPr="00C16E45">
              <w:rPr>
                <w:rFonts w:ascii="Times New Roman" w:hAnsi="Times New Roman"/>
                <w:b/>
                <w:sz w:val="24"/>
                <w:szCs w:val="24"/>
              </w:rPr>
              <w:t>2017 год</w:t>
            </w:r>
          </w:p>
        </w:tc>
        <w:tc>
          <w:tcPr>
            <w:tcW w:w="3845" w:type="pct"/>
            <w:gridSpan w:val="25"/>
            <w:tcBorders>
              <w:top w:val="single" w:sz="4" w:space="0" w:color="auto"/>
              <w:left w:val="single" w:sz="4" w:space="0" w:color="auto"/>
              <w:right w:val="single" w:sz="4" w:space="0" w:color="auto"/>
            </w:tcBorders>
            <w:vAlign w:val="center"/>
          </w:tcPr>
          <w:p w:rsidR="006F4A80" w:rsidRPr="006F4A80" w:rsidRDefault="006F4A80" w:rsidP="009B10F3">
            <w:pPr>
              <w:pStyle w:val="afd"/>
              <w:spacing w:after="0"/>
              <w:ind w:firstLine="680"/>
              <w:jc w:val="center"/>
              <w:rPr>
                <w:rFonts w:ascii="Times New Roman" w:hAnsi="Times New Roman"/>
                <w:i w:val="0"/>
                <w:color w:val="auto"/>
                <w:sz w:val="26"/>
                <w:szCs w:val="26"/>
                <w:lang w:val="ru-RU"/>
              </w:rPr>
            </w:pPr>
            <w:r>
              <w:rPr>
                <w:rFonts w:ascii="Times New Roman" w:hAnsi="Times New Roman"/>
                <w:b/>
                <w:i w:val="0"/>
                <w:color w:val="auto"/>
                <w:sz w:val="24"/>
                <w:szCs w:val="24"/>
                <w:lang w:val="ru-RU"/>
              </w:rPr>
              <w:t>Синергетический</w:t>
            </w:r>
            <w:r w:rsidRPr="006F4A80">
              <w:rPr>
                <w:rFonts w:ascii="Times New Roman" w:hAnsi="Times New Roman"/>
                <w:b/>
                <w:i w:val="0"/>
                <w:color w:val="auto"/>
                <w:sz w:val="24"/>
                <w:szCs w:val="24"/>
                <w:lang w:val="ru-RU"/>
              </w:rPr>
              <w:t xml:space="preserve"> сценарий</w:t>
            </w:r>
          </w:p>
        </w:tc>
      </w:tr>
      <w:tr w:rsidR="006F4A80" w:rsidTr="006F4A80">
        <w:trPr>
          <w:jc w:val="center"/>
        </w:trPr>
        <w:tc>
          <w:tcPr>
            <w:tcW w:w="167" w:type="pct"/>
            <w:vMerge/>
            <w:tcBorders>
              <w:left w:val="single" w:sz="4" w:space="0" w:color="auto"/>
              <w:right w:val="single" w:sz="4" w:space="0" w:color="auto"/>
            </w:tcBorders>
            <w:vAlign w:val="center"/>
          </w:tcPr>
          <w:p w:rsidR="006F4A80" w:rsidRPr="00C16E45" w:rsidRDefault="006F4A80" w:rsidP="009B10F3">
            <w:pPr>
              <w:spacing w:after="0" w:line="240" w:lineRule="auto"/>
              <w:jc w:val="center"/>
              <w:rPr>
                <w:rFonts w:ascii="Times New Roman" w:hAnsi="Times New Roman"/>
                <w:b/>
                <w:sz w:val="24"/>
                <w:szCs w:val="24"/>
              </w:rPr>
            </w:pPr>
          </w:p>
        </w:tc>
        <w:tc>
          <w:tcPr>
            <w:tcW w:w="684" w:type="pct"/>
            <w:gridSpan w:val="3"/>
            <w:vMerge/>
            <w:tcBorders>
              <w:left w:val="single" w:sz="4" w:space="0" w:color="auto"/>
              <w:right w:val="single" w:sz="4" w:space="0" w:color="auto"/>
            </w:tcBorders>
            <w:vAlign w:val="center"/>
          </w:tcPr>
          <w:p w:rsidR="006F4A80" w:rsidRPr="00C16E45" w:rsidRDefault="006F4A80" w:rsidP="009B10F3">
            <w:pPr>
              <w:spacing w:after="0" w:line="240" w:lineRule="auto"/>
              <w:jc w:val="center"/>
              <w:rPr>
                <w:rFonts w:ascii="Times New Roman" w:hAnsi="Times New Roman"/>
                <w:b/>
                <w:sz w:val="24"/>
                <w:szCs w:val="24"/>
              </w:rPr>
            </w:pPr>
          </w:p>
        </w:tc>
        <w:tc>
          <w:tcPr>
            <w:tcW w:w="304" w:type="pct"/>
            <w:gridSpan w:val="2"/>
            <w:vMerge/>
            <w:tcBorders>
              <w:left w:val="single" w:sz="4" w:space="0" w:color="auto"/>
              <w:right w:val="single" w:sz="4" w:space="0" w:color="auto"/>
            </w:tcBorders>
            <w:vAlign w:val="center"/>
          </w:tcPr>
          <w:p w:rsidR="006F4A80" w:rsidRPr="00C16E45" w:rsidRDefault="006F4A80" w:rsidP="009B10F3">
            <w:pPr>
              <w:spacing w:after="0" w:line="240" w:lineRule="auto"/>
              <w:jc w:val="center"/>
              <w:rPr>
                <w:rFonts w:ascii="Times New Roman" w:hAnsi="Times New Roman"/>
                <w:b/>
                <w:sz w:val="24"/>
                <w:szCs w:val="24"/>
              </w:rPr>
            </w:pPr>
          </w:p>
        </w:tc>
        <w:tc>
          <w:tcPr>
            <w:tcW w:w="852" w:type="pct"/>
            <w:gridSpan w:val="5"/>
            <w:tcBorders>
              <w:left w:val="single" w:sz="4" w:space="0" w:color="auto"/>
            </w:tcBorders>
            <w:vAlign w:val="center"/>
          </w:tcPr>
          <w:p w:rsidR="006F4A80" w:rsidRPr="00D35E51" w:rsidRDefault="006F4A80" w:rsidP="009B10F3">
            <w:pPr>
              <w:spacing w:after="0" w:line="240" w:lineRule="auto"/>
              <w:jc w:val="center"/>
              <w:rPr>
                <w:rFonts w:ascii="Times New Roman" w:hAnsi="Times New Roman"/>
                <w:sz w:val="24"/>
                <w:szCs w:val="24"/>
                <w:lang w:val="en-US"/>
              </w:rPr>
            </w:pPr>
            <w:r w:rsidRPr="00D35E51">
              <w:rPr>
                <w:rFonts w:ascii="Times New Roman" w:hAnsi="Times New Roman"/>
                <w:sz w:val="24"/>
                <w:szCs w:val="24"/>
              </w:rPr>
              <w:t xml:space="preserve">Этап </w:t>
            </w:r>
            <w:r w:rsidRPr="00D35E51">
              <w:rPr>
                <w:rFonts w:ascii="Times New Roman" w:hAnsi="Times New Roman"/>
                <w:sz w:val="24"/>
                <w:szCs w:val="24"/>
                <w:lang w:val="en-US"/>
              </w:rPr>
              <w:t>I</w:t>
            </w:r>
          </w:p>
        </w:tc>
        <w:tc>
          <w:tcPr>
            <w:tcW w:w="1495" w:type="pct"/>
            <w:gridSpan w:val="11"/>
            <w:tcBorders>
              <w:top w:val="single" w:sz="4" w:space="0" w:color="auto"/>
              <w:left w:val="single" w:sz="4" w:space="0" w:color="auto"/>
            </w:tcBorders>
            <w:vAlign w:val="center"/>
          </w:tcPr>
          <w:p w:rsidR="006F4A80" w:rsidRPr="00D35E51" w:rsidRDefault="006F4A80" w:rsidP="009B10F3">
            <w:pPr>
              <w:spacing w:after="0" w:line="240" w:lineRule="auto"/>
              <w:jc w:val="center"/>
              <w:rPr>
                <w:rFonts w:ascii="Times New Roman" w:hAnsi="Times New Roman"/>
                <w:sz w:val="24"/>
                <w:szCs w:val="24"/>
                <w:lang w:val="en-US"/>
              </w:rPr>
            </w:pPr>
            <w:r w:rsidRPr="00D35E51">
              <w:rPr>
                <w:rFonts w:ascii="Times New Roman" w:hAnsi="Times New Roman"/>
                <w:sz w:val="24"/>
                <w:szCs w:val="24"/>
              </w:rPr>
              <w:t xml:space="preserve">Этап </w:t>
            </w:r>
            <w:r w:rsidRPr="00D35E51">
              <w:rPr>
                <w:rFonts w:ascii="Times New Roman" w:hAnsi="Times New Roman"/>
                <w:sz w:val="24"/>
                <w:szCs w:val="24"/>
                <w:lang w:val="en-US"/>
              </w:rPr>
              <w:t>II</w:t>
            </w:r>
          </w:p>
        </w:tc>
        <w:tc>
          <w:tcPr>
            <w:tcW w:w="1498" w:type="pct"/>
            <w:gridSpan w:val="9"/>
            <w:tcBorders>
              <w:top w:val="single" w:sz="4" w:space="0" w:color="auto"/>
              <w:left w:val="single" w:sz="4" w:space="0" w:color="auto"/>
            </w:tcBorders>
            <w:vAlign w:val="center"/>
          </w:tcPr>
          <w:p w:rsidR="006F4A80" w:rsidRPr="00D35E51" w:rsidRDefault="006F4A80" w:rsidP="009B10F3">
            <w:pPr>
              <w:spacing w:after="0" w:line="240" w:lineRule="auto"/>
              <w:jc w:val="center"/>
              <w:rPr>
                <w:rFonts w:ascii="Times New Roman" w:hAnsi="Times New Roman"/>
                <w:sz w:val="24"/>
                <w:szCs w:val="24"/>
              </w:rPr>
            </w:pPr>
            <w:r w:rsidRPr="00D35E51">
              <w:rPr>
                <w:rFonts w:ascii="Times New Roman" w:hAnsi="Times New Roman"/>
                <w:sz w:val="24"/>
                <w:szCs w:val="24"/>
              </w:rPr>
              <w:t xml:space="preserve">Этап </w:t>
            </w:r>
            <w:r w:rsidRPr="00D35E51">
              <w:rPr>
                <w:rFonts w:ascii="Times New Roman" w:hAnsi="Times New Roman"/>
                <w:sz w:val="24"/>
                <w:szCs w:val="24"/>
                <w:lang w:val="en-US"/>
              </w:rPr>
              <w:t>III</w:t>
            </w:r>
          </w:p>
        </w:tc>
      </w:tr>
      <w:tr w:rsidR="006F4A80" w:rsidTr="006F4A80">
        <w:trPr>
          <w:jc w:val="center"/>
        </w:trPr>
        <w:tc>
          <w:tcPr>
            <w:tcW w:w="167" w:type="pct"/>
            <w:vMerge/>
            <w:tcBorders>
              <w:left w:val="single" w:sz="4" w:space="0" w:color="auto"/>
              <w:right w:val="single" w:sz="4" w:space="0" w:color="auto"/>
            </w:tcBorders>
            <w:vAlign w:val="center"/>
          </w:tcPr>
          <w:p w:rsidR="006F4A80" w:rsidRPr="00C16E45" w:rsidRDefault="006F4A80" w:rsidP="009B10F3">
            <w:pPr>
              <w:spacing w:after="0" w:line="240" w:lineRule="auto"/>
              <w:rPr>
                <w:rFonts w:ascii="Times New Roman" w:hAnsi="Times New Roman"/>
                <w:b/>
                <w:sz w:val="24"/>
                <w:szCs w:val="24"/>
              </w:rPr>
            </w:pPr>
          </w:p>
        </w:tc>
        <w:tc>
          <w:tcPr>
            <w:tcW w:w="684" w:type="pct"/>
            <w:gridSpan w:val="3"/>
            <w:vMerge/>
            <w:tcBorders>
              <w:left w:val="single" w:sz="4" w:space="0" w:color="auto"/>
              <w:right w:val="single" w:sz="4" w:space="0" w:color="auto"/>
            </w:tcBorders>
            <w:vAlign w:val="center"/>
          </w:tcPr>
          <w:p w:rsidR="006F4A80" w:rsidRPr="00C16E45" w:rsidRDefault="006F4A80" w:rsidP="009B10F3">
            <w:pPr>
              <w:spacing w:after="0" w:line="240" w:lineRule="auto"/>
              <w:rPr>
                <w:rFonts w:ascii="Times New Roman" w:hAnsi="Times New Roman"/>
                <w:b/>
                <w:sz w:val="24"/>
                <w:szCs w:val="24"/>
              </w:rPr>
            </w:pPr>
          </w:p>
        </w:tc>
        <w:tc>
          <w:tcPr>
            <w:tcW w:w="304" w:type="pct"/>
            <w:gridSpan w:val="2"/>
            <w:vMerge/>
            <w:tcBorders>
              <w:left w:val="single" w:sz="4" w:space="0" w:color="auto"/>
              <w:right w:val="single" w:sz="4" w:space="0" w:color="auto"/>
            </w:tcBorders>
            <w:vAlign w:val="center"/>
          </w:tcPr>
          <w:p w:rsidR="006F4A80" w:rsidRPr="00C16E45" w:rsidRDefault="006F4A80" w:rsidP="009B10F3">
            <w:pPr>
              <w:spacing w:after="0" w:line="240" w:lineRule="auto"/>
              <w:rPr>
                <w:rFonts w:ascii="Times New Roman" w:hAnsi="Times New Roman"/>
                <w:b/>
                <w:sz w:val="24"/>
                <w:szCs w:val="24"/>
              </w:rPr>
            </w:pPr>
          </w:p>
        </w:tc>
        <w:tc>
          <w:tcPr>
            <w:tcW w:w="299" w:type="pct"/>
            <w:gridSpan w:val="2"/>
            <w:tcBorders>
              <w:left w:val="single" w:sz="4" w:space="0" w:color="auto"/>
              <w:right w:val="single" w:sz="4" w:space="0" w:color="auto"/>
            </w:tcBorders>
            <w:vAlign w:val="center"/>
          </w:tcPr>
          <w:p w:rsidR="006F4A80" w:rsidRPr="00C16E45" w:rsidRDefault="006F4A80" w:rsidP="009B10F3">
            <w:pPr>
              <w:spacing w:after="0" w:line="240" w:lineRule="auto"/>
              <w:rPr>
                <w:rFonts w:ascii="Times New Roman" w:hAnsi="Times New Roman"/>
                <w:b/>
                <w:sz w:val="24"/>
                <w:szCs w:val="24"/>
              </w:rPr>
            </w:pPr>
            <w:r>
              <w:rPr>
                <w:rFonts w:ascii="Times New Roman" w:hAnsi="Times New Roman"/>
                <w:b/>
                <w:sz w:val="24"/>
                <w:szCs w:val="24"/>
              </w:rPr>
              <w:t>2018</w:t>
            </w:r>
          </w:p>
        </w:tc>
        <w:tc>
          <w:tcPr>
            <w:tcW w:w="304" w:type="pct"/>
            <w:gridSpan w:val="2"/>
            <w:tcBorders>
              <w:left w:val="single" w:sz="4" w:space="0" w:color="auto"/>
            </w:tcBorders>
            <w:vAlign w:val="center"/>
          </w:tcPr>
          <w:p w:rsidR="006F4A80" w:rsidRPr="00C16E45" w:rsidRDefault="006F4A80" w:rsidP="009B10F3">
            <w:pPr>
              <w:spacing w:after="0" w:line="240" w:lineRule="auto"/>
              <w:rPr>
                <w:rFonts w:ascii="Times New Roman" w:hAnsi="Times New Roman"/>
                <w:b/>
                <w:sz w:val="24"/>
                <w:szCs w:val="24"/>
              </w:rPr>
            </w:pPr>
            <w:r w:rsidRPr="00C16E45">
              <w:rPr>
                <w:rFonts w:ascii="Times New Roman" w:hAnsi="Times New Roman"/>
                <w:b/>
                <w:sz w:val="24"/>
                <w:szCs w:val="24"/>
              </w:rPr>
              <w:t>2019</w:t>
            </w:r>
          </w:p>
        </w:tc>
        <w:tc>
          <w:tcPr>
            <w:tcW w:w="249" w:type="pct"/>
            <w:vAlign w:val="center"/>
          </w:tcPr>
          <w:p w:rsidR="006F4A80" w:rsidRPr="00C16E45" w:rsidRDefault="006F4A80" w:rsidP="009B10F3">
            <w:pPr>
              <w:spacing w:after="0" w:line="240" w:lineRule="auto"/>
              <w:rPr>
                <w:rFonts w:ascii="Times New Roman" w:hAnsi="Times New Roman"/>
                <w:b/>
                <w:sz w:val="24"/>
                <w:szCs w:val="24"/>
              </w:rPr>
            </w:pPr>
            <w:r w:rsidRPr="00C16E45">
              <w:rPr>
                <w:rFonts w:ascii="Times New Roman" w:hAnsi="Times New Roman"/>
                <w:b/>
                <w:sz w:val="24"/>
                <w:szCs w:val="24"/>
              </w:rPr>
              <w:t>2020</w:t>
            </w:r>
          </w:p>
        </w:tc>
        <w:tc>
          <w:tcPr>
            <w:tcW w:w="302" w:type="pct"/>
            <w:gridSpan w:val="2"/>
            <w:vAlign w:val="center"/>
          </w:tcPr>
          <w:p w:rsidR="006F4A80" w:rsidRPr="00C16E45" w:rsidRDefault="006F4A80" w:rsidP="009B10F3">
            <w:pPr>
              <w:spacing w:after="0" w:line="240" w:lineRule="auto"/>
              <w:rPr>
                <w:rFonts w:ascii="Times New Roman" w:hAnsi="Times New Roman"/>
                <w:b/>
                <w:sz w:val="24"/>
                <w:szCs w:val="24"/>
              </w:rPr>
            </w:pPr>
            <w:r w:rsidRPr="00C16E45">
              <w:rPr>
                <w:rFonts w:ascii="Times New Roman" w:hAnsi="Times New Roman"/>
                <w:b/>
                <w:sz w:val="24"/>
                <w:szCs w:val="24"/>
              </w:rPr>
              <w:t>2021</w:t>
            </w:r>
          </w:p>
        </w:tc>
        <w:tc>
          <w:tcPr>
            <w:tcW w:w="307" w:type="pct"/>
            <w:gridSpan w:val="3"/>
            <w:vAlign w:val="center"/>
          </w:tcPr>
          <w:p w:rsidR="006F4A80" w:rsidRPr="00C16E45" w:rsidRDefault="006F4A80" w:rsidP="009B10F3">
            <w:pPr>
              <w:spacing w:after="0" w:line="240" w:lineRule="auto"/>
              <w:rPr>
                <w:rFonts w:ascii="Times New Roman" w:hAnsi="Times New Roman"/>
                <w:b/>
                <w:sz w:val="24"/>
                <w:szCs w:val="24"/>
              </w:rPr>
            </w:pPr>
            <w:r w:rsidRPr="00C16E45">
              <w:rPr>
                <w:rFonts w:ascii="Times New Roman" w:hAnsi="Times New Roman"/>
                <w:b/>
                <w:sz w:val="24"/>
                <w:szCs w:val="24"/>
              </w:rPr>
              <w:t>2022</w:t>
            </w:r>
          </w:p>
        </w:tc>
        <w:tc>
          <w:tcPr>
            <w:tcW w:w="266" w:type="pct"/>
            <w:vAlign w:val="center"/>
          </w:tcPr>
          <w:p w:rsidR="006F4A80" w:rsidRPr="00C16E45" w:rsidRDefault="006F4A80" w:rsidP="009B10F3">
            <w:pPr>
              <w:spacing w:after="0" w:line="240" w:lineRule="auto"/>
              <w:rPr>
                <w:rFonts w:ascii="Times New Roman" w:hAnsi="Times New Roman"/>
                <w:b/>
                <w:sz w:val="24"/>
                <w:szCs w:val="24"/>
              </w:rPr>
            </w:pPr>
            <w:r w:rsidRPr="00C16E45">
              <w:rPr>
                <w:rFonts w:ascii="Times New Roman" w:hAnsi="Times New Roman"/>
                <w:b/>
                <w:sz w:val="24"/>
                <w:szCs w:val="24"/>
              </w:rPr>
              <w:t>2023</w:t>
            </w:r>
          </w:p>
        </w:tc>
        <w:tc>
          <w:tcPr>
            <w:tcW w:w="310" w:type="pct"/>
            <w:gridSpan w:val="2"/>
            <w:vAlign w:val="center"/>
          </w:tcPr>
          <w:p w:rsidR="006F4A80" w:rsidRPr="00C16E45" w:rsidRDefault="006F4A80" w:rsidP="009B10F3">
            <w:pPr>
              <w:spacing w:after="0" w:line="240" w:lineRule="auto"/>
              <w:rPr>
                <w:rFonts w:ascii="Times New Roman" w:hAnsi="Times New Roman"/>
                <w:b/>
                <w:sz w:val="24"/>
                <w:szCs w:val="24"/>
              </w:rPr>
            </w:pPr>
            <w:r w:rsidRPr="00C16E45">
              <w:rPr>
                <w:rFonts w:ascii="Times New Roman" w:hAnsi="Times New Roman"/>
                <w:b/>
                <w:sz w:val="24"/>
                <w:szCs w:val="24"/>
              </w:rPr>
              <w:t>2024</w:t>
            </w:r>
          </w:p>
        </w:tc>
        <w:tc>
          <w:tcPr>
            <w:tcW w:w="310" w:type="pct"/>
            <w:gridSpan w:val="3"/>
            <w:vAlign w:val="center"/>
          </w:tcPr>
          <w:p w:rsidR="006F4A80" w:rsidRPr="00C16E45" w:rsidRDefault="006F4A80" w:rsidP="009B10F3">
            <w:pPr>
              <w:spacing w:after="0" w:line="240" w:lineRule="auto"/>
              <w:rPr>
                <w:rFonts w:ascii="Times New Roman" w:hAnsi="Times New Roman"/>
                <w:b/>
                <w:sz w:val="24"/>
                <w:szCs w:val="24"/>
              </w:rPr>
            </w:pPr>
            <w:r w:rsidRPr="00C16E45">
              <w:rPr>
                <w:rFonts w:ascii="Times New Roman" w:hAnsi="Times New Roman"/>
                <w:b/>
                <w:sz w:val="24"/>
                <w:szCs w:val="24"/>
              </w:rPr>
              <w:t>2025</w:t>
            </w:r>
          </w:p>
        </w:tc>
        <w:tc>
          <w:tcPr>
            <w:tcW w:w="310" w:type="pct"/>
            <w:gridSpan w:val="2"/>
            <w:vAlign w:val="center"/>
          </w:tcPr>
          <w:p w:rsidR="006F4A80" w:rsidRPr="00C16E45" w:rsidRDefault="006F4A80" w:rsidP="009B10F3">
            <w:pPr>
              <w:spacing w:after="0" w:line="240" w:lineRule="auto"/>
              <w:rPr>
                <w:rFonts w:ascii="Times New Roman" w:hAnsi="Times New Roman"/>
                <w:b/>
                <w:sz w:val="24"/>
                <w:szCs w:val="24"/>
              </w:rPr>
            </w:pPr>
            <w:r w:rsidRPr="00C16E45">
              <w:rPr>
                <w:rFonts w:ascii="Times New Roman" w:hAnsi="Times New Roman"/>
                <w:b/>
                <w:sz w:val="24"/>
                <w:szCs w:val="24"/>
              </w:rPr>
              <w:t>2026</w:t>
            </w:r>
          </w:p>
        </w:tc>
        <w:tc>
          <w:tcPr>
            <w:tcW w:w="266" w:type="pct"/>
            <w:gridSpan w:val="2"/>
            <w:vAlign w:val="center"/>
          </w:tcPr>
          <w:p w:rsidR="006F4A80" w:rsidRPr="00C16E45" w:rsidRDefault="006F4A80" w:rsidP="009B10F3">
            <w:pPr>
              <w:spacing w:after="0" w:line="240" w:lineRule="auto"/>
              <w:rPr>
                <w:rFonts w:ascii="Times New Roman" w:hAnsi="Times New Roman"/>
                <w:b/>
                <w:sz w:val="24"/>
                <w:szCs w:val="24"/>
              </w:rPr>
            </w:pPr>
            <w:r w:rsidRPr="00C16E45">
              <w:rPr>
                <w:rFonts w:ascii="Times New Roman" w:hAnsi="Times New Roman"/>
                <w:b/>
                <w:sz w:val="24"/>
                <w:szCs w:val="24"/>
              </w:rPr>
              <w:t>2027</w:t>
            </w:r>
          </w:p>
        </w:tc>
        <w:tc>
          <w:tcPr>
            <w:tcW w:w="266" w:type="pct"/>
            <w:vAlign w:val="center"/>
          </w:tcPr>
          <w:p w:rsidR="006F4A80" w:rsidRPr="00C16E45" w:rsidRDefault="006F4A80" w:rsidP="009B10F3">
            <w:pPr>
              <w:spacing w:after="0" w:line="240" w:lineRule="auto"/>
              <w:rPr>
                <w:rFonts w:ascii="Times New Roman" w:hAnsi="Times New Roman"/>
                <w:b/>
                <w:sz w:val="24"/>
                <w:szCs w:val="24"/>
              </w:rPr>
            </w:pPr>
            <w:r w:rsidRPr="00C16E45">
              <w:rPr>
                <w:rFonts w:ascii="Times New Roman" w:hAnsi="Times New Roman"/>
                <w:b/>
                <w:sz w:val="24"/>
                <w:szCs w:val="24"/>
              </w:rPr>
              <w:t>2028</w:t>
            </w:r>
          </w:p>
        </w:tc>
        <w:tc>
          <w:tcPr>
            <w:tcW w:w="354" w:type="pct"/>
            <w:gridSpan w:val="2"/>
            <w:vAlign w:val="center"/>
          </w:tcPr>
          <w:p w:rsidR="006F4A80" w:rsidRPr="00C16E45" w:rsidRDefault="006F4A80" w:rsidP="009B10F3">
            <w:pPr>
              <w:spacing w:after="0" w:line="240" w:lineRule="auto"/>
              <w:rPr>
                <w:rFonts w:ascii="Times New Roman" w:hAnsi="Times New Roman"/>
                <w:b/>
                <w:sz w:val="24"/>
                <w:szCs w:val="24"/>
              </w:rPr>
            </w:pPr>
            <w:r w:rsidRPr="00C16E45">
              <w:rPr>
                <w:rFonts w:ascii="Times New Roman" w:hAnsi="Times New Roman"/>
                <w:b/>
                <w:sz w:val="24"/>
                <w:szCs w:val="24"/>
              </w:rPr>
              <w:t>2029</w:t>
            </w:r>
          </w:p>
        </w:tc>
        <w:tc>
          <w:tcPr>
            <w:tcW w:w="302" w:type="pct"/>
            <w:gridSpan w:val="2"/>
            <w:vAlign w:val="center"/>
          </w:tcPr>
          <w:p w:rsidR="006F4A80" w:rsidRPr="00C16E45" w:rsidRDefault="006F4A80" w:rsidP="009B10F3">
            <w:pPr>
              <w:spacing w:after="0" w:line="240" w:lineRule="auto"/>
              <w:rPr>
                <w:rFonts w:ascii="Times New Roman" w:hAnsi="Times New Roman"/>
                <w:b/>
                <w:sz w:val="24"/>
                <w:szCs w:val="24"/>
              </w:rPr>
            </w:pPr>
            <w:r w:rsidRPr="00C16E45">
              <w:rPr>
                <w:rFonts w:ascii="Times New Roman" w:hAnsi="Times New Roman"/>
                <w:b/>
                <w:sz w:val="24"/>
                <w:szCs w:val="24"/>
              </w:rPr>
              <w:t>2030</w:t>
            </w:r>
          </w:p>
        </w:tc>
      </w:tr>
      <w:tr w:rsidR="00827403" w:rsidTr="006F4A80">
        <w:trPr>
          <w:jc w:val="center"/>
        </w:trPr>
        <w:tc>
          <w:tcPr>
            <w:tcW w:w="175" w:type="pct"/>
            <w:gridSpan w:val="2"/>
            <w:shd w:val="clear" w:color="auto" w:fill="66CCFF"/>
          </w:tcPr>
          <w:p w:rsidR="00827403" w:rsidRPr="00211A08" w:rsidRDefault="00827403" w:rsidP="00C7739A">
            <w:pPr>
              <w:spacing w:after="0" w:line="240" w:lineRule="auto"/>
              <w:rPr>
                <w:rFonts w:ascii="Times New Roman" w:hAnsi="Times New Roman"/>
                <w:b/>
                <w:sz w:val="24"/>
                <w:szCs w:val="24"/>
              </w:rPr>
            </w:pPr>
            <w:r w:rsidRPr="00211A08">
              <w:rPr>
                <w:rFonts w:ascii="Times New Roman" w:hAnsi="Times New Roman"/>
                <w:b/>
                <w:sz w:val="24"/>
                <w:szCs w:val="24"/>
              </w:rPr>
              <w:t>1.</w:t>
            </w:r>
          </w:p>
        </w:tc>
        <w:tc>
          <w:tcPr>
            <w:tcW w:w="4825" w:type="pct"/>
            <w:gridSpan w:val="29"/>
            <w:shd w:val="clear" w:color="auto" w:fill="66CCFF"/>
          </w:tcPr>
          <w:p w:rsidR="00827403" w:rsidRDefault="00827403" w:rsidP="00C7739A">
            <w:pPr>
              <w:spacing w:after="0" w:line="240" w:lineRule="auto"/>
              <w:rPr>
                <w:rFonts w:ascii="Times New Roman" w:hAnsi="Times New Roman"/>
                <w:sz w:val="24"/>
                <w:szCs w:val="24"/>
              </w:rPr>
            </w:pPr>
            <w:r w:rsidRPr="00211A08">
              <w:rPr>
                <w:rFonts w:ascii="Times New Roman" w:hAnsi="Times New Roman"/>
                <w:b/>
                <w:sz w:val="24"/>
                <w:szCs w:val="24"/>
              </w:rPr>
              <w:t>Демографические показатели</w:t>
            </w:r>
          </w:p>
        </w:tc>
      </w:tr>
      <w:tr w:rsidR="00827403" w:rsidTr="006F4A80">
        <w:trPr>
          <w:jc w:val="center"/>
        </w:trPr>
        <w:tc>
          <w:tcPr>
            <w:tcW w:w="846" w:type="pct"/>
            <w:gridSpan w:val="3"/>
          </w:tcPr>
          <w:p w:rsidR="00827403" w:rsidRPr="00035752" w:rsidRDefault="00827403" w:rsidP="00C7739A">
            <w:pPr>
              <w:spacing w:after="0" w:line="240" w:lineRule="auto"/>
              <w:rPr>
                <w:rFonts w:ascii="Times New Roman" w:hAnsi="Times New Roman"/>
                <w:sz w:val="21"/>
                <w:szCs w:val="21"/>
              </w:rPr>
            </w:pPr>
            <w:r w:rsidRPr="00035752">
              <w:rPr>
                <w:rFonts w:ascii="Times New Roman" w:hAnsi="Times New Roman"/>
                <w:sz w:val="21"/>
                <w:szCs w:val="21"/>
              </w:rPr>
              <w:t>Численность постоянного населения (на начало года), тыс. чел.</w:t>
            </w:r>
          </w:p>
        </w:tc>
        <w:tc>
          <w:tcPr>
            <w:tcW w:w="293" w:type="pct"/>
            <w:gridSpan w:val="2"/>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64,8</w:t>
            </w:r>
          </w:p>
        </w:tc>
        <w:tc>
          <w:tcPr>
            <w:tcW w:w="293" w:type="pct"/>
            <w:gridSpan w:val="2"/>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66,4</w:t>
            </w:r>
          </w:p>
        </w:tc>
        <w:tc>
          <w:tcPr>
            <w:tcW w:w="293" w:type="pct"/>
            <w:gridSpan w:val="2"/>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67,3</w:t>
            </w:r>
          </w:p>
        </w:tc>
        <w:tc>
          <w:tcPr>
            <w:tcW w:w="293" w:type="pct"/>
            <w:gridSpan w:val="3"/>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68,4</w:t>
            </w:r>
          </w:p>
        </w:tc>
        <w:tc>
          <w:tcPr>
            <w:tcW w:w="293" w:type="pct"/>
            <w:gridSpan w:val="2"/>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69,5</w:t>
            </w:r>
          </w:p>
        </w:tc>
        <w:tc>
          <w:tcPr>
            <w:tcW w:w="293" w:type="pct"/>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70,6</w:t>
            </w:r>
          </w:p>
        </w:tc>
        <w:tc>
          <w:tcPr>
            <w:tcW w:w="293" w:type="pct"/>
            <w:gridSpan w:val="3"/>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71,8</w:t>
            </w:r>
          </w:p>
        </w:tc>
        <w:tc>
          <w:tcPr>
            <w:tcW w:w="313" w:type="pct"/>
            <w:gridSpan w:val="2"/>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73,1</w:t>
            </w:r>
          </w:p>
        </w:tc>
        <w:tc>
          <w:tcPr>
            <w:tcW w:w="290" w:type="pct"/>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74,4</w:t>
            </w:r>
          </w:p>
        </w:tc>
        <w:tc>
          <w:tcPr>
            <w:tcW w:w="286" w:type="pct"/>
            <w:gridSpan w:val="2"/>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75,8</w:t>
            </w:r>
          </w:p>
        </w:tc>
        <w:tc>
          <w:tcPr>
            <w:tcW w:w="286" w:type="pct"/>
            <w:gridSpan w:val="2"/>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77,2</w:t>
            </w:r>
          </w:p>
        </w:tc>
        <w:tc>
          <w:tcPr>
            <w:tcW w:w="286" w:type="pct"/>
            <w:gridSpan w:val="3"/>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78,6</w:t>
            </w:r>
          </w:p>
        </w:tc>
        <w:tc>
          <w:tcPr>
            <w:tcW w:w="359" w:type="pct"/>
            <w:gridSpan w:val="2"/>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80,1</w:t>
            </w:r>
          </w:p>
        </w:tc>
        <w:tc>
          <w:tcPr>
            <w:tcW w:w="283" w:type="pct"/>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81,6</w:t>
            </w:r>
          </w:p>
        </w:tc>
      </w:tr>
      <w:tr w:rsidR="00827403" w:rsidTr="006F4A80">
        <w:trPr>
          <w:jc w:val="center"/>
        </w:trPr>
        <w:tc>
          <w:tcPr>
            <w:tcW w:w="846" w:type="pct"/>
            <w:gridSpan w:val="3"/>
          </w:tcPr>
          <w:p w:rsidR="00827403" w:rsidRPr="00035752" w:rsidRDefault="00827403" w:rsidP="00C7739A">
            <w:pPr>
              <w:spacing w:after="0" w:line="240" w:lineRule="auto"/>
              <w:rPr>
                <w:rFonts w:ascii="Times New Roman" w:hAnsi="Times New Roman"/>
                <w:sz w:val="21"/>
                <w:szCs w:val="21"/>
              </w:rPr>
            </w:pPr>
            <w:r w:rsidRPr="00035752">
              <w:rPr>
                <w:rFonts w:ascii="Times New Roman" w:hAnsi="Times New Roman"/>
                <w:sz w:val="21"/>
                <w:szCs w:val="21"/>
              </w:rPr>
              <w:t>Коэффициент естественного прироста (убыли) населения (на 1000 чел.), %</w:t>
            </w:r>
          </w:p>
        </w:tc>
        <w:tc>
          <w:tcPr>
            <w:tcW w:w="293" w:type="pct"/>
            <w:gridSpan w:val="2"/>
          </w:tcPr>
          <w:p w:rsidR="00827403" w:rsidRPr="00035752" w:rsidRDefault="00827403" w:rsidP="00C7739A">
            <w:pPr>
              <w:spacing w:after="0" w:line="240" w:lineRule="auto"/>
              <w:rPr>
                <w:rFonts w:ascii="Times New Roman" w:hAnsi="Times New Roman"/>
                <w:sz w:val="20"/>
                <w:szCs w:val="20"/>
              </w:rPr>
            </w:pPr>
            <w:r w:rsidRPr="00035752">
              <w:rPr>
                <w:rFonts w:ascii="Times New Roman" w:hAnsi="Times New Roman"/>
                <w:sz w:val="20"/>
                <w:szCs w:val="20"/>
              </w:rPr>
              <w:t>9,37</w:t>
            </w:r>
          </w:p>
        </w:tc>
        <w:tc>
          <w:tcPr>
            <w:tcW w:w="293" w:type="pct"/>
            <w:gridSpan w:val="2"/>
          </w:tcPr>
          <w:p w:rsidR="00827403" w:rsidRPr="00035752" w:rsidRDefault="00827403" w:rsidP="00C7739A">
            <w:pPr>
              <w:spacing w:after="0" w:line="240" w:lineRule="auto"/>
              <w:rPr>
                <w:rFonts w:ascii="Times New Roman" w:hAnsi="Times New Roman"/>
                <w:sz w:val="20"/>
                <w:szCs w:val="20"/>
              </w:rPr>
            </w:pPr>
            <w:r w:rsidRPr="00035752">
              <w:rPr>
                <w:rFonts w:ascii="Times New Roman" w:hAnsi="Times New Roman"/>
                <w:sz w:val="20"/>
                <w:szCs w:val="20"/>
              </w:rPr>
              <w:t>9,45</w:t>
            </w:r>
          </w:p>
        </w:tc>
        <w:tc>
          <w:tcPr>
            <w:tcW w:w="293" w:type="pct"/>
            <w:gridSpan w:val="2"/>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9,51</w:t>
            </w:r>
          </w:p>
        </w:tc>
        <w:tc>
          <w:tcPr>
            <w:tcW w:w="293" w:type="pct"/>
            <w:gridSpan w:val="3"/>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9,55</w:t>
            </w:r>
          </w:p>
        </w:tc>
        <w:tc>
          <w:tcPr>
            <w:tcW w:w="293" w:type="pct"/>
            <w:gridSpan w:val="2"/>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9,58</w:t>
            </w:r>
          </w:p>
        </w:tc>
        <w:tc>
          <w:tcPr>
            <w:tcW w:w="293" w:type="pct"/>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9,62</w:t>
            </w:r>
          </w:p>
        </w:tc>
        <w:tc>
          <w:tcPr>
            <w:tcW w:w="293" w:type="pct"/>
            <w:gridSpan w:val="3"/>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9,63</w:t>
            </w:r>
          </w:p>
        </w:tc>
        <w:tc>
          <w:tcPr>
            <w:tcW w:w="313" w:type="pct"/>
            <w:gridSpan w:val="2"/>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9,67</w:t>
            </w:r>
          </w:p>
        </w:tc>
        <w:tc>
          <w:tcPr>
            <w:tcW w:w="290" w:type="pct"/>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9,69</w:t>
            </w:r>
          </w:p>
        </w:tc>
        <w:tc>
          <w:tcPr>
            <w:tcW w:w="286" w:type="pct"/>
            <w:gridSpan w:val="2"/>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9,71</w:t>
            </w:r>
          </w:p>
        </w:tc>
        <w:tc>
          <w:tcPr>
            <w:tcW w:w="286" w:type="pct"/>
            <w:gridSpan w:val="2"/>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9,37</w:t>
            </w:r>
          </w:p>
        </w:tc>
        <w:tc>
          <w:tcPr>
            <w:tcW w:w="286" w:type="pct"/>
            <w:gridSpan w:val="3"/>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9,21</w:t>
            </w:r>
          </w:p>
        </w:tc>
        <w:tc>
          <w:tcPr>
            <w:tcW w:w="359" w:type="pct"/>
            <w:gridSpan w:val="2"/>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9,06</w:t>
            </w:r>
          </w:p>
        </w:tc>
        <w:tc>
          <w:tcPr>
            <w:tcW w:w="283" w:type="pct"/>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8,96</w:t>
            </w:r>
          </w:p>
        </w:tc>
      </w:tr>
      <w:tr w:rsidR="00827403" w:rsidTr="006F4A80">
        <w:trPr>
          <w:jc w:val="center"/>
        </w:trPr>
        <w:tc>
          <w:tcPr>
            <w:tcW w:w="846" w:type="pct"/>
            <w:gridSpan w:val="3"/>
          </w:tcPr>
          <w:p w:rsidR="00827403" w:rsidRPr="00035752" w:rsidRDefault="00827403" w:rsidP="00C7739A">
            <w:pPr>
              <w:spacing w:after="0" w:line="240" w:lineRule="auto"/>
              <w:rPr>
                <w:rFonts w:ascii="Times New Roman" w:hAnsi="Times New Roman"/>
                <w:sz w:val="21"/>
                <w:szCs w:val="21"/>
              </w:rPr>
            </w:pPr>
            <w:r w:rsidRPr="00035752">
              <w:rPr>
                <w:rFonts w:ascii="Times New Roman" w:hAnsi="Times New Roman"/>
                <w:sz w:val="21"/>
                <w:szCs w:val="21"/>
              </w:rPr>
              <w:t>Миграционный прирост, %</w:t>
            </w:r>
          </w:p>
          <w:p w:rsidR="00827403" w:rsidRPr="00035752" w:rsidRDefault="00827403" w:rsidP="00C7739A">
            <w:pPr>
              <w:spacing w:after="0" w:line="240" w:lineRule="auto"/>
              <w:rPr>
                <w:rFonts w:ascii="Times New Roman" w:hAnsi="Times New Roman"/>
                <w:sz w:val="21"/>
                <w:szCs w:val="21"/>
              </w:rPr>
            </w:pPr>
          </w:p>
        </w:tc>
        <w:tc>
          <w:tcPr>
            <w:tcW w:w="293" w:type="pct"/>
            <w:gridSpan w:val="2"/>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13,90</w:t>
            </w:r>
          </w:p>
        </w:tc>
        <w:tc>
          <w:tcPr>
            <w:tcW w:w="293" w:type="pct"/>
            <w:gridSpan w:val="2"/>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4,85</w:t>
            </w:r>
          </w:p>
        </w:tc>
        <w:tc>
          <w:tcPr>
            <w:tcW w:w="293" w:type="pct"/>
            <w:gridSpan w:val="2"/>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5,75</w:t>
            </w:r>
          </w:p>
        </w:tc>
        <w:tc>
          <w:tcPr>
            <w:tcW w:w="293" w:type="pct"/>
            <w:gridSpan w:val="3"/>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6,24</w:t>
            </w:r>
          </w:p>
        </w:tc>
        <w:tc>
          <w:tcPr>
            <w:tcW w:w="293" w:type="pct"/>
            <w:gridSpan w:val="2"/>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6,78</w:t>
            </w:r>
          </w:p>
        </w:tc>
        <w:tc>
          <w:tcPr>
            <w:tcW w:w="293" w:type="pct"/>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7,51</w:t>
            </w:r>
          </w:p>
        </w:tc>
        <w:tc>
          <w:tcPr>
            <w:tcW w:w="293" w:type="pct"/>
            <w:gridSpan w:val="3"/>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7,81</w:t>
            </w:r>
          </w:p>
        </w:tc>
        <w:tc>
          <w:tcPr>
            <w:tcW w:w="313" w:type="pct"/>
            <w:gridSpan w:val="2"/>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8,30</w:t>
            </w:r>
          </w:p>
        </w:tc>
        <w:tc>
          <w:tcPr>
            <w:tcW w:w="290" w:type="pct"/>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8,59</w:t>
            </w:r>
          </w:p>
        </w:tc>
        <w:tc>
          <w:tcPr>
            <w:tcW w:w="286" w:type="pct"/>
            <w:gridSpan w:val="2"/>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8,86</w:t>
            </w:r>
          </w:p>
        </w:tc>
        <w:tc>
          <w:tcPr>
            <w:tcW w:w="286" w:type="pct"/>
            <w:gridSpan w:val="2"/>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9,12</w:t>
            </w:r>
          </w:p>
        </w:tc>
        <w:tc>
          <w:tcPr>
            <w:tcW w:w="286" w:type="pct"/>
            <w:gridSpan w:val="3"/>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9,37</w:t>
            </w:r>
          </w:p>
        </w:tc>
        <w:tc>
          <w:tcPr>
            <w:tcW w:w="359" w:type="pct"/>
            <w:gridSpan w:val="2"/>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9,61</w:t>
            </w:r>
          </w:p>
        </w:tc>
        <w:tc>
          <w:tcPr>
            <w:tcW w:w="283" w:type="pct"/>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9,83</w:t>
            </w:r>
          </w:p>
        </w:tc>
      </w:tr>
      <w:tr w:rsidR="00827403" w:rsidTr="006F4A80">
        <w:trPr>
          <w:jc w:val="center"/>
        </w:trPr>
        <w:tc>
          <w:tcPr>
            <w:tcW w:w="175" w:type="pct"/>
            <w:gridSpan w:val="2"/>
            <w:shd w:val="clear" w:color="auto" w:fill="66CCFF"/>
          </w:tcPr>
          <w:p w:rsidR="00827403" w:rsidRPr="00211A08" w:rsidRDefault="00827403" w:rsidP="00C7739A">
            <w:pPr>
              <w:spacing w:after="0" w:line="240" w:lineRule="auto"/>
              <w:rPr>
                <w:rFonts w:ascii="Times New Roman" w:hAnsi="Times New Roman"/>
                <w:b/>
                <w:sz w:val="24"/>
                <w:szCs w:val="24"/>
              </w:rPr>
            </w:pPr>
            <w:r w:rsidRPr="00211A08">
              <w:rPr>
                <w:rFonts w:ascii="Times New Roman" w:hAnsi="Times New Roman"/>
                <w:b/>
                <w:sz w:val="24"/>
                <w:szCs w:val="24"/>
              </w:rPr>
              <w:t>2.</w:t>
            </w:r>
          </w:p>
        </w:tc>
        <w:tc>
          <w:tcPr>
            <w:tcW w:w="4825" w:type="pct"/>
            <w:gridSpan w:val="29"/>
            <w:shd w:val="clear" w:color="auto" w:fill="66CCFF"/>
          </w:tcPr>
          <w:p w:rsidR="00827403" w:rsidRDefault="00827403" w:rsidP="00C7739A">
            <w:pPr>
              <w:spacing w:after="0" w:line="240" w:lineRule="auto"/>
              <w:rPr>
                <w:rFonts w:ascii="Times New Roman" w:hAnsi="Times New Roman"/>
                <w:sz w:val="24"/>
                <w:szCs w:val="24"/>
              </w:rPr>
            </w:pPr>
            <w:r w:rsidRPr="00211A08">
              <w:rPr>
                <w:rFonts w:ascii="Times New Roman" w:hAnsi="Times New Roman"/>
                <w:b/>
                <w:sz w:val="24"/>
                <w:szCs w:val="24"/>
              </w:rPr>
              <w:t>Развитие реального сектора экономики</w:t>
            </w:r>
          </w:p>
        </w:tc>
      </w:tr>
      <w:tr w:rsidR="00827403" w:rsidTr="006F4A80">
        <w:trPr>
          <w:jc w:val="center"/>
        </w:trPr>
        <w:tc>
          <w:tcPr>
            <w:tcW w:w="5000" w:type="pct"/>
            <w:gridSpan w:val="31"/>
          </w:tcPr>
          <w:p w:rsidR="00827403" w:rsidRPr="00035752" w:rsidRDefault="00827403" w:rsidP="00C7739A">
            <w:pPr>
              <w:spacing w:after="0" w:line="240" w:lineRule="auto"/>
              <w:rPr>
                <w:rFonts w:ascii="Times New Roman" w:hAnsi="Times New Roman"/>
                <w:sz w:val="21"/>
                <w:szCs w:val="21"/>
              </w:rPr>
            </w:pPr>
            <w:r w:rsidRPr="00035752">
              <w:rPr>
                <w:rFonts w:ascii="Times New Roman" w:hAnsi="Times New Roman"/>
                <w:sz w:val="21"/>
                <w:szCs w:val="21"/>
              </w:rPr>
              <w:t>Развитие промышленного сектора МО</w:t>
            </w:r>
          </w:p>
        </w:tc>
      </w:tr>
      <w:tr w:rsidR="00827403" w:rsidTr="006F4A80">
        <w:trPr>
          <w:jc w:val="center"/>
        </w:trPr>
        <w:tc>
          <w:tcPr>
            <w:tcW w:w="846" w:type="pct"/>
            <w:gridSpan w:val="3"/>
          </w:tcPr>
          <w:p w:rsidR="00827403" w:rsidRPr="00035752" w:rsidRDefault="00827403" w:rsidP="00C7739A">
            <w:pPr>
              <w:spacing w:after="0" w:line="240" w:lineRule="auto"/>
              <w:rPr>
                <w:rFonts w:ascii="Times New Roman" w:hAnsi="Times New Roman"/>
                <w:sz w:val="21"/>
                <w:szCs w:val="21"/>
              </w:rPr>
            </w:pPr>
            <w:r w:rsidRPr="00035752">
              <w:rPr>
                <w:rFonts w:ascii="Times New Roman" w:hAnsi="Times New Roman"/>
                <w:sz w:val="21"/>
                <w:szCs w:val="21"/>
              </w:rPr>
              <w:t>Объём инвестиций в основной капитал за счёт всех источников финансирования, млн. рублей (в действующих ценах каждого года)</w:t>
            </w:r>
          </w:p>
        </w:tc>
        <w:tc>
          <w:tcPr>
            <w:tcW w:w="293" w:type="pct"/>
            <w:gridSpan w:val="2"/>
          </w:tcPr>
          <w:p w:rsidR="00827403" w:rsidRPr="00035752" w:rsidRDefault="00827403" w:rsidP="00C7739A">
            <w:pPr>
              <w:spacing w:after="0" w:line="240" w:lineRule="auto"/>
              <w:rPr>
                <w:rFonts w:ascii="Times New Roman" w:hAnsi="Times New Roman"/>
                <w:sz w:val="20"/>
                <w:szCs w:val="20"/>
              </w:rPr>
            </w:pPr>
            <w:r w:rsidRPr="00035752">
              <w:rPr>
                <w:rFonts w:ascii="Times New Roman" w:hAnsi="Times New Roman"/>
                <w:sz w:val="20"/>
                <w:szCs w:val="20"/>
              </w:rPr>
              <w:t>16 936,6</w:t>
            </w:r>
          </w:p>
        </w:tc>
        <w:tc>
          <w:tcPr>
            <w:tcW w:w="293" w:type="pct"/>
            <w:gridSpan w:val="2"/>
          </w:tcPr>
          <w:p w:rsidR="00827403" w:rsidRPr="00035752" w:rsidRDefault="00827403" w:rsidP="00C7739A">
            <w:pPr>
              <w:spacing w:after="0" w:line="240" w:lineRule="auto"/>
              <w:rPr>
                <w:rFonts w:ascii="Times New Roman" w:hAnsi="Times New Roman"/>
                <w:sz w:val="20"/>
                <w:szCs w:val="20"/>
              </w:rPr>
            </w:pPr>
            <w:r w:rsidRPr="00035752">
              <w:rPr>
                <w:rFonts w:ascii="Times New Roman" w:hAnsi="Times New Roman"/>
                <w:sz w:val="20"/>
                <w:szCs w:val="20"/>
              </w:rPr>
              <w:t>17 135,3</w:t>
            </w:r>
          </w:p>
        </w:tc>
        <w:tc>
          <w:tcPr>
            <w:tcW w:w="293" w:type="pct"/>
            <w:gridSpan w:val="2"/>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17 469,5</w:t>
            </w:r>
          </w:p>
        </w:tc>
        <w:tc>
          <w:tcPr>
            <w:tcW w:w="293" w:type="pct"/>
            <w:gridSpan w:val="3"/>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17 993,3</w:t>
            </w:r>
          </w:p>
        </w:tc>
        <w:tc>
          <w:tcPr>
            <w:tcW w:w="293" w:type="pct"/>
            <w:gridSpan w:val="2"/>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18 533,1</w:t>
            </w:r>
          </w:p>
        </w:tc>
        <w:tc>
          <w:tcPr>
            <w:tcW w:w="293" w:type="pct"/>
          </w:tcPr>
          <w:p w:rsidR="00827403" w:rsidRDefault="00827403" w:rsidP="00C7739A">
            <w:pPr>
              <w:spacing w:after="0" w:line="240" w:lineRule="auto"/>
              <w:rPr>
                <w:rFonts w:ascii="Times New Roman" w:hAnsi="Times New Roman"/>
                <w:sz w:val="20"/>
                <w:szCs w:val="20"/>
              </w:rPr>
            </w:pPr>
            <w:r>
              <w:rPr>
                <w:rFonts w:ascii="Times New Roman" w:hAnsi="Times New Roman"/>
                <w:sz w:val="20"/>
                <w:szCs w:val="20"/>
              </w:rPr>
              <w:t>19 089,1</w:t>
            </w:r>
          </w:p>
          <w:p w:rsidR="00827403" w:rsidRPr="00164392" w:rsidRDefault="00827403" w:rsidP="00C7739A">
            <w:pPr>
              <w:spacing w:after="0" w:line="240" w:lineRule="auto"/>
              <w:rPr>
                <w:rFonts w:ascii="Times New Roman" w:hAnsi="Times New Roman"/>
                <w:sz w:val="20"/>
                <w:szCs w:val="20"/>
              </w:rPr>
            </w:pPr>
          </w:p>
        </w:tc>
        <w:tc>
          <w:tcPr>
            <w:tcW w:w="293" w:type="pct"/>
            <w:gridSpan w:val="3"/>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19 661,8</w:t>
            </w:r>
          </w:p>
        </w:tc>
        <w:tc>
          <w:tcPr>
            <w:tcW w:w="313" w:type="pct"/>
            <w:gridSpan w:val="2"/>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20 291,0</w:t>
            </w:r>
          </w:p>
        </w:tc>
        <w:tc>
          <w:tcPr>
            <w:tcW w:w="290" w:type="pct"/>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20 818,6</w:t>
            </w:r>
          </w:p>
        </w:tc>
        <w:tc>
          <w:tcPr>
            <w:tcW w:w="286" w:type="pct"/>
            <w:gridSpan w:val="2"/>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21 359,8</w:t>
            </w:r>
          </w:p>
        </w:tc>
        <w:tc>
          <w:tcPr>
            <w:tcW w:w="286" w:type="pct"/>
            <w:gridSpan w:val="2"/>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21 915,2</w:t>
            </w:r>
          </w:p>
        </w:tc>
        <w:tc>
          <w:tcPr>
            <w:tcW w:w="286" w:type="pct"/>
            <w:gridSpan w:val="3"/>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22 485,0</w:t>
            </w:r>
          </w:p>
        </w:tc>
        <w:tc>
          <w:tcPr>
            <w:tcW w:w="359" w:type="pct"/>
            <w:gridSpan w:val="2"/>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23 069,6</w:t>
            </w:r>
          </w:p>
        </w:tc>
        <w:tc>
          <w:tcPr>
            <w:tcW w:w="283" w:type="pct"/>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23 669,4</w:t>
            </w:r>
          </w:p>
        </w:tc>
      </w:tr>
      <w:tr w:rsidR="00827403" w:rsidTr="006F4A80">
        <w:trPr>
          <w:jc w:val="center"/>
        </w:trPr>
        <w:tc>
          <w:tcPr>
            <w:tcW w:w="846" w:type="pct"/>
            <w:gridSpan w:val="3"/>
          </w:tcPr>
          <w:p w:rsidR="00827403" w:rsidRPr="00035752" w:rsidRDefault="00827403" w:rsidP="00C7739A">
            <w:pPr>
              <w:spacing w:after="0" w:line="240" w:lineRule="auto"/>
              <w:rPr>
                <w:rFonts w:ascii="Times New Roman" w:hAnsi="Times New Roman"/>
                <w:sz w:val="21"/>
                <w:szCs w:val="21"/>
              </w:rPr>
            </w:pPr>
            <w:r w:rsidRPr="00035752">
              <w:rPr>
                <w:rFonts w:ascii="Times New Roman" w:hAnsi="Times New Roman"/>
                <w:sz w:val="21"/>
                <w:szCs w:val="21"/>
              </w:rPr>
              <w:t>Объём отгруженных товаров собственного производства, выполненных работ и услуг собственными силами по основным видам экономической деятельности по крупным и средним предприятиям, млн. руб. (в действующих ценах каждого года)</w:t>
            </w:r>
          </w:p>
        </w:tc>
        <w:tc>
          <w:tcPr>
            <w:tcW w:w="293" w:type="pct"/>
            <w:gridSpan w:val="2"/>
          </w:tcPr>
          <w:p w:rsidR="00827403" w:rsidRPr="00035752" w:rsidRDefault="00827403" w:rsidP="00C7739A">
            <w:pPr>
              <w:spacing w:after="0" w:line="240" w:lineRule="auto"/>
              <w:rPr>
                <w:rFonts w:ascii="Times New Roman" w:hAnsi="Times New Roman"/>
                <w:sz w:val="20"/>
                <w:szCs w:val="20"/>
              </w:rPr>
            </w:pPr>
            <w:r w:rsidRPr="00035752">
              <w:rPr>
                <w:rFonts w:ascii="Times New Roman" w:hAnsi="Times New Roman"/>
                <w:sz w:val="20"/>
                <w:szCs w:val="20"/>
              </w:rPr>
              <w:t>33 378,2</w:t>
            </w:r>
          </w:p>
        </w:tc>
        <w:tc>
          <w:tcPr>
            <w:tcW w:w="293" w:type="pct"/>
            <w:gridSpan w:val="2"/>
          </w:tcPr>
          <w:p w:rsidR="00827403" w:rsidRPr="00035752" w:rsidRDefault="00827403" w:rsidP="00C7739A">
            <w:pPr>
              <w:spacing w:after="0" w:line="240" w:lineRule="auto"/>
              <w:rPr>
                <w:rFonts w:ascii="Times New Roman" w:hAnsi="Times New Roman"/>
                <w:sz w:val="20"/>
                <w:szCs w:val="20"/>
              </w:rPr>
            </w:pPr>
            <w:r w:rsidRPr="00035752">
              <w:rPr>
                <w:rFonts w:ascii="Times New Roman" w:hAnsi="Times New Roman"/>
                <w:sz w:val="20"/>
                <w:szCs w:val="20"/>
              </w:rPr>
              <w:t>34 423,8</w:t>
            </w:r>
          </w:p>
        </w:tc>
        <w:tc>
          <w:tcPr>
            <w:tcW w:w="293" w:type="pct"/>
            <w:gridSpan w:val="2"/>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36 143,7</w:t>
            </w:r>
          </w:p>
        </w:tc>
        <w:tc>
          <w:tcPr>
            <w:tcW w:w="293" w:type="pct"/>
            <w:gridSpan w:val="3"/>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38 094,8</w:t>
            </w:r>
          </w:p>
        </w:tc>
        <w:tc>
          <w:tcPr>
            <w:tcW w:w="293" w:type="pct"/>
            <w:gridSpan w:val="2"/>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40 411,2</w:t>
            </w:r>
          </w:p>
        </w:tc>
        <w:tc>
          <w:tcPr>
            <w:tcW w:w="293" w:type="pct"/>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43 047,3</w:t>
            </w:r>
          </w:p>
        </w:tc>
        <w:tc>
          <w:tcPr>
            <w:tcW w:w="293" w:type="pct"/>
            <w:gridSpan w:val="3"/>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45 807,7</w:t>
            </w:r>
          </w:p>
        </w:tc>
        <w:tc>
          <w:tcPr>
            <w:tcW w:w="313" w:type="pct"/>
            <w:gridSpan w:val="2"/>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48 771,4</w:t>
            </w:r>
          </w:p>
        </w:tc>
        <w:tc>
          <w:tcPr>
            <w:tcW w:w="290" w:type="pct"/>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50 779,4</w:t>
            </w:r>
          </w:p>
        </w:tc>
        <w:tc>
          <w:tcPr>
            <w:tcW w:w="286" w:type="pct"/>
            <w:gridSpan w:val="2"/>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52 783,1</w:t>
            </w:r>
          </w:p>
        </w:tc>
        <w:tc>
          <w:tcPr>
            <w:tcW w:w="286" w:type="pct"/>
            <w:gridSpan w:val="2"/>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54 794,3</w:t>
            </w:r>
          </w:p>
        </w:tc>
        <w:tc>
          <w:tcPr>
            <w:tcW w:w="286" w:type="pct"/>
            <w:gridSpan w:val="3"/>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57 053,0</w:t>
            </w:r>
          </w:p>
        </w:tc>
        <w:tc>
          <w:tcPr>
            <w:tcW w:w="359" w:type="pct"/>
            <w:gridSpan w:val="2"/>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59 327,4</w:t>
            </w:r>
          </w:p>
        </w:tc>
        <w:tc>
          <w:tcPr>
            <w:tcW w:w="283" w:type="pct"/>
          </w:tcPr>
          <w:p w:rsidR="00827403" w:rsidRPr="00DF3D3A" w:rsidRDefault="00827403" w:rsidP="00C7739A">
            <w:pPr>
              <w:spacing w:after="0" w:line="240" w:lineRule="auto"/>
              <w:rPr>
                <w:rFonts w:ascii="Times New Roman" w:hAnsi="Times New Roman"/>
                <w:sz w:val="20"/>
                <w:szCs w:val="20"/>
                <w:lang w:val="en-US"/>
              </w:rPr>
            </w:pPr>
            <w:r>
              <w:rPr>
                <w:rFonts w:ascii="Times New Roman" w:hAnsi="Times New Roman"/>
                <w:sz w:val="20"/>
                <w:szCs w:val="20"/>
              </w:rPr>
              <w:t>61 846,7</w:t>
            </w:r>
          </w:p>
        </w:tc>
      </w:tr>
      <w:tr w:rsidR="00827403" w:rsidTr="006F4A80">
        <w:trPr>
          <w:jc w:val="center"/>
        </w:trPr>
        <w:tc>
          <w:tcPr>
            <w:tcW w:w="846" w:type="pct"/>
            <w:gridSpan w:val="3"/>
          </w:tcPr>
          <w:p w:rsidR="00827403" w:rsidRPr="00035752" w:rsidRDefault="00827403" w:rsidP="00C7739A">
            <w:pPr>
              <w:spacing w:after="0" w:line="240" w:lineRule="auto"/>
              <w:rPr>
                <w:rFonts w:ascii="Times New Roman" w:hAnsi="Times New Roman"/>
                <w:sz w:val="21"/>
                <w:szCs w:val="21"/>
              </w:rPr>
            </w:pPr>
            <w:r w:rsidRPr="00035752">
              <w:rPr>
                <w:rFonts w:ascii="Times New Roman" w:hAnsi="Times New Roman"/>
                <w:sz w:val="21"/>
                <w:szCs w:val="21"/>
              </w:rPr>
              <w:t>добыча полезных ископаемых, млн. руб.</w:t>
            </w:r>
          </w:p>
        </w:tc>
        <w:tc>
          <w:tcPr>
            <w:tcW w:w="293" w:type="pct"/>
            <w:gridSpan w:val="2"/>
          </w:tcPr>
          <w:p w:rsidR="00827403" w:rsidRPr="00035752" w:rsidRDefault="00827403" w:rsidP="00C7739A">
            <w:pPr>
              <w:spacing w:after="0" w:line="240" w:lineRule="auto"/>
              <w:rPr>
                <w:rFonts w:ascii="Times New Roman" w:hAnsi="Times New Roman"/>
                <w:sz w:val="20"/>
                <w:szCs w:val="20"/>
              </w:rPr>
            </w:pPr>
            <w:r w:rsidRPr="00035752">
              <w:rPr>
                <w:rFonts w:ascii="Times New Roman" w:hAnsi="Times New Roman"/>
                <w:sz w:val="20"/>
                <w:szCs w:val="20"/>
              </w:rPr>
              <w:t>10 798,0</w:t>
            </w:r>
          </w:p>
        </w:tc>
        <w:tc>
          <w:tcPr>
            <w:tcW w:w="293" w:type="pct"/>
            <w:gridSpan w:val="2"/>
          </w:tcPr>
          <w:p w:rsidR="00827403" w:rsidRPr="00035752" w:rsidRDefault="00827403" w:rsidP="00C7739A">
            <w:pPr>
              <w:spacing w:after="0" w:line="240" w:lineRule="auto"/>
              <w:rPr>
                <w:rFonts w:ascii="Times New Roman" w:hAnsi="Times New Roman"/>
                <w:sz w:val="20"/>
                <w:szCs w:val="20"/>
              </w:rPr>
            </w:pPr>
            <w:r w:rsidRPr="00035752">
              <w:rPr>
                <w:rFonts w:ascii="Times New Roman" w:hAnsi="Times New Roman"/>
                <w:sz w:val="20"/>
                <w:szCs w:val="20"/>
              </w:rPr>
              <w:t>10 852,0</w:t>
            </w:r>
          </w:p>
        </w:tc>
        <w:tc>
          <w:tcPr>
            <w:tcW w:w="293" w:type="pct"/>
            <w:gridSpan w:val="2"/>
          </w:tcPr>
          <w:p w:rsidR="00827403" w:rsidRPr="00DF3D3A" w:rsidRDefault="00827403" w:rsidP="00C7739A">
            <w:pPr>
              <w:spacing w:after="0" w:line="240" w:lineRule="auto"/>
              <w:rPr>
                <w:rFonts w:ascii="Times New Roman" w:hAnsi="Times New Roman"/>
                <w:sz w:val="20"/>
                <w:szCs w:val="20"/>
                <w:lang w:val="en-US"/>
              </w:rPr>
            </w:pPr>
            <w:r>
              <w:rPr>
                <w:rFonts w:ascii="Times New Roman" w:hAnsi="Times New Roman"/>
                <w:sz w:val="20"/>
                <w:szCs w:val="20"/>
                <w:lang w:val="en-US"/>
              </w:rPr>
              <w:t>11 048,4</w:t>
            </w:r>
          </w:p>
        </w:tc>
        <w:tc>
          <w:tcPr>
            <w:tcW w:w="293" w:type="pct"/>
            <w:gridSpan w:val="3"/>
          </w:tcPr>
          <w:p w:rsidR="00827403" w:rsidRPr="00DF3D3A" w:rsidRDefault="00827403" w:rsidP="00C7739A">
            <w:pPr>
              <w:spacing w:after="0" w:line="240" w:lineRule="auto"/>
              <w:rPr>
                <w:rFonts w:ascii="Times New Roman" w:hAnsi="Times New Roman"/>
                <w:sz w:val="20"/>
                <w:szCs w:val="20"/>
                <w:lang w:val="en-US"/>
              </w:rPr>
            </w:pPr>
            <w:r>
              <w:rPr>
                <w:rFonts w:ascii="Times New Roman" w:hAnsi="Times New Roman"/>
                <w:sz w:val="20"/>
                <w:szCs w:val="20"/>
                <w:lang w:val="en-US"/>
              </w:rPr>
              <w:t>11 470,5</w:t>
            </w:r>
          </w:p>
        </w:tc>
        <w:tc>
          <w:tcPr>
            <w:tcW w:w="293" w:type="pct"/>
            <w:gridSpan w:val="2"/>
          </w:tcPr>
          <w:p w:rsidR="00827403" w:rsidRPr="00DF3D3A" w:rsidRDefault="00827403" w:rsidP="00C7739A">
            <w:pPr>
              <w:spacing w:after="0" w:line="240" w:lineRule="auto"/>
              <w:rPr>
                <w:rFonts w:ascii="Times New Roman" w:hAnsi="Times New Roman"/>
                <w:sz w:val="20"/>
                <w:szCs w:val="20"/>
                <w:lang w:val="en-US"/>
              </w:rPr>
            </w:pPr>
            <w:r>
              <w:rPr>
                <w:rFonts w:ascii="Times New Roman" w:hAnsi="Times New Roman"/>
                <w:sz w:val="20"/>
                <w:szCs w:val="20"/>
                <w:lang w:val="en-US"/>
              </w:rPr>
              <w:t>11 923,5</w:t>
            </w:r>
          </w:p>
        </w:tc>
        <w:tc>
          <w:tcPr>
            <w:tcW w:w="293" w:type="pct"/>
          </w:tcPr>
          <w:p w:rsidR="00827403" w:rsidRPr="00DF3D3A" w:rsidRDefault="00827403" w:rsidP="00C7739A">
            <w:pPr>
              <w:spacing w:after="0" w:line="240" w:lineRule="auto"/>
              <w:rPr>
                <w:rFonts w:ascii="Times New Roman" w:hAnsi="Times New Roman"/>
                <w:sz w:val="20"/>
                <w:szCs w:val="20"/>
                <w:lang w:val="en-US"/>
              </w:rPr>
            </w:pPr>
            <w:r>
              <w:rPr>
                <w:rFonts w:ascii="Times New Roman" w:hAnsi="Times New Roman"/>
                <w:sz w:val="20"/>
                <w:szCs w:val="20"/>
                <w:lang w:val="en-US"/>
              </w:rPr>
              <w:t>12 400,5</w:t>
            </w:r>
          </w:p>
        </w:tc>
        <w:tc>
          <w:tcPr>
            <w:tcW w:w="293" w:type="pct"/>
            <w:gridSpan w:val="3"/>
          </w:tcPr>
          <w:p w:rsidR="00827403" w:rsidRPr="00DF3D3A" w:rsidRDefault="00827403" w:rsidP="00C7739A">
            <w:pPr>
              <w:spacing w:after="0" w:line="240" w:lineRule="auto"/>
              <w:rPr>
                <w:rFonts w:ascii="Times New Roman" w:hAnsi="Times New Roman"/>
                <w:sz w:val="20"/>
                <w:szCs w:val="20"/>
                <w:lang w:val="en-US"/>
              </w:rPr>
            </w:pPr>
            <w:r>
              <w:rPr>
                <w:rFonts w:ascii="Times New Roman" w:hAnsi="Times New Roman"/>
                <w:sz w:val="20"/>
                <w:szCs w:val="20"/>
                <w:lang w:val="en-US"/>
              </w:rPr>
              <w:t>12 896,5</w:t>
            </w:r>
          </w:p>
        </w:tc>
        <w:tc>
          <w:tcPr>
            <w:tcW w:w="313" w:type="pct"/>
            <w:gridSpan w:val="2"/>
          </w:tcPr>
          <w:p w:rsidR="00827403" w:rsidRPr="00DF3D3A" w:rsidRDefault="00827403" w:rsidP="00C7739A">
            <w:pPr>
              <w:spacing w:after="0" w:line="240" w:lineRule="auto"/>
              <w:rPr>
                <w:rFonts w:ascii="Times New Roman" w:hAnsi="Times New Roman"/>
                <w:sz w:val="20"/>
                <w:szCs w:val="20"/>
                <w:lang w:val="en-US"/>
              </w:rPr>
            </w:pPr>
            <w:r>
              <w:rPr>
                <w:rFonts w:ascii="Times New Roman" w:hAnsi="Times New Roman"/>
                <w:sz w:val="20"/>
                <w:szCs w:val="20"/>
                <w:lang w:val="en-US"/>
              </w:rPr>
              <w:t>13 412,4</w:t>
            </w:r>
          </w:p>
        </w:tc>
        <w:tc>
          <w:tcPr>
            <w:tcW w:w="290" w:type="pct"/>
          </w:tcPr>
          <w:p w:rsidR="00827403" w:rsidRPr="00DF3D3A" w:rsidRDefault="00827403" w:rsidP="00C7739A">
            <w:pPr>
              <w:spacing w:after="0" w:line="240" w:lineRule="auto"/>
              <w:rPr>
                <w:rFonts w:ascii="Times New Roman" w:hAnsi="Times New Roman"/>
                <w:sz w:val="20"/>
                <w:szCs w:val="20"/>
                <w:lang w:val="en-US"/>
              </w:rPr>
            </w:pPr>
            <w:r>
              <w:rPr>
                <w:rFonts w:ascii="Times New Roman" w:hAnsi="Times New Roman"/>
                <w:sz w:val="20"/>
                <w:szCs w:val="20"/>
                <w:lang w:val="en-US"/>
              </w:rPr>
              <w:t>13 550,6</w:t>
            </w:r>
          </w:p>
        </w:tc>
        <w:tc>
          <w:tcPr>
            <w:tcW w:w="286" w:type="pct"/>
            <w:gridSpan w:val="2"/>
          </w:tcPr>
          <w:p w:rsidR="00827403" w:rsidRPr="00DF3D3A" w:rsidRDefault="00827403" w:rsidP="00C7739A">
            <w:pPr>
              <w:spacing w:after="0" w:line="240" w:lineRule="auto"/>
              <w:rPr>
                <w:rFonts w:ascii="Times New Roman" w:hAnsi="Times New Roman"/>
                <w:sz w:val="20"/>
                <w:szCs w:val="20"/>
                <w:lang w:val="en-US"/>
              </w:rPr>
            </w:pPr>
            <w:r>
              <w:rPr>
                <w:rFonts w:ascii="Times New Roman" w:hAnsi="Times New Roman"/>
                <w:sz w:val="20"/>
                <w:szCs w:val="20"/>
                <w:lang w:val="en-US"/>
              </w:rPr>
              <w:t>13 676,3</w:t>
            </w:r>
          </w:p>
        </w:tc>
        <w:tc>
          <w:tcPr>
            <w:tcW w:w="286" w:type="pct"/>
            <w:gridSpan w:val="2"/>
          </w:tcPr>
          <w:p w:rsidR="00827403" w:rsidRPr="00C57F81" w:rsidRDefault="00827403" w:rsidP="00C7739A">
            <w:pPr>
              <w:spacing w:after="0" w:line="240" w:lineRule="auto"/>
              <w:rPr>
                <w:rFonts w:ascii="Times New Roman" w:hAnsi="Times New Roman"/>
                <w:sz w:val="20"/>
                <w:szCs w:val="20"/>
                <w:lang w:val="en-US"/>
              </w:rPr>
            </w:pPr>
            <w:r>
              <w:rPr>
                <w:rFonts w:ascii="Times New Roman" w:hAnsi="Times New Roman"/>
                <w:sz w:val="20"/>
                <w:szCs w:val="20"/>
                <w:lang w:val="en-US"/>
              </w:rPr>
              <w:t>13 789,0</w:t>
            </w:r>
          </w:p>
        </w:tc>
        <w:tc>
          <w:tcPr>
            <w:tcW w:w="286" w:type="pct"/>
            <w:gridSpan w:val="3"/>
          </w:tcPr>
          <w:p w:rsidR="00827403" w:rsidRPr="00C57F81" w:rsidRDefault="00827403" w:rsidP="00C7739A">
            <w:pPr>
              <w:spacing w:after="0" w:line="240" w:lineRule="auto"/>
              <w:rPr>
                <w:rFonts w:ascii="Times New Roman" w:hAnsi="Times New Roman"/>
                <w:sz w:val="20"/>
                <w:szCs w:val="20"/>
                <w:lang w:val="en-US"/>
              </w:rPr>
            </w:pPr>
            <w:r>
              <w:rPr>
                <w:rFonts w:ascii="Times New Roman" w:hAnsi="Times New Roman"/>
                <w:sz w:val="20"/>
                <w:szCs w:val="20"/>
                <w:lang w:val="en-US"/>
              </w:rPr>
              <w:t>13 874,5</w:t>
            </w:r>
          </w:p>
        </w:tc>
        <w:tc>
          <w:tcPr>
            <w:tcW w:w="359" w:type="pct"/>
            <w:gridSpan w:val="2"/>
          </w:tcPr>
          <w:p w:rsidR="00827403" w:rsidRPr="00C57F81" w:rsidRDefault="00827403" w:rsidP="00C7739A">
            <w:pPr>
              <w:spacing w:after="0" w:line="240" w:lineRule="auto"/>
              <w:rPr>
                <w:rFonts w:ascii="Times New Roman" w:hAnsi="Times New Roman"/>
                <w:sz w:val="20"/>
                <w:szCs w:val="20"/>
                <w:lang w:val="en-US"/>
              </w:rPr>
            </w:pPr>
            <w:r>
              <w:rPr>
                <w:rFonts w:ascii="Times New Roman" w:hAnsi="Times New Roman"/>
                <w:sz w:val="20"/>
                <w:szCs w:val="20"/>
                <w:lang w:val="en-US"/>
              </w:rPr>
              <w:t>13 932,2</w:t>
            </w:r>
          </w:p>
        </w:tc>
        <w:tc>
          <w:tcPr>
            <w:tcW w:w="283" w:type="pct"/>
          </w:tcPr>
          <w:p w:rsidR="00827403" w:rsidRPr="00C57F81" w:rsidRDefault="00827403" w:rsidP="00C7739A">
            <w:pPr>
              <w:spacing w:after="0" w:line="240" w:lineRule="auto"/>
              <w:rPr>
                <w:rFonts w:ascii="Times New Roman" w:hAnsi="Times New Roman"/>
                <w:sz w:val="20"/>
                <w:szCs w:val="20"/>
                <w:lang w:val="en-US"/>
              </w:rPr>
            </w:pPr>
            <w:r>
              <w:rPr>
                <w:rFonts w:ascii="Times New Roman" w:hAnsi="Times New Roman"/>
                <w:sz w:val="20"/>
                <w:szCs w:val="20"/>
                <w:lang w:val="en-US"/>
              </w:rPr>
              <w:t>14 031,3</w:t>
            </w:r>
          </w:p>
        </w:tc>
      </w:tr>
      <w:tr w:rsidR="00827403" w:rsidTr="006F4A80">
        <w:trPr>
          <w:jc w:val="center"/>
        </w:trPr>
        <w:tc>
          <w:tcPr>
            <w:tcW w:w="846" w:type="pct"/>
            <w:gridSpan w:val="3"/>
          </w:tcPr>
          <w:p w:rsidR="00827403" w:rsidRPr="00035752" w:rsidRDefault="00827403" w:rsidP="00C7739A">
            <w:pPr>
              <w:spacing w:after="0" w:line="240" w:lineRule="auto"/>
              <w:rPr>
                <w:rFonts w:ascii="Times New Roman" w:hAnsi="Times New Roman"/>
                <w:sz w:val="21"/>
                <w:szCs w:val="21"/>
              </w:rPr>
            </w:pPr>
            <w:r w:rsidRPr="00035752">
              <w:rPr>
                <w:rFonts w:ascii="Times New Roman" w:hAnsi="Times New Roman"/>
                <w:sz w:val="21"/>
                <w:szCs w:val="21"/>
              </w:rPr>
              <w:t>обрабатывающее производство, млн. руб.</w:t>
            </w:r>
          </w:p>
        </w:tc>
        <w:tc>
          <w:tcPr>
            <w:tcW w:w="293" w:type="pct"/>
            <w:gridSpan w:val="2"/>
          </w:tcPr>
          <w:p w:rsidR="00827403" w:rsidRPr="00035752" w:rsidRDefault="00827403" w:rsidP="00C7739A">
            <w:pPr>
              <w:spacing w:after="0" w:line="240" w:lineRule="auto"/>
              <w:rPr>
                <w:rFonts w:ascii="Times New Roman" w:hAnsi="Times New Roman"/>
                <w:sz w:val="20"/>
                <w:szCs w:val="20"/>
              </w:rPr>
            </w:pPr>
            <w:r w:rsidRPr="00035752">
              <w:rPr>
                <w:rFonts w:ascii="Times New Roman" w:hAnsi="Times New Roman"/>
                <w:sz w:val="20"/>
                <w:szCs w:val="20"/>
              </w:rPr>
              <w:t>13 350,2</w:t>
            </w:r>
          </w:p>
        </w:tc>
        <w:tc>
          <w:tcPr>
            <w:tcW w:w="293" w:type="pct"/>
            <w:gridSpan w:val="2"/>
          </w:tcPr>
          <w:p w:rsidR="00827403" w:rsidRPr="00035752" w:rsidRDefault="00827403" w:rsidP="00C7739A">
            <w:pPr>
              <w:spacing w:after="0" w:line="240" w:lineRule="auto"/>
              <w:rPr>
                <w:rFonts w:ascii="Times New Roman" w:hAnsi="Times New Roman"/>
                <w:sz w:val="20"/>
                <w:szCs w:val="20"/>
              </w:rPr>
            </w:pPr>
            <w:r w:rsidRPr="00035752">
              <w:rPr>
                <w:rFonts w:ascii="Times New Roman" w:hAnsi="Times New Roman"/>
                <w:sz w:val="20"/>
                <w:szCs w:val="20"/>
              </w:rPr>
              <w:t>13 730,7</w:t>
            </w:r>
          </w:p>
        </w:tc>
        <w:tc>
          <w:tcPr>
            <w:tcW w:w="293" w:type="pct"/>
            <w:gridSpan w:val="2"/>
          </w:tcPr>
          <w:p w:rsidR="00827403" w:rsidRPr="00C57F81" w:rsidRDefault="00827403" w:rsidP="00C7739A">
            <w:pPr>
              <w:spacing w:after="0" w:line="240" w:lineRule="auto"/>
              <w:rPr>
                <w:rFonts w:ascii="Times New Roman" w:hAnsi="Times New Roman"/>
                <w:sz w:val="20"/>
                <w:szCs w:val="20"/>
                <w:lang w:val="en-US"/>
              </w:rPr>
            </w:pPr>
            <w:r>
              <w:rPr>
                <w:rFonts w:ascii="Times New Roman" w:hAnsi="Times New Roman"/>
                <w:sz w:val="20"/>
                <w:szCs w:val="20"/>
                <w:lang w:val="en-US"/>
              </w:rPr>
              <w:t>14 389,0</w:t>
            </w:r>
          </w:p>
        </w:tc>
        <w:tc>
          <w:tcPr>
            <w:tcW w:w="293" w:type="pct"/>
            <w:gridSpan w:val="3"/>
          </w:tcPr>
          <w:p w:rsidR="00827403" w:rsidRPr="00C57F81" w:rsidRDefault="00827403" w:rsidP="00C7739A">
            <w:pPr>
              <w:spacing w:after="0" w:line="240" w:lineRule="auto"/>
              <w:rPr>
                <w:rFonts w:ascii="Times New Roman" w:hAnsi="Times New Roman"/>
                <w:sz w:val="20"/>
                <w:szCs w:val="20"/>
                <w:lang w:val="en-US"/>
              </w:rPr>
            </w:pPr>
            <w:r>
              <w:rPr>
                <w:rFonts w:ascii="Times New Roman" w:hAnsi="Times New Roman"/>
                <w:sz w:val="20"/>
                <w:szCs w:val="20"/>
                <w:lang w:val="en-US"/>
              </w:rPr>
              <w:t>15 224,0</w:t>
            </w:r>
          </w:p>
        </w:tc>
        <w:tc>
          <w:tcPr>
            <w:tcW w:w="293" w:type="pct"/>
            <w:gridSpan w:val="2"/>
          </w:tcPr>
          <w:p w:rsidR="00827403" w:rsidRPr="00C57F81" w:rsidRDefault="00827403" w:rsidP="00C7739A">
            <w:pPr>
              <w:spacing w:after="0" w:line="240" w:lineRule="auto"/>
              <w:rPr>
                <w:rFonts w:ascii="Times New Roman" w:hAnsi="Times New Roman"/>
                <w:sz w:val="20"/>
                <w:szCs w:val="20"/>
                <w:lang w:val="en-US"/>
              </w:rPr>
            </w:pPr>
            <w:r>
              <w:rPr>
                <w:rFonts w:ascii="Times New Roman" w:hAnsi="Times New Roman"/>
                <w:sz w:val="20"/>
                <w:szCs w:val="20"/>
                <w:lang w:val="en-US"/>
              </w:rPr>
              <w:t>16 182,6</w:t>
            </w:r>
          </w:p>
        </w:tc>
        <w:tc>
          <w:tcPr>
            <w:tcW w:w="293" w:type="pct"/>
          </w:tcPr>
          <w:p w:rsidR="00827403" w:rsidRPr="00C57F81" w:rsidRDefault="00827403" w:rsidP="00C7739A">
            <w:pPr>
              <w:spacing w:after="0" w:line="240" w:lineRule="auto"/>
              <w:rPr>
                <w:rFonts w:ascii="Times New Roman" w:hAnsi="Times New Roman"/>
                <w:sz w:val="20"/>
                <w:szCs w:val="20"/>
                <w:lang w:val="en-US"/>
              </w:rPr>
            </w:pPr>
            <w:r>
              <w:rPr>
                <w:rFonts w:ascii="Times New Roman" w:hAnsi="Times New Roman"/>
                <w:sz w:val="20"/>
                <w:szCs w:val="20"/>
                <w:lang w:val="en-US"/>
              </w:rPr>
              <w:t>17 345,2</w:t>
            </w:r>
          </w:p>
        </w:tc>
        <w:tc>
          <w:tcPr>
            <w:tcW w:w="293" w:type="pct"/>
            <w:gridSpan w:val="3"/>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18 402,3</w:t>
            </w:r>
          </w:p>
        </w:tc>
        <w:tc>
          <w:tcPr>
            <w:tcW w:w="313" w:type="pct"/>
            <w:gridSpan w:val="2"/>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19 552,0</w:t>
            </w:r>
          </w:p>
        </w:tc>
        <w:tc>
          <w:tcPr>
            <w:tcW w:w="290" w:type="pct"/>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20 605,0</w:t>
            </w:r>
          </w:p>
        </w:tc>
        <w:tc>
          <w:tcPr>
            <w:tcW w:w="286" w:type="pct"/>
            <w:gridSpan w:val="2"/>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21 635,2</w:t>
            </w:r>
          </w:p>
        </w:tc>
        <w:tc>
          <w:tcPr>
            <w:tcW w:w="286" w:type="pct"/>
            <w:gridSpan w:val="2"/>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22 625,2</w:t>
            </w:r>
          </w:p>
        </w:tc>
        <w:tc>
          <w:tcPr>
            <w:tcW w:w="286" w:type="pct"/>
            <w:gridSpan w:val="3"/>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23 824,3</w:t>
            </w:r>
          </w:p>
        </w:tc>
        <w:tc>
          <w:tcPr>
            <w:tcW w:w="359" w:type="pct"/>
            <w:gridSpan w:val="2"/>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25 034,6</w:t>
            </w:r>
          </w:p>
        </w:tc>
        <w:tc>
          <w:tcPr>
            <w:tcW w:w="283" w:type="pct"/>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26 296,0</w:t>
            </w:r>
          </w:p>
        </w:tc>
      </w:tr>
    </w:tbl>
    <w:p w:rsidR="00C7739A" w:rsidRDefault="00C7739A" w:rsidP="00C7739A">
      <w:pPr>
        <w:spacing w:after="0" w:line="240" w:lineRule="auto"/>
        <w:rPr>
          <w:rFonts w:ascii="Times New Roman" w:hAnsi="Times New Roman"/>
          <w:sz w:val="21"/>
          <w:szCs w:val="21"/>
        </w:rPr>
        <w:sectPr w:rsidR="00C7739A" w:rsidSect="00C7739A">
          <w:pgSz w:w="16838" w:h="11906" w:orient="landscape"/>
          <w:pgMar w:top="567" w:right="567" w:bottom="2552" w:left="567" w:header="709" w:footer="709" w:gutter="0"/>
          <w:cols w:space="708"/>
          <w:docGrid w:linePitch="360"/>
        </w:sectPr>
      </w:pPr>
    </w:p>
    <w:tbl>
      <w:tblPr>
        <w:tblStyle w:val="ad"/>
        <w:tblW w:w="15743" w:type="dxa"/>
        <w:jc w:val="center"/>
        <w:tblCellMar>
          <w:left w:w="28" w:type="dxa"/>
          <w:right w:w="28" w:type="dxa"/>
        </w:tblCellMar>
        <w:tblLook w:val="04A0" w:firstRow="1" w:lastRow="0" w:firstColumn="1" w:lastColumn="0" w:noHBand="0" w:noVBand="1"/>
      </w:tblPr>
      <w:tblGrid>
        <w:gridCol w:w="562"/>
        <w:gridCol w:w="2290"/>
        <w:gridCol w:w="756"/>
        <w:gridCol w:w="937"/>
        <w:gridCol w:w="937"/>
        <w:gridCol w:w="937"/>
        <w:gridCol w:w="937"/>
        <w:gridCol w:w="937"/>
        <w:gridCol w:w="937"/>
        <w:gridCol w:w="1002"/>
        <w:gridCol w:w="928"/>
        <w:gridCol w:w="915"/>
        <w:gridCol w:w="915"/>
        <w:gridCol w:w="915"/>
        <w:gridCol w:w="915"/>
        <w:gridCol w:w="915"/>
        <w:gridCol w:w="8"/>
      </w:tblGrid>
      <w:tr w:rsidR="00827403" w:rsidTr="007805A3">
        <w:trPr>
          <w:gridAfter w:val="1"/>
          <w:wAfter w:w="8" w:type="dxa"/>
          <w:jc w:val="center"/>
        </w:trPr>
        <w:tc>
          <w:tcPr>
            <w:tcW w:w="2852" w:type="dxa"/>
            <w:gridSpan w:val="2"/>
          </w:tcPr>
          <w:p w:rsidR="00827403" w:rsidRPr="00035752" w:rsidRDefault="00827403" w:rsidP="00C7739A">
            <w:pPr>
              <w:spacing w:after="0" w:line="240" w:lineRule="auto"/>
              <w:rPr>
                <w:rFonts w:ascii="Times New Roman" w:hAnsi="Times New Roman"/>
                <w:sz w:val="21"/>
                <w:szCs w:val="21"/>
              </w:rPr>
            </w:pPr>
            <w:r w:rsidRPr="00035752">
              <w:rPr>
                <w:rFonts w:ascii="Times New Roman" w:hAnsi="Times New Roman"/>
                <w:sz w:val="21"/>
                <w:szCs w:val="21"/>
              </w:rPr>
              <w:t>производство и распределение электроэнергии, газа и воды, млн. руб.</w:t>
            </w:r>
          </w:p>
        </w:tc>
        <w:tc>
          <w:tcPr>
            <w:tcW w:w="756" w:type="dxa"/>
          </w:tcPr>
          <w:p w:rsidR="00827403" w:rsidRPr="00035752" w:rsidRDefault="00827403" w:rsidP="00C7739A">
            <w:pPr>
              <w:spacing w:after="0" w:line="240" w:lineRule="auto"/>
              <w:rPr>
                <w:rFonts w:ascii="Times New Roman" w:hAnsi="Times New Roman"/>
                <w:sz w:val="20"/>
                <w:szCs w:val="20"/>
              </w:rPr>
            </w:pPr>
            <w:r w:rsidRPr="00035752">
              <w:rPr>
                <w:rFonts w:ascii="Times New Roman" w:hAnsi="Times New Roman"/>
                <w:sz w:val="20"/>
                <w:szCs w:val="20"/>
              </w:rPr>
              <w:t>9 230,0</w:t>
            </w:r>
          </w:p>
        </w:tc>
        <w:tc>
          <w:tcPr>
            <w:tcW w:w="937" w:type="dxa"/>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9 841,1</w:t>
            </w:r>
          </w:p>
        </w:tc>
        <w:tc>
          <w:tcPr>
            <w:tcW w:w="937" w:type="dxa"/>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10 706,3</w:t>
            </w:r>
          </w:p>
        </w:tc>
        <w:tc>
          <w:tcPr>
            <w:tcW w:w="937" w:type="dxa"/>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11 400,3</w:t>
            </w:r>
          </w:p>
        </w:tc>
        <w:tc>
          <w:tcPr>
            <w:tcW w:w="937" w:type="dxa"/>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12 305,1</w:t>
            </w:r>
          </w:p>
        </w:tc>
        <w:tc>
          <w:tcPr>
            <w:tcW w:w="937" w:type="dxa"/>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13 301,6</w:t>
            </w:r>
          </w:p>
        </w:tc>
        <w:tc>
          <w:tcPr>
            <w:tcW w:w="937" w:type="dxa"/>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14 508,9</w:t>
            </w:r>
          </w:p>
        </w:tc>
        <w:tc>
          <w:tcPr>
            <w:tcW w:w="1002" w:type="dxa"/>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15 807,0</w:t>
            </w:r>
          </w:p>
        </w:tc>
        <w:tc>
          <w:tcPr>
            <w:tcW w:w="928" w:type="dxa"/>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16 623,8</w:t>
            </w:r>
          </w:p>
        </w:tc>
        <w:tc>
          <w:tcPr>
            <w:tcW w:w="915" w:type="dxa"/>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17 471,6</w:t>
            </w:r>
          </w:p>
        </w:tc>
        <w:tc>
          <w:tcPr>
            <w:tcW w:w="915" w:type="dxa"/>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18 380,1</w:t>
            </w:r>
          </w:p>
        </w:tc>
        <w:tc>
          <w:tcPr>
            <w:tcW w:w="915" w:type="dxa"/>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19 354,2</w:t>
            </w:r>
          </w:p>
        </w:tc>
        <w:tc>
          <w:tcPr>
            <w:tcW w:w="915" w:type="dxa"/>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20 360,6</w:t>
            </w:r>
          </w:p>
        </w:tc>
        <w:tc>
          <w:tcPr>
            <w:tcW w:w="915" w:type="dxa"/>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21 519,4</w:t>
            </w:r>
          </w:p>
        </w:tc>
      </w:tr>
      <w:tr w:rsidR="00827403" w:rsidTr="00C7739A">
        <w:trPr>
          <w:jc w:val="center"/>
        </w:trPr>
        <w:tc>
          <w:tcPr>
            <w:tcW w:w="15743" w:type="dxa"/>
            <w:gridSpan w:val="17"/>
          </w:tcPr>
          <w:p w:rsidR="00827403" w:rsidRPr="00035752" w:rsidRDefault="00827403" w:rsidP="00C7739A">
            <w:pPr>
              <w:spacing w:after="0" w:line="240" w:lineRule="auto"/>
              <w:rPr>
                <w:rFonts w:ascii="Times New Roman" w:hAnsi="Times New Roman"/>
                <w:sz w:val="21"/>
                <w:szCs w:val="21"/>
              </w:rPr>
            </w:pPr>
            <w:r w:rsidRPr="00035752">
              <w:rPr>
                <w:rFonts w:ascii="Times New Roman" w:hAnsi="Times New Roman"/>
                <w:sz w:val="21"/>
                <w:szCs w:val="21"/>
              </w:rPr>
              <w:t>Развитие агропромышленного комплекса</w:t>
            </w:r>
          </w:p>
        </w:tc>
      </w:tr>
      <w:tr w:rsidR="00827403" w:rsidTr="007805A3">
        <w:trPr>
          <w:gridAfter w:val="1"/>
          <w:wAfter w:w="8" w:type="dxa"/>
          <w:jc w:val="center"/>
        </w:trPr>
        <w:tc>
          <w:tcPr>
            <w:tcW w:w="2852" w:type="dxa"/>
            <w:gridSpan w:val="2"/>
          </w:tcPr>
          <w:p w:rsidR="00827403" w:rsidRPr="00035752" w:rsidRDefault="00827403" w:rsidP="00C7739A">
            <w:pPr>
              <w:spacing w:after="0" w:line="240" w:lineRule="auto"/>
              <w:rPr>
                <w:rFonts w:ascii="Times New Roman" w:hAnsi="Times New Roman"/>
                <w:sz w:val="21"/>
                <w:szCs w:val="21"/>
              </w:rPr>
            </w:pPr>
            <w:r w:rsidRPr="00035752">
              <w:rPr>
                <w:rFonts w:ascii="Times New Roman" w:hAnsi="Times New Roman"/>
                <w:sz w:val="21"/>
                <w:szCs w:val="21"/>
              </w:rPr>
              <w:t>Объём производства продукции сельского хозяйства, млн. руб.</w:t>
            </w:r>
          </w:p>
        </w:tc>
        <w:tc>
          <w:tcPr>
            <w:tcW w:w="756" w:type="dxa"/>
          </w:tcPr>
          <w:p w:rsidR="00827403" w:rsidRPr="00035752" w:rsidRDefault="00827403" w:rsidP="00C7739A">
            <w:pPr>
              <w:spacing w:after="0" w:line="240" w:lineRule="auto"/>
              <w:rPr>
                <w:rFonts w:ascii="Times New Roman" w:hAnsi="Times New Roman"/>
                <w:sz w:val="20"/>
                <w:szCs w:val="20"/>
              </w:rPr>
            </w:pPr>
            <w:r w:rsidRPr="00035752">
              <w:rPr>
                <w:rFonts w:ascii="Times New Roman" w:hAnsi="Times New Roman"/>
                <w:sz w:val="20"/>
                <w:szCs w:val="20"/>
              </w:rPr>
              <w:t>61,469</w:t>
            </w:r>
          </w:p>
        </w:tc>
        <w:tc>
          <w:tcPr>
            <w:tcW w:w="937" w:type="dxa"/>
          </w:tcPr>
          <w:p w:rsidR="00827403" w:rsidRPr="00035752" w:rsidRDefault="00827403" w:rsidP="00C7739A">
            <w:pPr>
              <w:spacing w:after="0" w:line="240" w:lineRule="auto"/>
              <w:rPr>
                <w:rFonts w:ascii="Times New Roman" w:hAnsi="Times New Roman"/>
                <w:sz w:val="20"/>
                <w:szCs w:val="20"/>
              </w:rPr>
            </w:pPr>
            <w:r w:rsidRPr="00035752">
              <w:rPr>
                <w:rFonts w:ascii="Times New Roman" w:hAnsi="Times New Roman"/>
                <w:sz w:val="20"/>
                <w:szCs w:val="20"/>
              </w:rPr>
              <w:t>63,194</w:t>
            </w:r>
          </w:p>
        </w:tc>
        <w:tc>
          <w:tcPr>
            <w:tcW w:w="937" w:type="dxa"/>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66,207</w:t>
            </w:r>
          </w:p>
        </w:tc>
        <w:tc>
          <w:tcPr>
            <w:tcW w:w="937" w:type="dxa"/>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68,654</w:t>
            </w:r>
          </w:p>
        </w:tc>
        <w:tc>
          <w:tcPr>
            <w:tcW w:w="937" w:type="dxa"/>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71,349</w:t>
            </w:r>
          </w:p>
        </w:tc>
        <w:tc>
          <w:tcPr>
            <w:tcW w:w="937" w:type="dxa"/>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74,064</w:t>
            </w:r>
          </w:p>
        </w:tc>
        <w:tc>
          <w:tcPr>
            <w:tcW w:w="937" w:type="dxa"/>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77,077</w:t>
            </w:r>
          </w:p>
        </w:tc>
        <w:tc>
          <w:tcPr>
            <w:tcW w:w="1002" w:type="dxa"/>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80,306</w:t>
            </w:r>
          </w:p>
        </w:tc>
        <w:tc>
          <w:tcPr>
            <w:tcW w:w="928" w:type="dxa"/>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83,297</w:t>
            </w:r>
          </w:p>
        </w:tc>
        <w:tc>
          <w:tcPr>
            <w:tcW w:w="915" w:type="dxa"/>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86,433</w:t>
            </w:r>
          </w:p>
        </w:tc>
        <w:tc>
          <w:tcPr>
            <w:tcW w:w="915" w:type="dxa"/>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89,782</w:t>
            </w:r>
          </w:p>
        </w:tc>
        <w:tc>
          <w:tcPr>
            <w:tcW w:w="915" w:type="dxa"/>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93,293</w:t>
            </w:r>
          </w:p>
        </w:tc>
        <w:tc>
          <w:tcPr>
            <w:tcW w:w="915" w:type="dxa"/>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96,998</w:t>
            </w:r>
          </w:p>
        </w:tc>
        <w:tc>
          <w:tcPr>
            <w:tcW w:w="915" w:type="dxa"/>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100,905</w:t>
            </w:r>
          </w:p>
        </w:tc>
      </w:tr>
      <w:tr w:rsidR="00827403" w:rsidTr="007805A3">
        <w:trPr>
          <w:jc w:val="center"/>
        </w:trPr>
        <w:tc>
          <w:tcPr>
            <w:tcW w:w="562" w:type="dxa"/>
            <w:shd w:val="clear" w:color="auto" w:fill="66CCFF"/>
          </w:tcPr>
          <w:p w:rsidR="00827403" w:rsidRPr="00E21F88" w:rsidRDefault="00827403" w:rsidP="00C7739A">
            <w:pPr>
              <w:spacing w:after="0" w:line="240" w:lineRule="auto"/>
              <w:rPr>
                <w:rFonts w:ascii="Times New Roman" w:hAnsi="Times New Roman"/>
                <w:b/>
                <w:sz w:val="24"/>
                <w:szCs w:val="24"/>
              </w:rPr>
            </w:pPr>
            <w:r w:rsidRPr="00E21F88">
              <w:rPr>
                <w:rFonts w:ascii="Times New Roman" w:hAnsi="Times New Roman"/>
                <w:b/>
                <w:sz w:val="24"/>
                <w:szCs w:val="24"/>
              </w:rPr>
              <w:t>3.</w:t>
            </w:r>
          </w:p>
        </w:tc>
        <w:tc>
          <w:tcPr>
            <w:tcW w:w="15181" w:type="dxa"/>
            <w:gridSpan w:val="16"/>
            <w:shd w:val="clear" w:color="auto" w:fill="66CCFF"/>
          </w:tcPr>
          <w:p w:rsidR="00827403" w:rsidRPr="00E21F88" w:rsidRDefault="00827403" w:rsidP="00C7739A">
            <w:pPr>
              <w:spacing w:after="0" w:line="240" w:lineRule="auto"/>
              <w:rPr>
                <w:rFonts w:ascii="Times New Roman" w:hAnsi="Times New Roman"/>
                <w:b/>
                <w:sz w:val="24"/>
                <w:szCs w:val="24"/>
              </w:rPr>
            </w:pPr>
            <w:r w:rsidRPr="00E21F88">
              <w:rPr>
                <w:rFonts w:ascii="Times New Roman" w:hAnsi="Times New Roman"/>
                <w:b/>
                <w:sz w:val="24"/>
                <w:szCs w:val="24"/>
              </w:rPr>
              <w:t>Развитие сектора услуг, потребительского рынка</w:t>
            </w:r>
          </w:p>
        </w:tc>
      </w:tr>
      <w:tr w:rsidR="00827403" w:rsidTr="007805A3">
        <w:trPr>
          <w:gridAfter w:val="1"/>
          <w:wAfter w:w="8" w:type="dxa"/>
          <w:jc w:val="center"/>
        </w:trPr>
        <w:tc>
          <w:tcPr>
            <w:tcW w:w="2852" w:type="dxa"/>
            <w:gridSpan w:val="2"/>
          </w:tcPr>
          <w:p w:rsidR="00827403" w:rsidRPr="00035752" w:rsidRDefault="00827403" w:rsidP="00C7739A">
            <w:pPr>
              <w:spacing w:after="0" w:line="240" w:lineRule="auto"/>
              <w:rPr>
                <w:rFonts w:ascii="Times New Roman" w:hAnsi="Times New Roman"/>
                <w:sz w:val="21"/>
                <w:szCs w:val="21"/>
              </w:rPr>
            </w:pPr>
            <w:r w:rsidRPr="00035752">
              <w:rPr>
                <w:rFonts w:ascii="Times New Roman" w:hAnsi="Times New Roman"/>
                <w:sz w:val="21"/>
                <w:szCs w:val="21"/>
              </w:rPr>
              <w:t>Оборот розничной торговли, млн. руб.</w:t>
            </w:r>
          </w:p>
        </w:tc>
        <w:tc>
          <w:tcPr>
            <w:tcW w:w="756" w:type="dxa"/>
          </w:tcPr>
          <w:p w:rsidR="00827403" w:rsidRPr="00035752" w:rsidRDefault="00827403" w:rsidP="00C7739A">
            <w:pPr>
              <w:spacing w:after="0" w:line="240" w:lineRule="auto"/>
              <w:rPr>
                <w:rFonts w:ascii="Times New Roman" w:hAnsi="Times New Roman"/>
                <w:sz w:val="20"/>
                <w:szCs w:val="20"/>
              </w:rPr>
            </w:pPr>
            <w:r w:rsidRPr="00035752">
              <w:rPr>
                <w:rFonts w:ascii="Times New Roman" w:hAnsi="Times New Roman"/>
                <w:sz w:val="20"/>
                <w:szCs w:val="20"/>
              </w:rPr>
              <w:t>12 110,8</w:t>
            </w:r>
          </w:p>
        </w:tc>
        <w:tc>
          <w:tcPr>
            <w:tcW w:w="937" w:type="dxa"/>
          </w:tcPr>
          <w:p w:rsidR="00827403" w:rsidRPr="00035752" w:rsidRDefault="00827403" w:rsidP="00C7739A">
            <w:pPr>
              <w:spacing w:after="0" w:line="240" w:lineRule="auto"/>
              <w:rPr>
                <w:rFonts w:ascii="Times New Roman" w:hAnsi="Times New Roman"/>
                <w:sz w:val="20"/>
                <w:szCs w:val="20"/>
              </w:rPr>
            </w:pPr>
            <w:r w:rsidRPr="00035752">
              <w:rPr>
                <w:rFonts w:ascii="Times New Roman" w:hAnsi="Times New Roman"/>
                <w:sz w:val="20"/>
                <w:szCs w:val="20"/>
              </w:rPr>
              <w:t>12 474,1</w:t>
            </w:r>
          </w:p>
        </w:tc>
        <w:tc>
          <w:tcPr>
            <w:tcW w:w="937" w:type="dxa"/>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12 935,6</w:t>
            </w:r>
          </w:p>
        </w:tc>
        <w:tc>
          <w:tcPr>
            <w:tcW w:w="937" w:type="dxa"/>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13 517,7</w:t>
            </w:r>
          </w:p>
        </w:tc>
        <w:tc>
          <w:tcPr>
            <w:tcW w:w="937" w:type="dxa"/>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14 193,6</w:t>
            </w:r>
          </w:p>
        </w:tc>
        <w:tc>
          <w:tcPr>
            <w:tcW w:w="937" w:type="dxa"/>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15 016,8</w:t>
            </w:r>
          </w:p>
        </w:tc>
        <w:tc>
          <w:tcPr>
            <w:tcW w:w="937" w:type="dxa"/>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15 887,8</w:t>
            </w:r>
          </w:p>
        </w:tc>
        <w:tc>
          <w:tcPr>
            <w:tcW w:w="1002" w:type="dxa"/>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16 888,7</w:t>
            </w:r>
          </w:p>
        </w:tc>
        <w:tc>
          <w:tcPr>
            <w:tcW w:w="928" w:type="dxa"/>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17 699,4</w:t>
            </w:r>
          </w:p>
        </w:tc>
        <w:tc>
          <w:tcPr>
            <w:tcW w:w="915" w:type="dxa"/>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18 549,0</w:t>
            </w:r>
          </w:p>
        </w:tc>
        <w:tc>
          <w:tcPr>
            <w:tcW w:w="915" w:type="dxa"/>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19 569,2</w:t>
            </w:r>
          </w:p>
        </w:tc>
        <w:tc>
          <w:tcPr>
            <w:tcW w:w="915" w:type="dxa"/>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20 704,2</w:t>
            </w:r>
          </w:p>
        </w:tc>
        <w:tc>
          <w:tcPr>
            <w:tcW w:w="915" w:type="dxa"/>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21 946,4</w:t>
            </w:r>
          </w:p>
        </w:tc>
        <w:tc>
          <w:tcPr>
            <w:tcW w:w="915" w:type="dxa"/>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23 307,1</w:t>
            </w:r>
          </w:p>
        </w:tc>
      </w:tr>
      <w:tr w:rsidR="00827403" w:rsidTr="007805A3">
        <w:trPr>
          <w:gridAfter w:val="1"/>
          <w:wAfter w:w="8" w:type="dxa"/>
          <w:jc w:val="center"/>
        </w:trPr>
        <w:tc>
          <w:tcPr>
            <w:tcW w:w="2852" w:type="dxa"/>
            <w:gridSpan w:val="2"/>
          </w:tcPr>
          <w:p w:rsidR="00827403" w:rsidRPr="00035752" w:rsidRDefault="00827403" w:rsidP="00C7739A">
            <w:pPr>
              <w:spacing w:after="0" w:line="240" w:lineRule="auto"/>
              <w:rPr>
                <w:rFonts w:ascii="Times New Roman" w:hAnsi="Times New Roman"/>
                <w:sz w:val="21"/>
                <w:szCs w:val="21"/>
              </w:rPr>
            </w:pPr>
            <w:r w:rsidRPr="00035752">
              <w:rPr>
                <w:rFonts w:ascii="Times New Roman" w:hAnsi="Times New Roman"/>
                <w:sz w:val="21"/>
                <w:szCs w:val="21"/>
              </w:rPr>
              <w:t>Объём платных услуг населению, млн. руб.</w:t>
            </w:r>
          </w:p>
        </w:tc>
        <w:tc>
          <w:tcPr>
            <w:tcW w:w="756" w:type="dxa"/>
          </w:tcPr>
          <w:p w:rsidR="00827403" w:rsidRPr="00035752" w:rsidRDefault="00827403" w:rsidP="00C7739A">
            <w:pPr>
              <w:spacing w:after="0" w:line="240" w:lineRule="auto"/>
              <w:rPr>
                <w:rFonts w:ascii="Times New Roman" w:hAnsi="Times New Roman"/>
                <w:sz w:val="20"/>
                <w:szCs w:val="20"/>
              </w:rPr>
            </w:pPr>
            <w:r w:rsidRPr="00035752">
              <w:rPr>
                <w:rFonts w:ascii="Times New Roman" w:hAnsi="Times New Roman"/>
                <w:sz w:val="20"/>
                <w:szCs w:val="20"/>
              </w:rPr>
              <w:t>3 616,4</w:t>
            </w:r>
          </w:p>
        </w:tc>
        <w:tc>
          <w:tcPr>
            <w:tcW w:w="937" w:type="dxa"/>
          </w:tcPr>
          <w:p w:rsidR="00827403" w:rsidRPr="00035752" w:rsidRDefault="00827403" w:rsidP="00C7739A">
            <w:pPr>
              <w:spacing w:after="0" w:line="240" w:lineRule="auto"/>
              <w:rPr>
                <w:rFonts w:ascii="Times New Roman" w:hAnsi="Times New Roman"/>
                <w:sz w:val="20"/>
                <w:szCs w:val="20"/>
              </w:rPr>
            </w:pPr>
            <w:r w:rsidRPr="00035752">
              <w:rPr>
                <w:rFonts w:ascii="Times New Roman" w:hAnsi="Times New Roman"/>
                <w:sz w:val="20"/>
                <w:szCs w:val="20"/>
              </w:rPr>
              <w:t>3 764,7</w:t>
            </w:r>
          </w:p>
        </w:tc>
        <w:tc>
          <w:tcPr>
            <w:tcW w:w="937" w:type="dxa"/>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4 028,2</w:t>
            </w:r>
          </w:p>
        </w:tc>
        <w:tc>
          <w:tcPr>
            <w:tcW w:w="937" w:type="dxa"/>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4 306,1</w:t>
            </w:r>
          </w:p>
        </w:tc>
        <w:tc>
          <w:tcPr>
            <w:tcW w:w="937" w:type="dxa"/>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4 607,5</w:t>
            </w:r>
          </w:p>
        </w:tc>
        <w:tc>
          <w:tcPr>
            <w:tcW w:w="937" w:type="dxa"/>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4 916,3</w:t>
            </w:r>
          </w:p>
        </w:tc>
        <w:tc>
          <w:tcPr>
            <w:tcW w:w="937" w:type="dxa"/>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5 245,6</w:t>
            </w:r>
          </w:p>
        </w:tc>
        <w:tc>
          <w:tcPr>
            <w:tcW w:w="1002" w:type="dxa"/>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5 597,1</w:t>
            </w:r>
          </w:p>
        </w:tc>
        <w:tc>
          <w:tcPr>
            <w:tcW w:w="928" w:type="dxa"/>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5 972,1</w:t>
            </w:r>
          </w:p>
        </w:tc>
        <w:tc>
          <w:tcPr>
            <w:tcW w:w="915" w:type="dxa"/>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6 420,0</w:t>
            </w:r>
          </w:p>
        </w:tc>
        <w:tc>
          <w:tcPr>
            <w:tcW w:w="915" w:type="dxa"/>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6 901,5</w:t>
            </w:r>
          </w:p>
        </w:tc>
        <w:tc>
          <w:tcPr>
            <w:tcW w:w="915" w:type="dxa"/>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7 419,1</w:t>
            </w:r>
          </w:p>
        </w:tc>
        <w:tc>
          <w:tcPr>
            <w:tcW w:w="915" w:type="dxa"/>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7 975,6</w:t>
            </w:r>
          </w:p>
        </w:tc>
        <w:tc>
          <w:tcPr>
            <w:tcW w:w="915" w:type="dxa"/>
          </w:tcPr>
          <w:p w:rsidR="00827403" w:rsidRPr="00035752" w:rsidRDefault="00827403" w:rsidP="00C7739A">
            <w:pPr>
              <w:spacing w:after="0" w:line="240" w:lineRule="auto"/>
              <w:rPr>
                <w:rFonts w:ascii="Times New Roman" w:hAnsi="Times New Roman"/>
                <w:sz w:val="20"/>
                <w:szCs w:val="20"/>
              </w:rPr>
            </w:pPr>
            <w:r>
              <w:rPr>
                <w:rFonts w:ascii="Times New Roman" w:hAnsi="Times New Roman"/>
                <w:sz w:val="20"/>
                <w:szCs w:val="20"/>
              </w:rPr>
              <w:t>8 581,7</w:t>
            </w:r>
          </w:p>
        </w:tc>
      </w:tr>
      <w:tr w:rsidR="00827403" w:rsidTr="00C7739A">
        <w:trPr>
          <w:jc w:val="center"/>
        </w:trPr>
        <w:tc>
          <w:tcPr>
            <w:tcW w:w="15743" w:type="dxa"/>
            <w:gridSpan w:val="17"/>
          </w:tcPr>
          <w:p w:rsidR="00827403" w:rsidRPr="00035752" w:rsidRDefault="00827403" w:rsidP="00C7739A">
            <w:pPr>
              <w:spacing w:after="0" w:line="240" w:lineRule="auto"/>
              <w:rPr>
                <w:rFonts w:ascii="Times New Roman" w:hAnsi="Times New Roman"/>
                <w:sz w:val="21"/>
                <w:szCs w:val="21"/>
              </w:rPr>
            </w:pPr>
            <w:r w:rsidRPr="00035752">
              <w:rPr>
                <w:rFonts w:ascii="Times New Roman" w:hAnsi="Times New Roman"/>
                <w:sz w:val="21"/>
                <w:szCs w:val="21"/>
              </w:rPr>
              <w:t>Обеспечение благоприятных условий для развития малого и среднего предпринимательства</w:t>
            </w:r>
          </w:p>
        </w:tc>
      </w:tr>
      <w:tr w:rsidR="00827403" w:rsidTr="007805A3">
        <w:trPr>
          <w:gridAfter w:val="1"/>
          <w:wAfter w:w="8" w:type="dxa"/>
          <w:jc w:val="center"/>
        </w:trPr>
        <w:tc>
          <w:tcPr>
            <w:tcW w:w="2852" w:type="dxa"/>
            <w:gridSpan w:val="2"/>
          </w:tcPr>
          <w:p w:rsidR="00827403" w:rsidRPr="00035752" w:rsidRDefault="00827403" w:rsidP="007805A3">
            <w:pPr>
              <w:spacing w:after="0" w:line="240" w:lineRule="auto"/>
              <w:rPr>
                <w:rFonts w:ascii="Times New Roman" w:hAnsi="Times New Roman"/>
                <w:sz w:val="21"/>
                <w:szCs w:val="21"/>
              </w:rPr>
            </w:pPr>
            <w:r w:rsidRPr="00035752">
              <w:rPr>
                <w:rFonts w:ascii="Times New Roman" w:hAnsi="Times New Roman"/>
                <w:sz w:val="21"/>
                <w:szCs w:val="21"/>
              </w:rPr>
              <w:t>Удельный вес занятых в малом бизнесе от всех занятых в городской экономике, %</w:t>
            </w:r>
          </w:p>
        </w:tc>
        <w:tc>
          <w:tcPr>
            <w:tcW w:w="756" w:type="dxa"/>
          </w:tcPr>
          <w:p w:rsidR="00827403" w:rsidRPr="00035752" w:rsidRDefault="00D2666F" w:rsidP="00C7739A">
            <w:pPr>
              <w:spacing w:after="0" w:line="240" w:lineRule="auto"/>
              <w:rPr>
                <w:rFonts w:ascii="Times New Roman" w:hAnsi="Times New Roman"/>
                <w:sz w:val="20"/>
                <w:szCs w:val="20"/>
              </w:rPr>
            </w:pPr>
            <w:r>
              <w:rPr>
                <w:rFonts w:ascii="Times New Roman" w:hAnsi="Times New Roman"/>
                <w:sz w:val="20"/>
                <w:szCs w:val="20"/>
              </w:rPr>
              <w:t>21,5</w:t>
            </w:r>
          </w:p>
        </w:tc>
        <w:tc>
          <w:tcPr>
            <w:tcW w:w="937" w:type="dxa"/>
          </w:tcPr>
          <w:p w:rsidR="00827403" w:rsidRPr="00035752" w:rsidRDefault="00D2666F" w:rsidP="00C7739A">
            <w:pPr>
              <w:spacing w:after="0" w:line="240" w:lineRule="auto"/>
              <w:rPr>
                <w:rFonts w:ascii="Times New Roman" w:hAnsi="Times New Roman"/>
                <w:sz w:val="20"/>
                <w:szCs w:val="20"/>
              </w:rPr>
            </w:pPr>
            <w:r>
              <w:rPr>
                <w:rFonts w:ascii="Times New Roman" w:hAnsi="Times New Roman"/>
                <w:sz w:val="20"/>
                <w:szCs w:val="20"/>
              </w:rPr>
              <w:t>22,8</w:t>
            </w:r>
          </w:p>
        </w:tc>
        <w:tc>
          <w:tcPr>
            <w:tcW w:w="937" w:type="dxa"/>
          </w:tcPr>
          <w:p w:rsidR="00827403" w:rsidRPr="00035752" w:rsidRDefault="00D2666F" w:rsidP="00C7739A">
            <w:pPr>
              <w:spacing w:after="0" w:line="240" w:lineRule="auto"/>
              <w:rPr>
                <w:rFonts w:ascii="Times New Roman" w:hAnsi="Times New Roman"/>
                <w:sz w:val="20"/>
                <w:szCs w:val="20"/>
              </w:rPr>
            </w:pPr>
            <w:r>
              <w:rPr>
                <w:rFonts w:ascii="Times New Roman" w:hAnsi="Times New Roman"/>
                <w:sz w:val="20"/>
                <w:szCs w:val="20"/>
              </w:rPr>
              <w:t>23,8</w:t>
            </w:r>
          </w:p>
        </w:tc>
        <w:tc>
          <w:tcPr>
            <w:tcW w:w="937" w:type="dxa"/>
          </w:tcPr>
          <w:p w:rsidR="00827403" w:rsidRPr="00035752" w:rsidRDefault="00D2666F" w:rsidP="00C7739A">
            <w:pPr>
              <w:spacing w:after="0" w:line="240" w:lineRule="auto"/>
              <w:rPr>
                <w:rFonts w:ascii="Times New Roman" w:hAnsi="Times New Roman"/>
                <w:sz w:val="20"/>
                <w:szCs w:val="20"/>
              </w:rPr>
            </w:pPr>
            <w:r>
              <w:rPr>
                <w:rFonts w:ascii="Times New Roman" w:hAnsi="Times New Roman"/>
                <w:sz w:val="20"/>
                <w:szCs w:val="20"/>
              </w:rPr>
              <w:t>24,7</w:t>
            </w:r>
          </w:p>
        </w:tc>
        <w:tc>
          <w:tcPr>
            <w:tcW w:w="937" w:type="dxa"/>
          </w:tcPr>
          <w:p w:rsidR="00827403" w:rsidRPr="00035752" w:rsidRDefault="00D2666F" w:rsidP="00C7739A">
            <w:pPr>
              <w:spacing w:after="0" w:line="240" w:lineRule="auto"/>
              <w:rPr>
                <w:rFonts w:ascii="Times New Roman" w:hAnsi="Times New Roman"/>
                <w:sz w:val="20"/>
                <w:szCs w:val="20"/>
              </w:rPr>
            </w:pPr>
            <w:r>
              <w:rPr>
                <w:rFonts w:ascii="Times New Roman" w:hAnsi="Times New Roman"/>
                <w:sz w:val="20"/>
                <w:szCs w:val="20"/>
              </w:rPr>
              <w:t>24,9</w:t>
            </w:r>
          </w:p>
        </w:tc>
        <w:tc>
          <w:tcPr>
            <w:tcW w:w="937" w:type="dxa"/>
          </w:tcPr>
          <w:p w:rsidR="00827403" w:rsidRPr="00035752" w:rsidRDefault="00D2666F" w:rsidP="00C7739A">
            <w:pPr>
              <w:spacing w:after="0" w:line="240" w:lineRule="auto"/>
              <w:rPr>
                <w:rFonts w:ascii="Times New Roman" w:hAnsi="Times New Roman"/>
                <w:sz w:val="20"/>
                <w:szCs w:val="20"/>
              </w:rPr>
            </w:pPr>
            <w:r>
              <w:rPr>
                <w:rFonts w:ascii="Times New Roman" w:hAnsi="Times New Roman"/>
                <w:sz w:val="20"/>
                <w:szCs w:val="20"/>
              </w:rPr>
              <w:t>25,1</w:t>
            </w:r>
          </w:p>
        </w:tc>
        <w:tc>
          <w:tcPr>
            <w:tcW w:w="937" w:type="dxa"/>
          </w:tcPr>
          <w:p w:rsidR="00827403" w:rsidRPr="00035752" w:rsidRDefault="00D2666F" w:rsidP="00C7739A">
            <w:pPr>
              <w:spacing w:after="0" w:line="240" w:lineRule="auto"/>
              <w:rPr>
                <w:rFonts w:ascii="Times New Roman" w:hAnsi="Times New Roman"/>
                <w:sz w:val="20"/>
                <w:szCs w:val="20"/>
              </w:rPr>
            </w:pPr>
            <w:r>
              <w:rPr>
                <w:rFonts w:ascii="Times New Roman" w:hAnsi="Times New Roman"/>
                <w:sz w:val="20"/>
                <w:szCs w:val="20"/>
              </w:rPr>
              <w:t>25,5</w:t>
            </w:r>
          </w:p>
        </w:tc>
        <w:tc>
          <w:tcPr>
            <w:tcW w:w="1002" w:type="dxa"/>
          </w:tcPr>
          <w:p w:rsidR="00827403" w:rsidRPr="00035752" w:rsidRDefault="00D2666F" w:rsidP="00C7739A">
            <w:pPr>
              <w:spacing w:after="0" w:line="240" w:lineRule="auto"/>
              <w:rPr>
                <w:rFonts w:ascii="Times New Roman" w:hAnsi="Times New Roman"/>
                <w:sz w:val="20"/>
                <w:szCs w:val="20"/>
              </w:rPr>
            </w:pPr>
            <w:r>
              <w:rPr>
                <w:rFonts w:ascii="Times New Roman" w:hAnsi="Times New Roman"/>
                <w:sz w:val="20"/>
                <w:szCs w:val="20"/>
              </w:rPr>
              <w:t>26,6</w:t>
            </w:r>
          </w:p>
        </w:tc>
        <w:tc>
          <w:tcPr>
            <w:tcW w:w="928" w:type="dxa"/>
          </w:tcPr>
          <w:p w:rsidR="00827403" w:rsidRPr="00035752" w:rsidRDefault="00D2666F" w:rsidP="00C7739A">
            <w:pPr>
              <w:spacing w:after="0" w:line="240" w:lineRule="auto"/>
              <w:rPr>
                <w:rFonts w:ascii="Times New Roman" w:hAnsi="Times New Roman"/>
                <w:sz w:val="20"/>
                <w:szCs w:val="20"/>
              </w:rPr>
            </w:pPr>
            <w:r>
              <w:rPr>
                <w:rFonts w:ascii="Times New Roman" w:hAnsi="Times New Roman"/>
                <w:sz w:val="20"/>
                <w:szCs w:val="20"/>
              </w:rPr>
              <w:t>26,8</w:t>
            </w:r>
          </w:p>
        </w:tc>
        <w:tc>
          <w:tcPr>
            <w:tcW w:w="915" w:type="dxa"/>
          </w:tcPr>
          <w:p w:rsidR="00827403" w:rsidRPr="00035752" w:rsidRDefault="00D2666F" w:rsidP="00C7739A">
            <w:pPr>
              <w:spacing w:after="0" w:line="240" w:lineRule="auto"/>
              <w:rPr>
                <w:rFonts w:ascii="Times New Roman" w:hAnsi="Times New Roman"/>
                <w:sz w:val="20"/>
                <w:szCs w:val="20"/>
              </w:rPr>
            </w:pPr>
            <w:r>
              <w:rPr>
                <w:rFonts w:ascii="Times New Roman" w:hAnsi="Times New Roman"/>
                <w:sz w:val="20"/>
                <w:szCs w:val="20"/>
              </w:rPr>
              <w:t>26,9</w:t>
            </w:r>
          </w:p>
        </w:tc>
        <w:tc>
          <w:tcPr>
            <w:tcW w:w="915" w:type="dxa"/>
          </w:tcPr>
          <w:p w:rsidR="00827403" w:rsidRPr="00035752" w:rsidRDefault="00D2666F" w:rsidP="00C7739A">
            <w:pPr>
              <w:spacing w:after="0" w:line="240" w:lineRule="auto"/>
              <w:rPr>
                <w:rFonts w:ascii="Times New Roman" w:hAnsi="Times New Roman"/>
                <w:sz w:val="20"/>
                <w:szCs w:val="20"/>
              </w:rPr>
            </w:pPr>
            <w:r>
              <w:rPr>
                <w:rFonts w:ascii="Times New Roman" w:hAnsi="Times New Roman"/>
                <w:sz w:val="20"/>
                <w:szCs w:val="20"/>
              </w:rPr>
              <w:t>27,2</w:t>
            </w:r>
          </w:p>
        </w:tc>
        <w:tc>
          <w:tcPr>
            <w:tcW w:w="915" w:type="dxa"/>
          </w:tcPr>
          <w:p w:rsidR="00827403" w:rsidRPr="00035752" w:rsidRDefault="00D2666F" w:rsidP="00C7739A">
            <w:pPr>
              <w:spacing w:after="0" w:line="240" w:lineRule="auto"/>
              <w:rPr>
                <w:rFonts w:ascii="Times New Roman" w:hAnsi="Times New Roman"/>
                <w:sz w:val="20"/>
                <w:szCs w:val="20"/>
              </w:rPr>
            </w:pPr>
            <w:r>
              <w:rPr>
                <w:rFonts w:ascii="Times New Roman" w:hAnsi="Times New Roman"/>
                <w:sz w:val="20"/>
                <w:szCs w:val="20"/>
              </w:rPr>
              <w:t>27,4</w:t>
            </w:r>
          </w:p>
        </w:tc>
        <w:tc>
          <w:tcPr>
            <w:tcW w:w="915" w:type="dxa"/>
          </w:tcPr>
          <w:p w:rsidR="00827403" w:rsidRPr="00035752" w:rsidRDefault="00D2666F" w:rsidP="00C7739A">
            <w:pPr>
              <w:spacing w:after="0" w:line="240" w:lineRule="auto"/>
              <w:rPr>
                <w:rFonts w:ascii="Times New Roman" w:hAnsi="Times New Roman"/>
                <w:sz w:val="20"/>
                <w:szCs w:val="20"/>
              </w:rPr>
            </w:pPr>
            <w:r>
              <w:rPr>
                <w:rFonts w:ascii="Times New Roman" w:hAnsi="Times New Roman"/>
                <w:sz w:val="20"/>
                <w:szCs w:val="20"/>
              </w:rPr>
              <w:t>27,9</w:t>
            </w:r>
          </w:p>
        </w:tc>
        <w:tc>
          <w:tcPr>
            <w:tcW w:w="915" w:type="dxa"/>
          </w:tcPr>
          <w:p w:rsidR="00827403" w:rsidRPr="00035752" w:rsidRDefault="00D2666F" w:rsidP="00C7739A">
            <w:pPr>
              <w:spacing w:after="0" w:line="240" w:lineRule="auto"/>
              <w:rPr>
                <w:rFonts w:ascii="Times New Roman" w:hAnsi="Times New Roman"/>
                <w:sz w:val="20"/>
                <w:szCs w:val="20"/>
              </w:rPr>
            </w:pPr>
            <w:r>
              <w:rPr>
                <w:rFonts w:ascii="Times New Roman" w:hAnsi="Times New Roman"/>
                <w:sz w:val="20"/>
                <w:szCs w:val="20"/>
              </w:rPr>
              <w:t>28,5</w:t>
            </w:r>
          </w:p>
        </w:tc>
      </w:tr>
      <w:tr w:rsidR="00827403" w:rsidTr="007805A3">
        <w:trPr>
          <w:jc w:val="center"/>
        </w:trPr>
        <w:tc>
          <w:tcPr>
            <w:tcW w:w="562" w:type="dxa"/>
            <w:shd w:val="clear" w:color="auto" w:fill="66CCFF"/>
          </w:tcPr>
          <w:p w:rsidR="00827403" w:rsidRPr="006914B4" w:rsidRDefault="00827403" w:rsidP="00C7739A">
            <w:pPr>
              <w:spacing w:after="0" w:line="240" w:lineRule="auto"/>
              <w:rPr>
                <w:rFonts w:ascii="Times New Roman" w:hAnsi="Times New Roman"/>
                <w:b/>
                <w:sz w:val="24"/>
                <w:szCs w:val="24"/>
              </w:rPr>
            </w:pPr>
            <w:r w:rsidRPr="006914B4">
              <w:rPr>
                <w:rFonts w:ascii="Times New Roman" w:hAnsi="Times New Roman"/>
                <w:b/>
                <w:sz w:val="24"/>
                <w:szCs w:val="24"/>
              </w:rPr>
              <w:t>4.</w:t>
            </w:r>
          </w:p>
        </w:tc>
        <w:tc>
          <w:tcPr>
            <w:tcW w:w="15181" w:type="dxa"/>
            <w:gridSpan w:val="16"/>
            <w:shd w:val="clear" w:color="auto" w:fill="66CCFF"/>
          </w:tcPr>
          <w:p w:rsidR="00827403" w:rsidRDefault="00827403" w:rsidP="00C7739A">
            <w:pPr>
              <w:spacing w:after="0" w:line="240" w:lineRule="auto"/>
              <w:rPr>
                <w:rFonts w:ascii="Times New Roman" w:hAnsi="Times New Roman"/>
                <w:sz w:val="24"/>
                <w:szCs w:val="24"/>
              </w:rPr>
            </w:pPr>
            <w:r w:rsidRPr="006914B4">
              <w:rPr>
                <w:rFonts w:ascii="Times New Roman" w:hAnsi="Times New Roman"/>
                <w:b/>
                <w:sz w:val="24"/>
                <w:szCs w:val="24"/>
              </w:rPr>
              <w:t>Развитие жилищной сферы</w:t>
            </w:r>
          </w:p>
        </w:tc>
      </w:tr>
      <w:tr w:rsidR="00827403" w:rsidTr="007805A3">
        <w:trPr>
          <w:gridAfter w:val="1"/>
          <w:wAfter w:w="8" w:type="dxa"/>
          <w:jc w:val="center"/>
        </w:trPr>
        <w:tc>
          <w:tcPr>
            <w:tcW w:w="2852" w:type="dxa"/>
            <w:gridSpan w:val="2"/>
          </w:tcPr>
          <w:p w:rsidR="00827403" w:rsidRPr="00035752" w:rsidRDefault="00827403" w:rsidP="00C7739A">
            <w:pPr>
              <w:spacing w:after="0" w:line="240" w:lineRule="auto"/>
              <w:rPr>
                <w:rFonts w:ascii="Times New Roman" w:hAnsi="Times New Roman"/>
                <w:sz w:val="21"/>
                <w:szCs w:val="21"/>
              </w:rPr>
            </w:pPr>
            <w:r w:rsidRPr="00035752">
              <w:rPr>
                <w:rFonts w:ascii="Times New Roman" w:hAnsi="Times New Roman"/>
                <w:sz w:val="21"/>
                <w:szCs w:val="21"/>
              </w:rPr>
              <w:t>Общая площадь жилых помещений, приходящаяся в среднем на одного жителя, кв. м на человека</w:t>
            </w:r>
          </w:p>
        </w:tc>
        <w:tc>
          <w:tcPr>
            <w:tcW w:w="756" w:type="dxa"/>
          </w:tcPr>
          <w:p w:rsidR="00827403" w:rsidRPr="00035752" w:rsidRDefault="005D7F27" w:rsidP="00C7739A">
            <w:pPr>
              <w:spacing w:after="0" w:line="240" w:lineRule="auto"/>
              <w:rPr>
                <w:rFonts w:ascii="Times New Roman" w:hAnsi="Times New Roman"/>
                <w:sz w:val="20"/>
                <w:szCs w:val="20"/>
              </w:rPr>
            </w:pPr>
            <w:r>
              <w:rPr>
                <w:rFonts w:ascii="Times New Roman" w:hAnsi="Times New Roman"/>
                <w:sz w:val="20"/>
                <w:szCs w:val="20"/>
              </w:rPr>
              <w:t>16,3</w:t>
            </w:r>
          </w:p>
        </w:tc>
        <w:tc>
          <w:tcPr>
            <w:tcW w:w="937" w:type="dxa"/>
          </w:tcPr>
          <w:p w:rsidR="00827403" w:rsidRPr="00035752" w:rsidRDefault="005D7F27" w:rsidP="00C7739A">
            <w:pPr>
              <w:spacing w:after="0" w:line="240" w:lineRule="auto"/>
              <w:rPr>
                <w:rFonts w:ascii="Times New Roman" w:hAnsi="Times New Roman"/>
                <w:sz w:val="20"/>
                <w:szCs w:val="20"/>
              </w:rPr>
            </w:pPr>
            <w:r>
              <w:rPr>
                <w:rFonts w:ascii="Times New Roman" w:hAnsi="Times New Roman"/>
                <w:sz w:val="20"/>
                <w:szCs w:val="20"/>
              </w:rPr>
              <w:t>16,0</w:t>
            </w:r>
          </w:p>
        </w:tc>
        <w:tc>
          <w:tcPr>
            <w:tcW w:w="937" w:type="dxa"/>
          </w:tcPr>
          <w:p w:rsidR="00827403" w:rsidRPr="00035752" w:rsidRDefault="005D4C20" w:rsidP="00C7739A">
            <w:pPr>
              <w:spacing w:after="0" w:line="240" w:lineRule="auto"/>
              <w:rPr>
                <w:rFonts w:ascii="Times New Roman" w:hAnsi="Times New Roman"/>
                <w:sz w:val="20"/>
                <w:szCs w:val="20"/>
              </w:rPr>
            </w:pPr>
            <w:r>
              <w:rPr>
                <w:rFonts w:ascii="Times New Roman" w:hAnsi="Times New Roman"/>
                <w:sz w:val="20"/>
                <w:szCs w:val="20"/>
              </w:rPr>
              <w:t>16,0</w:t>
            </w:r>
          </w:p>
        </w:tc>
        <w:tc>
          <w:tcPr>
            <w:tcW w:w="937" w:type="dxa"/>
          </w:tcPr>
          <w:p w:rsidR="00827403" w:rsidRPr="00035752" w:rsidRDefault="005D4C20" w:rsidP="00C7739A">
            <w:pPr>
              <w:spacing w:after="0" w:line="240" w:lineRule="auto"/>
              <w:rPr>
                <w:rFonts w:ascii="Times New Roman" w:hAnsi="Times New Roman"/>
                <w:sz w:val="20"/>
                <w:szCs w:val="20"/>
              </w:rPr>
            </w:pPr>
            <w:r>
              <w:rPr>
                <w:rFonts w:ascii="Times New Roman" w:hAnsi="Times New Roman"/>
                <w:sz w:val="20"/>
                <w:szCs w:val="20"/>
              </w:rPr>
              <w:t>15,9</w:t>
            </w:r>
          </w:p>
        </w:tc>
        <w:tc>
          <w:tcPr>
            <w:tcW w:w="937" w:type="dxa"/>
          </w:tcPr>
          <w:p w:rsidR="00827403" w:rsidRPr="00035752" w:rsidRDefault="005D4C20" w:rsidP="00C7739A">
            <w:pPr>
              <w:spacing w:after="0" w:line="240" w:lineRule="auto"/>
              <w:rPr>
                <w:rFonts w:ascii="Times New Roman" w:hAnsi="Times New Roman"/>
                <w:sz w:val="20"/>
                <w:szCs w:val="20"/>
              </w:rPr>
            </w:pPr>
            <w:r>
              <w:rPr>
                <w:rFonts w:ascii="Times New Roman" w:hAnsi="Times New Roman"/>
                <w:sz w:val="20"/>
                <w:szCs w:val="20"/>
              </w:rPr>
              <w:t>15,9</w:t>
            </w:r>
          </w:p>
        </w:tc>
        <w:tc>
          <w:tcPr>
            <w:tcW w:w="937" w:type="dxa"/>
          </w:tcPr>
          <w:p w:rsidR="00827403" w:rsidRPr="00035752" w:rsidRDefault="00B46AF5" w:rsidP="00C7739A">
            <w:pPr>
              <w:spacing w:after="0" w:line="240" w:lineRule="auto"/>
              <w:rPr>
                <w:rFonts w:ascii="Times New Roman" w:hAnsi="Times New Roman"/>
                <w:sz w:val="20"/>
                <w:szCs w:val="20"/>
              </w:rPr>
            </w:pPr>
            <w:r>
              <w:rPr>
                <w:rFonts w:ascii="Times New Roman" w:hAnsi="Times New Roman"/>
                <w:sz w:val="20"/>
                <w:szCs w:val="20"/>
              </w:rPr>
              <w:t>15,9</w:t>
            </w:r>
          </w:p>
        </w:tc>
        <w:tc>
          <w:tcPr>
            <w:tcW w:w="937" w:type="dxa"/>
          </w:tcPr>
          <w:p w:rsidR="00827403" w:rsidRPr="00035752" w:rsidRDefault="00B46AF5" w:rsidP="00C7739A">
            <w:pPr>
              <w:spacing w:after="0" w:line="240" w:lineRule="auto"/>
              <w:rPr>
                <w:rFonts w:ascii="Times New Roman" w:hAnsi="Times New Roman"/>
                <w:sz w:val="20"/>
                <w:szCs w:val="20"/>
              </w:rPr>
            </w:pPr>
            <w:r>
              <w:rPr>
                <w:rFonts w:ascii="Times New Roman" w:hAnsi="Times New Roman"/>
                <w:sz w:val="20"/>
                <w:szCs w:val="20"/>
              </w:rPr>
              <w:t>15,9</w:t>
            </w:r>
          </w:p>
        </w:tc>
        <w:tc>
          <w:tcPr>
            <w:tcW w:w="1002" w:type="dxa"/>
          </w:tcPr>
          <w:p w:rsidR="00827403" w:rsidRPr="00035752" w:rsidRDefault="00B46AF5" w:rsidP="00C7739A">
            <w:pPr>
              <w:spacing w:after="0" w:line="240" w:lineRule="auto"/>
              <w:rPr>
                <w:rFonts w:ascii="Times New Roman" w:hAnsi="Times New Roman"/>
                <w:sz w:val="20"/>
                <w:szCs w:val="20"/>
              </w:rPr>
            </w:pPr>
            <w:r>
              <w:rPr>
                <w:rFonts w:ascii="Times New Roman" w:hAnsi="Times New Roman"/>
                <w:sz w:val="20"/>
                <w:szCs w:val="20"/>
              </w:rPr>
              <w:t>15,9</w:t>
            </w:r>
          </w:p>
        </w:tc>
        <w:tc>
          <w:tcPr>
            <w:tcW w:w="928" w:type="dxa"/>
          </w:tcPr>
          <w:p w:rsidR="00827403" w:rsidRPr="00035752" w:rsidRDefault="00B46AF5" w:rsidP="00C7739A">
            <w:pPr>
              <w:spacing w:after="0" w:line="240" w:lineRule="auto"/>
              <w:rPr>
                <w:rFonts w:ascii="Times New Roman" w:hAnsi="Times New Roman"/>
                <w:sz w:val="20"/>
                <w:szCs w:val="20"/>
              </w:rPr>
            </w:pPr>
            <w:r>
              <w:rPr>
                <w:rFonts w:ascii="Times New Roman" w:hAnsi="Times New Roman"/>
                <w:sz w:val="20"/>
                <w:szCs w:val="20"/>
              </w:rPr>
              <w:t>16,0</w:t>
            </w:r>
          </w:p>
        </w:tc>
        <w:tc>
          <w:tcPr>
            <w:tcW w:w="915" w:type="dxa"/>
          </w:tcPr>
          <w:p w:rsidR="00827403" w:rsidRPr="00035752" w:rsidRDefault="00B46AF5" w:rsidP="00C7739A">
            <w:pPr>
              <w:spacing w:after="0" w:line="240" w:lineRule="auto"/>
              <w:rPr>
                <w:rFonts w:ascii="Times New Roman" w:hAnsi="Times New Roman"/>
                <w:sz w:val="20"/>
                <w:szCs w:val="20"/>
              </w:rPr>
            </w:pPr>
            <w:r>
              <w:rPr>
                <w:rFonts w:ascii="Times New Roman" w:hAnsi="Times New Roman"/>
                <w:sz w:val="20"/>
                <w:szCs w:val="20"/>
              </w:rPr>
              <w:t>16,1</w:t>
            </w:r>
          </w:p>
        </w:tc>
        <w:tc>
          <w:tcPr>
            <w:tcW w:w="915" w:type="dxa"/>
          </w:tcPr>
          <w:p w:rsidR="00827403" w:rsidRPr="00035752" w:rsidRDefault="00B46AF5" w:rsidP="00C7739A">
            <w:pPr>
              <w:spacing w:after="0" w:line="240" w:lineRule="auto"/>
              <w:rPr>
                <w:rFonts w:ascii="Times New Roman" w:hAnsi="Times New Roman"/>
                <w:sz w:val="20"/>
                <w:szCs w:val="20"/>
              </w:rPr>
            </w:pPr>
            <w:r>
              <w:rPr>
                <w:rFonts w:ascii="Times New Roman" w:hAnsi="Times New Roman"/>
                <w:sz w:val="20"/>
                <w:szCs w:val="20"/>
              </w:rPr>
              <w:t>16,2</w:t>
            </w:r>
          </w:p>
        </w:tc>
        <w:tc>
          <w:tcPr>
            <w:tcW w:w="915" w:type="dxa"/>
          </w:tcPr>
          <w:p w:rsidR="00827403" w:rsidRPr="00035752" w:rsidRDefault="00B46AF5" w:rsidP="00C7739A">
            <w:pPr>
              <w:spacing w:after="0" w:line="240" w:lineRule="auto"/>
              <w:rPr>
                <w:rFonts w:ascii="Times New Roman" w:hAnsi="Times New Roman"/>
                <w:sz w:val="20"/>
                <w:szCs w:val="20"/>
              </w:rPr>
            </w:pPr>
            <w:r>
              <w:rPr>
                <w:rFonts w:ascii="Times New Roman" w:hAnsi="Times New Roman"/>
                <w:sz w:val="20"/>
                <w:szCs w:val="20"/>
              </w:rPr>
              <w:t>16,4</w:t>
            </w:r>
          </w:p>
        </w:tc>
        <w:tc>
          <w:tcPr>
            <w:tcW w:w="915" w:type="dxa"/>
          </w:tcPr>
          <w:p w:rsidR="00827403" w:rsidRPr="00035752" w:rsidRDefault="00B46AF5" w:rsidP="00C7739A">
            <w:pPr>
              <w:spacing w:after="0" w:line="240" w:lineRule="auto"/>
              <w:rPr>
                <w:rFonts w:ascii="Times New Roman" w:hAnsi="Times New Roman"/>
                <w:sz w:val="20"/>
                <w:szCs w:val="20"/>
              </w:rPr>
            </w:pPr>
            <w:r>
              <w:rPr>
                <w:rFonts w:ascii="Times New Roman" w:hAnsi="Times New Roman"/>
                <w:sz w:val="20"/>
                <w:szCs w:val="20"/>
              </w:rPr>
              <w:t>16,5</w:t>
            </w:r>
          </w:p>
        </w:tc>
        <w:tc>
          <w:tcPr>
            <w:tcW w:w="915" w:type="dxa"/>
          </w:tcPr>
          <w:p w:rsidR="00827403" w:rsidRPr="00035752" w:rsidRDefault="00B46AF5" w:rsidP="00C7739A">
            <w:pPr>
              <w:spacing w:after="0" w:line="240" w:lineRule="auto"/>
              <w:rPr>
                <w:rFonts w:ascii="Times New Roman" w:hAnsi="Times New Roman"/>
                <w:sz w:val="20"/>
                <w:szCs w:val="20"/>
              </w:rPr>
            </w:pPr>
            <w:r>
              <w:rPr>
                <w:rFonts w:ascii="Times New Roman" w:hAnsi="Times New Roman"/>
                <w:sz w:val="20"/>
                <w:szCs w:val="20"/>
              </w:rPr>
              <w:t>16,7</w:t>
            </w:r>
          </w:p>
        </w:tc>
      </w:tr>
      <w:tr w:rsidR="00827403" w:rsidTr="007805A3">
        <w:trPr>
          <w:jc w:val="center"/>
        </w:trPr>
        <w:tc>
          <w:tcPr>
            <w:tcW w:w="562" w:type="dxa"/>
            <w:shd w:val="clear" w:color="auto" w:fill="66CCFF"/>
          </w:tcPr>
          <w:p w:rsidR="00827403" w:rsidRPr="008272B0" w:rsidRDefault="00827403" w:rsidP="00C7739A">
            <w:pPr>
              <w:spacing w:after="0" w:line="240" w:lineRule="auto"/>
              <w:rPr>
                <w:rFonts w:ascii="Times New Roman" w:hAnsi="Times New Roman"/>
                <w:b/>
                <w:sz w:val="24"/>
                <w:szCs w:val="24"/>
              </w:rPr>
            </w:pPr>
            <w:r w:rsidRPr="008272B0">
              <w:rPr>
                <w:rFonts w:ascii="Times New Roman" w:hAnsi="Times New Roman"/>
                <w:b/>
                <w:sz w:val="24"/>
                <w:szCs w:val="24"/>
              </w:rPr>
              <w:t>5.</w:t>
            </w:r>
          </w:p>
        </w:tc>
        <w:tc>
          <w:tcPr>
            <w:tcW w:w="15181" w:type="dxa"/>
            <w:gridSpan w:val="16"/>
            <w:shd w:val="clear" w:color="auto" w:fill="66CCFF"/>
          </w:tcPr>
          <w:p w:rsidR="00827403" w:rsidRDefault="00827403" w:rsidP="00C7739A">
            <w:pPr>
              <w:spacing w:after="0" w:line="240" w:lineRule="auto"/>
              <w:rPr>
                <w:rFonts w:ascii="Times New Roman" w:hAnsi="Times New Roman"/>
                <w:sz w:val="24"/>
                <w:szCs w:val="24"/>
              </w:rPr>
            </w:pPr>
            <w:r w:rsidRPr="008272B0">
              <w:rPr>
                <w:rFonts w:ascii="Times New Roman" w:hAnsi="Times New Roman"/>
                <w:b/>
                <w:sz w:val="24"/>
                <w:szCs w:val="24"/>
              </w:rPr>
              <w:t>Развитие образования</w:t>
            </w:r>
          </w:p>
        </w:tc>
      </w:tr>
      <w:tr w:rsidR="00827403" w:rsidTr="007805A3">
        <w:trPr>
          <w:gridAfter w:val="1"/>
          <w:wAfter w:w="8" w:type="dxa"/>
          <w:jc w:val="center"/>
        </w:trPr>
        <w:tc>
          <w:tcPr>
            <w:tcW w:w="2852" w:type="dxa"/>
            <w:gridSpan w:val="2"/>
          </w:tcPr>
          <w:p w:rsidR="00827403" w:rsidRPr="00035752" w:rsidRDefault="00827403" w:rsidP="00C7739A">
            <w:pPr>
              <w:spacing w:after="0" w:line="240" w:lineRule="auto"/>
              <w:rPr>
                <w:rFonts w:ascii="Times New Roman" w:hAnsi="Times New Roman"/>
                <w:sz w:val="21"/>
                <w:szCs w:val="21"/>
              </w:rPr>
            </w:pPr>
            <w:r w:rsidRPr="00035752">
              <w:rPr>
                <w:rFonts w:ascii="Times New Roman" w:hAnsi="Times New Roman"/>
                <w:sz w:val="21"/>
                <w:szCs w:val="21"/>
              </w:rPr>
              <w:t>Обеспеченность дошкольными образовательными организациями, %</w:t>
            </w:r>
          </w:p>
        </w:tc>
        <w:tc>
          <w:tcPr>
            <w:tcW w:w="756" w:type="dxa"/>
          </w:tcPr>
          <w:p w:rsidR="00827403" w:rsidRPr="00035752" w:rsidRDefault="008668A3" w:rsidP="00C7739A">
            <w:pPr>
              <w:spacing w:after="0" w:line="240" w:lineRule="auto"/>
              <w:rPr>
                <w:rFonts w:ascii="Times New Roman" w:hAnsi="Times New Roman"/>
                <w:sz w:val="20"/>
                <w:szCs w:val="20"/>
              </w:rPr>
            </w:pPr>
            <w:r>
              <w:rPr>
                <w:rFonts w:ascii="Times New Roman" w:hAnsi="Times New Roman"/>
                <w:sz w:val="20"/>
                <w:szCs w:val="20"/>
              </w:rPr>
              <w:t>84,4</w:t>
            </w:r>
          </w:p>
        </w:tc>
        <w:tc>
          <w:tcPr>
            <w:tcW w:w="937" w:type="dxa"/>
          </w:tcPr>
          <w:p w:rsidR="00827403" w:rsidRPr="00035752" w:rsidRDefault="008668A3" w:rsidP="00C7739A">
            <w:pPr>
              <w:spacing w:after="0" w:line="240" w:lineRule="auto"/>
              <w:rPr>
                <w:rFonts w:ascii="Times New Roman" w:hAnsi="Times New Roman"/>
                <w:sz w:val="20"/>
                <w:szCs w:val="20"/>
              </w:rPr>
            </w:pPr>
            <w:r>
              <w:rPr>
                <w:rFonts w:ascii="Times New Roman" w:hAnsi="Times New Roman"/>
                <w:sz w:val="20"/>
                <w:szCs w:val="20"/>
              </w:rPr>
              <w:t>85,7</w:t>
            </w:r>
          </w:p>
        </w:tc>
        <w:tc>
          <w:tcPr>
            <w:tcW w:w="937" w:type="dxa"/>
          </w:tcPr>
          <w:p w:rsidR="00827403" w:rsidRPr="00035752" w:rsidRDefault="00EC529A" w:rsidP="00C7739A">
            <w:pPr>
              <w:spacing w:after="0" w:line="240" w:lineRule="auto"/>
              <w:rPr>
                <w:rFonts w:ascii="Times New Roman" w:hAnsi="Times New Roman"/>
                <w:sz w:val="20"/>
                <w:szCs w:val="20"/>
              </w:rPr>
            </w:pPr>
            <w:r>
              <w:rPr>
                <w:rFonts w:ascii="Times New Roman" w:hAnsi="Times New Roman"/>
                <w:sz w:val="20"/>
                <w:szCs w:val="20"/>
              </w:rPr>
              <w:t>85,7</w:t>
            </w:r>
          </w:p>
        </w:tc>
        <w:tc>
          <w:tcPr>
            <w:tcW w:w="937" w:type="dxa"/>
          </w:tcPr>
          <w:p w:rsidR="00827403" w:rsidRPr="00035752" w:rsidRDefault="00EC529A" w:rsidP="00C7739A">
            <w:pPr>
              <w:spacing w:after="0" w:line="240" w:lineRule="auto"/>
              <w:rPr>
                <w:rFonts w:ascii="Times New Roman" w:hAnsi="Times New Roman"/>
                <w:sz w:val="20"/>
                <w:szCs w:val="20"/>
              </w:rPr>
            </w:pPr>
            <w:r>
              <w:rPr>
                <w:rFonts w:ascii="Times New Roman" w:hAnsi="Times New Roman"/>
                <w:sz w:val="20"/>
                <w:szCs w:val="20"/>
              </w:rPr>
              <w:t>85,6</w:t>
            </w:r>
          </w:p>
        </w:tc>
        <w:tc>
          <w:tcPr>
            <w:tcW w:w="937" w:type="dxa"/>
          </w:tcPr>
          <w:p w:rsidR="00827403" w:rsidRPr="00035752" w:rsidRDefault="00EC529A" w:rsidP="00C7739A">
            <w:pPr>
              <w:spacing w:after="0" w:line="240" w:lineRule="auto"/>
              <w:rPr>
                <w:rFonts w:ascii="Times New Roman" w:hAnsi="Times New Roman"/>
                <w:sz w:val="20"/>
                <w:szCs w:val="20"/>
              </w:rPr>
            </w:pPr>
            <w:r>
              <w:rPr>
                <w:rFonts w:ascii="Times New Roman" w:hAnsi="Times New Roman"/>
                <w:sz w:val="20"/>
                <w:szCs w:val="20"/>
              </w:rPr>
              <w:t>85,6</w:t>
            </w:r>
          </w:p>
        </w:tc>
        <w:tc>
          <w:tcPr>
            <w:tcW w:w="937" w:type="dxa"/>
          </w:tcPr>
          <w:p w:rsidR="00827403" w:rsidRPr="00035752" w:rsidRDefault="00EC529A" w:rsidP="00C7739A">
            <w:pPr>
              <w:spacing w:after="0" w:line="240" w:lineRule="auto"/>
              <w:rPr>
                <w:rFonts w:ascii="Times New Roman" w:hAnsi="Times New Roman"/>
                <w:sz w:val="20"/>
                <w:szCs w:val="20"/>
              </w:rPr>
            </w:pPr>
            <w:r>
              <w:rPr>
                <w:rFonts w:ascii="Times New Roman" w:hAnsi="Times New Roman"/>
                <w:sz w:val="20"/>
                <w:szCs w:val="20"/>
              </w:rPr>
              <w:t>85</w:t>
            </w:r>
          </w:p>
        </w:tc>
        <w:tc>
          <w:tcPr>
            <w:tcW w:w="937" w:type="dxa"/>
          </w:tcPr>
          <w:p w:rsidR="00827403" w:rsidRPr="00035752" w:rsidRDefault="00EC529A" w:rsidP="00C7739A">
            <w:pPr>
              <w:spacing w:after="0" w:line="240" w:lineRule="auto"/>
              <w:rPr>
                <w:rFonts w:ascii="Times New Roman" w:hAnsi="Times New Roman"/>
                <w:sz w:val="20"/>
                <w:szCs w:val="20"/>
              </w:rPr>
            </w:pPr>
            <w:r>
              <w:rPr>
                <w:rFonts w:ascii="Times New Roman" w:hAnsi="Times New Roman"/>
                <w:sz w:val="20"/>
                <w:szCs w:val="20"/>
              </w:rPr>
              <w:t>85</w:t>
            </w:r>
          </w:p>
        </w:tc>
        <w:tc>
          <w:tcPr>
            <w:tcW w:w="1002" w:type="dxa"/>
          </w:tcPr>
          <w:p w:rsidR="00827403" w:rsidRPr="00035752" w:rsidRDefault="008668A3" w:rsidP="00C7739A">
            <w:pPr>
              <w:spacing w:after="0" w:line="240" w:lineRule="auto"/>
              <w:rPr>
                <w:rFonts w:ascii="Times New Roman" w:hAnsi="Times New Roman"/>
                <w:sz w:val="20"/>
                <w:szCs w:val="20"/>
              </w:rPr>
            </w:pPr>
            <w:r>
              <w:rPr>
                <w:rFonts w:ascii="Times New Roman" w:hAnsi="Times New Roman"/>
                <w:sz w:val="20"/>
                <w:szCs w:val="20"/>
              </w:rPr>
              <w:t>100</w:t>
            </w:r>
          </w:p>
        </w:tc>
        <w:tc>
          <w:tcPr>
            <w:tcW w:w="928" w:type="dxa"/>
          </w:tcPr>
          <w:p w:rsidR="00827403" w:rsidRPr="00035752" w:rsidRDefault="008668A3" w:rsidP="00C7739A">
            <w:pPr>
              <w:spacing w:after="0" w:line="240" w:lineRule="auto"/>
              <w:rPr>
                <w:rFonts w:ascii="Times New Roman" w:hAnsi="Times New Roman"/>
                <w:sz w:val="20"/>
                <w:szCs w:val="20"/>
              </w:rPr>
            </w:pPr>
            <w:r>
              <w:rPr>
                <w:rFonts w:ascii="Times New Roman" w:hAnsi="Times New Roman"/>
                <w:sz w:val="20"/>
                <w:szCs w:val="20"/>
              </w:rPr>
              <w:t>100</w:t>
            </w:r>
          </w:p>
        </w:tc>
        <w:tc>
          <w:tcPr>
            <w:tcW w:w="915" w:type="dxa"/>
          </w:tcPr>
          <w:p w:rsidR="00827403" w:rsidRPr="00035752" w:rsidRDefault="008668A3" w:rsidP="00C7739A">
            <w:pPr>
              <w:spacing w:after="0" w:line="240" w:lineRule="auto"/>
              <w:rPr>
                <w:rFonts w:ascii="Times New Roman" w:hAnsi="Times New Roman"/>
                <w:sz w:val="20"/>
                <w:szCs w:val="20"/>
              </w:rPr>
            </w:pPr>
            <w:r>
              <w:rPr>
                <w:rFonts w:ascii="Times New Roman" w:hAnsi="Times New Roman"/>
                <w:sz w:val="20"/>
                <w:szCs w:val="20"/>
              </w:rPr>
              <w:t>100</w:t>
            </w:r>
          </w:p>
        </w:tc>
        <w:tc>
          <w:tcPr>
            <w:tcW w:w="915" w:type="dxa"/>
          </w:tcPr>
          <w:p w:rsidR="00827403" w:rsidRPr="00035752" w:rsidRDefault="008668A3" w:rsidP="00C7739A">
            <w:pPr>
              <w:spacing w:after="0" w:line="240" w:lineRule="auto"/>
              <w:rPr>
                <w:rFonts w:ascii="Times New Roman" w:hAnsi="Times New Roman"/>
                <w:sz w:val="20"/>
                <w:szCs w:val="20"/>
              </w:rPr>
            </w:pPr>
            <w:r>
              <w:rPr>
                <w:rFonts w:ascii="Times New Roman" w:hAnsi="Times New Roman"/>
                <w:sz w:val="20"/>
                <w:szCs w:val="20"/>
              </w:rPr>
              <w:t>100</w:t>
            </w:r>
          </w:p>
        </w:tc>
        <w:tc>
          <w:tcPr>
            <w:tcW w:w="915" w:type="dxa"/>
          </w:tcPr>
          <w:p w:rsidR="00827403" w:rsidRPr="00035752" w:rsidRDefault="008668A3" w:rsidP="00C7739A">
            <w:pPr>
              <w:spacing w:after="0" w:line="240" w:lineRule="auto"/>
              <w:rPr>
                <w:rFonts w:ascii="Times New Roman" w:hAnsi="Times New Roman"/>
                <w:sz w:val="20"/>
                <w:szCs w:val="20"/>
              </w:rPr>
            </w:pPr>
            <w:r>
              <w:rPr>
                <w:rFonts w:ascii="Times New Roman" w:hAnsi="Times New Roman"/>
                <w:sz w:val="20"/>
                <w:szCs w:val="20"/>
              </w:rPr>
              <w:t>100</w:t>
            </w:r>
          </w:p>
        </w:tc>
        <w:tc>
          <w:tcPr>
            <w:tcW w:w="915" w:type="dxa"/>
          </w:tcPr>
          <w:p w:rsidR="00827403" w:rsidRPr="00035752" w:rsidRDefault="008668A3" w:rsidP="00C7739A">
            <w:pPr>
              <w:spacing w:after="0" w:line="240" w:lineRule="auto"/>
              <w:rPr>
                <w:rFonts w:ascii="Times New Roman" w:hAnsi="Times New Roman"/>
                <w:sz w:val="20"/>
                <w:szCs w:val="20"/>
              </w:rPr>
            </w:pPr>
            <w:r>
              <w:rPr>
                <w:rFonts w:ascii="Times New Roman" w:hAnsi="Times New Roman"/>
                <w:sz w:val="20"/>
                <w:szCs w:val="20"/>
              </w:rPr>
              <w:t>100</w:t>
            </w:r>
          </w:p>
        </w:tc>
        <w:tc>
          <w:tcPr>
            <w:tcW w:w="915" w:type="dxa"/>
          </w:tcPr>
          <w:p w:rsidR="00827403" w:rsidRPr="00035752" w:rsidRDefault="008668A3" w:rsidP="00C7739A">
            <w:pPr>
              <w:spacing w:after="0" w:line="240" w:lineRule="auto"/>
              <w:rPr>
                <w:rFonts w:ascii="Times New Roman" w:hAnsi="Times New Roman"/>
                <w:sz w:val="20"/>
                <w:szCs w:val="20"/>
              </w:rPr>
            </w:pPr>
            <w:r>
              <w:rPr>
                <w:rFonts w:ascii="Times New Roman" w:hAnsi="Times New Roman"/>
                <w:sz w:val="20"/>
                <w:szCs w:val="20"/>
              </w:rPr>
              <w:t>100</w:t>
            </w:r>
          </w:p>
        </w:tc>
      </w:tr>
      <w:tr w:rsidR="00827403" w:rsidTr="007805A3">
        <w:trPr>
          <w:gridAfter w:val="1"/>
          <w:wAfter w:w="8" w:type="dxa"/>
          <w:jc w:val="center"/>
        </w:trPr>
        <w:tc>
          <w:tcPr>
            <w:tcW w:w="2852" w:type="dxa"/>
            <w:gridSpan w:val="2"/>
          </w:tcPr>
          <w:p w:rsidR="00827403" w:rsidRPr="00035752" w:rsidRDefault="00827403" w:rsidP="00C7739A">
            <w:pPr>
              <w:spacing w:after="0" w:line="240" w:lineRule="auto"/>
              <w:rPr>
                <w:rFonts w:ascii="Times New Roman" w:hAnsi="Times New Roman"/>
                <w:sz w:val="21"/>
                <w:szCs w:val="21"/>
              </w:rPr>
            </w:pPr>
            <w:r w:rsidRPr="00035752">
              <w:rPr>
                <w:rFonts w:ascii="Times New Roman" w:hAnsi="Times New Roman"/>
                <w:sz w:val="21"/>
                <w:szCs w:val="21"/>
              </w:rPr>
              <w:t>Обеспеченность общеобразовательными учреждениями, %</w:t>
            </w:r>
          </w:p>
        </w:tc>
        <w:tc>
          <w:tcPr>
            <w:tcW w:w="756" w:type="dxa"/>
          </w:tcPr>
          <w:p w:rsidR="00827403" w:rsidRPr="00035752" w:rsidRDefault="00763D52" w:rsidP="00C7739A">
            <w:pPr>
              <w:spacing w:after="0" w:line="240" w:lineRule="auto"/>
              <w:rPr>
                <w:rFonts w:ascii="Times New Roman" w:hAnsi="Times New Roman"/>
                <w:sz w:val="20"/>
                <w:szCs w:val="20"/>
              </w:rPr>
            </w:pPr>
            <w:r>
              <w:rPr>
                <w:rFonts w:ascii="Times New Roman" w:hAnsi="Times New Roman"/>
                <w:sz w:val="20"/>
                <w:szCs w:val="20"/>
              </w:rPr>
              <w:t>62,2</w:t>
            </w:r>
          </w:p>
        </w:tc>
        <w:tc>
          <w:tcPr>
            <w:tcW w:w="937" w:type="dxa"/>
          </w:tcPr>
          <w:p w:rsidR="00827403" w:rsidRPr="00035752" w:rsidRDefault="00763D52" w:rsidP="00C7739A">
            <w:pPr>
              <w:spacing w:after="0" w:line="240" w:lineRule="auto"/>
              <w:rPr>
                <w:rFonts w:ascii="Times New Roman" w:hAnsi="Times New Roman"/>
                <w:sz w:val="20"/>
                <w:szCs w:val="20"/>
              </w:rPr>
            </w:pPr>
            <w:r>
              <w:rPr>
                <w:rFonts w:ascii="Times New Roman" w:hAnsi="Times New Roman"/>
                <w:sz w:val="20"/>
                <w:szCs w:val="20"/>
              </w:rPr>
              <w:t>67,8</w:t>
            </w:r>
          </w:p>
        </w:tc>
        <w:tc>
          <w:tcPr>
            <w:tcW w:w="937" w:type="dxa"/>
          </w:tcPr>
          <w:p w:rsidR="00827403" w:rsidRPr="00035752" w:rsidRDefault="00763D52" w:rsidP="00C7739A">
            <w:pPr>
              <w:spacing w:after="0" w:line="240" w:lineRule="auto"/>
              <w:rPr>
                <w:rFonts w:ascii="Times New Roman" w:hAnsi="Times New Roman"/>
                <w:sz w:val="20"/>
                <w:szCs w:val="20"/>
              </w:rPr>
            </w:pPr>
            <w:r>
              <w:rPr>
                <w:rFonts w:ascii="Times New Roman" w:hAnsi="Times New Roman"/>
                <w:sz w:val="20"/>
                <w:szCs w:val="20"/>
              </w:rPr>
              <w:t>66,7</w:t>
            </w:r>
          </w:p>
        </w:tc>
        <w:tc>
          <w:tcPr>
            <w:tcW w:w="937" w:type="dxa"/>
          </w:tcPr>
          <w:p w:rsidR="00827403" w:rsidRPr="00035752" w:rsidRDefault="00763D52" w:rsidP="00C7739A">
            <w:pPr>
              <w:spacing w:after="0" w:line="240" w:lineRule="auto"/>
              <w:rPr>
                <w:rFonts w:ascii="Times New Roman" w:hAnsi="Times New Roman"/>
                <w:sz w:val="20"/>
                <w:szCs w:val="20"/>
              </w:rPr>
            </w:pPr>
            <w:r>
              <w:rPr>
                <w:rFonts w:ascii="Times New Roman" w:hAnsi="Times New Roman"/>
                <w:sz w:val="20"/>
                <w:szCs w:val="20"/>
              </w:rPr>
              <w:t>65,6</w:t>
            </w:r>
          </w:p>
        </w:tc>
        <w:tc>
          <w:tcPr>
            <w:tcW w:w="937" w:type="dxa"/>
          </w:tcPr>
          <w:p w:rsidR="00827403" w:rsidRPr="00035752" w:rsidRDefault="00763D52" w:rsidP="00C7739A">
            <w:pPr>
              <w:spacing w:after="0" w:line="240" w:lineRule="auto"/>
              <w:rPr>
                <w:rFonts w:ascii="Times New Roman" w:hAnsi="Times New Roman"/>
                <w:sz w:val="20"/>
                <w:szCs w:val="20"/>
              </w:rPr>
            </w:pPr>
            <w:r>
              <w:rPr>
                <w:rFonts w:ascii="Times New Roman" w:hAnsi="Times New Roman"/>
                <w:sz w:val="20"/>
                <w:szCs w:val="20"/>
              </w:rPr>
              <w:t>77,8</w:t>
            </w:r>
          </w:p>
        </w:tc>
        <w:tc>
          <w:tcPr>
            <w:tcW w:w="937" w:type="dxa"/>
          </w:tcPr>
          <w:p w:rsidR="00827403" w:rsidRPr="00035752" w:rsidRDefault="00763D52" w:rsidP="00C7739A">
            <w:pPr>
              <w:spacing w:after="0" w:line="240" w:lineRule="auto"/>
              <w:rPr>
                <w:rFonts w:ascii="Times New Roman" w:hAnsi="Times New Roman"/>
                <w:sz w:val="20"/>
                <w:szCs w:val="20"/>
              </w:rPr>
            </w:pPr>
            <w:r>
              <w:rPr>
                <w:rFonts w:ascii="Times New Roman" w:hAnsi="Times New Roman"/>
                <w:sz w:val="20"/>
                <w:szCs w:val="20"/>
              </w:rPr>
              <w:t>78</w:t>
            </w:r>
          </w:p>
        </w:tc>
        <w:tc>
          <w:tcPr>
            <w:tcW w:w="937" w:type="dxa"/>
          </w:tcPr>
          <w:p w:rsidR="00827403" w:rsidRPr="00035752" w:rsidRDefault="00763D52" w:rsidP="00C7739A">
            <w:pPr>
              <w:spacing w:after="0" w:line="240" w:lineRule="auto"/>
              <w:rPr>
                <w:rFonts w:ascii="Times New Roman" w:hAnsi="Times New Roman"/>
                <w:sz w:val="20"/>
                <w:szCs w:val="20"/>
              </w:rPr>
            </w:pPr>
            <w:r>
              <w:rPr>
                <w:rFonts w:ascii="Times New Roman" w:hAnsi="Times New Roman"/>
                <w:sz w:val="20"/>
                <w:szCs w:val="20"/>
              </w:rPr>
              <w:t>78</w:t>
            </w:r>
          </w:p>
        </w:tc>
        <w:tc>
          <w:tcPr>
            <w:tcW w:w="1002" w:type="dxa"/>
          </w:tcPr>
          <w:p w:rsidR="00827403" w:rsidRPr="00035752" w:rsidRDefault="00763D52" w:rsidP="00C7739A">
            <w:pPr>
              <w:spacing w:after="0" w:line="240" w:lineRule="auto"/>
              <w:rPr>
                <w:rFonts w:ascii="Times New Roman" w:hAnsi="Times New Roman"/>
                <w:sz w:val="20"/>
                <w:szCs w:val="20"/>
              </w:rPr>
            </w:pPr>
            <w:r>
              <w:rPr>
                <w:rFonts w:ascii="Times New Roman" w:hAnsi="Times New Roman"/>
                <w:sz w:val="20"/>
                <w:szCs w:val="20"/>
              </w:rPr>
              <w:t>78</w:t>
            </w:r>
          </w:p>
        </w:tc>
        <w:tc>
          <w:tcPr>
            <w:tcW w:w="928" w:type="dxa"/>
          </w:tcPr>
          <w:p w:rsidR="00827403" w:rsidRPr="00035752" w:rsidRDefault="00763D52" w:rsidP="00C7739A">
            <w:pPr>
              <w:spacing w:after="0" w:line="240" w:lineRule="auto"/>
              <w:rPr>
                <w:rFonts w:ascii="Times New Roman" w:hAnsi="Times New Roman"/>
                <w:sz w:val="20"/>
                <w:szCs w:val="20"/>
              </w:rPr>
            </w:pPr>
            <w:r>
              <w:rPr>
                <w:rFonts w:ascii="Times New Roman" w:hAnsi="Times New Roman"/>
                <w:sz w:val="20"/>
                <w:szCs w:val="20"/>
              </w:rPr>
              <w:t>89</w:t>
            </w:r>
          </w:p>
        </w:tc>
        <w:tc>
          <w:tcPr>
            <w:tcW w:w="915" w:type="dxa"/>
          </w:tcPr>
          <w:p w:rsidR="00827403" w:rsidRPr="00035752" w:rsidRDefault="00763D52" w:rsidP="00C7739A">
            <w:pPr>
              <w:spacing w:after="0" w:line="240" w:lineRule="auto"/>
              <w:rPr>
                <w:rFonts w:ascii="Times New Roman" w:hAnsi="Times New Roman"/>
                <w:sz w:val="20"/>
                <w:szCs w:val="20"/>
              </w:rPr>
            </w:pPr>
            <w:r>
              <w:rPr>
                <w:rFonts w:ascii="Times New Roman" w:hAnsi="Times New Roman"/>
                <w:sz w:val="20"/>
                <w:szCs w:val="20"/>
              </w:rPr>
              <w:t>90</w:t>
            </w:r>
          </w:p>
        </w:tc>
        <w:tc>
          <w:tcPr>
            <w:tcW w:w="915" w:type="dxa"/>
          </w:tcPr>
          <w:p w:rsidR="00827403" w:rsidRPr="00035752" w:rsidRDefault="0089634F" w:rsidP="00C7739A">
            <w:pPr>
              <w:spacing w:after="0" w:line="240" w:lineRule="auto"/>
              <w:rPr>
                <w:rFonts w:ascii="Times New Roman" w:hAnsi="Times New Roman"/>
                <w:sz w:val="20"/>
                <w:szCs w:val="20"/>
              </w:rPr>
            </w:pPr>
            <w:r>
              <w:rPr>
                <w:rFonts w:ascii="Times New Roman" w:hAnsi="Times New Roman"/>
                <w:sz w:val="20"/>
                <w:szCs w:val="20"/>
              </w:rPr>
              <w:t>90</w:t>
            </w:r>
          </w:p>
        </w:tc>
        <w:tc>
          <w:tcPr>
            <w:tcW w:w="915" w:type="dxa"/>
          </w:tcPr>
          <w:p w:rsidR="00827403" w:rsidRPr="00035752" w:rsidRDefault="0089634F" w:rsidP="00C7739A">
            <w:pPr>
              <w:spacing w:after="0" w:line="240" w:lineRule="auto"/>
              <w:rPr>
                <w:rFonts w:ascii="Times New Roman" w:hAnsi="Times New Roman"/>
                <w:sz w:val="20"/>
                <w:szCs w:val="20"/>
              </w:rPr>
            </w:pPr>
            <w:r>
              <w:rPr>
                <w:rFonts w:ascii="Times New Roman" w:hAnsi="Times New Roman"/>
                <w:sz w:val="20"/>
                <w:szCs w:val="20"/>
              </w:rPr>
              <w:t>90</w:t>
            </w:r>
          </w:p>
        </w:tc>
        <w:tc>
          <w:tcPr>
            <w:tcW w:w="915" w:type="dxa"/>
          </w:tcPr>
          <w:p w:rsidR="00827403" w:rsidRPr="00035752" w:rsidRDefault="0089634F" w:rsidP="00C7739A">
            <w:pPr>
              <w:spacing w:after="0" w:line="240" w:lineRule="auto"/>
              <w:rPr>
                <w:rFonts w:ascii="Times New Roman" w:hAnsi="Times New Roman"/>
                <w:sz w:val="20"/>
                <w:szCs w:val="20"/>
              </w:rPr>
            </w:pPr>
            <w:r>
              <w:rPr>
                <w:rFonts w:ascii="Times New Roman" w:hAnsi="Times New Roman"/>
                <w:sz w:val="20"/>
                <w:szCs w:val="20"/>
              </w:rPr>
              <w:t>90</w:t>
            </w:r>
          </w:p>
        </w:tc>
        <w:tc>
          <w:tcPr>
            <w:tcW w:w="915" w:type="dxa"/>
          </w:tcPr>
          <w:p w:rsidR="00827403" w:rsidRPr="00035752" w:rsidRDefault="0089634F" w:rsidP="00C7739A">
            <w:pPr>
              <w:spacing w:after="0" w:line="240" w:lineRule="auto"/>
              <w:rPr>
                <w:rFonts w:ascii="Times New Roman" w:hAnsi="Times New Roman"/>
                <w:sz w:val="20"/>
                <w:szCs w:val="20"/>
              </w:rPr>
            </w:pPr>
            <w:r>
              <w:rPr>
                <w:rFonts w:ascii="Times New Roman" w:hAnsi="Times New Roman"/>
                <w:sz w:val="20"/>
                <w:szCs w:val="20"/>
              </w:rPr>
              <w:t>90</w:t>
            </w:r>
          </w:p>
        </w:tc>
      </w:tr>
      <w:tr w:rsidR="00827403" w:rsidTr="007805A3">
        <w:trPr>
          <w:gridAfter w:val="1"/>
          <w:wAfter w:w="8" w:type="dxa"/>
          <w:jc w:val="center"/>
        </w:trPr>
        <w:tc>
          <w:tcPr>
            <w:tcW w:w="2852" w:type="dxa"/>
            <w:gridSpan w:val="2"/>
          </w:tcPr>
          <w:p w:rsidR="00827403" w:rsidRPr="00035752" w:rsidRDefault="00827403" w:rsidP="00C7739A">
            <w:pPr>
              <w:spacing w:after="0" w:line="240" w:lineRule="auto"/>
              <w:rPr>
                <w:rFonts w:ascii="Times New Roman" w:hAnsi="Times New Roman"/>
                <w:sz w:val="21"/>
                <w:szCs w:val="21"/>
              </w:rPr>
            </w:pPr>
            <w:r w:rsidRPr="00035752">
              <w:rPr>
                <w:rFonts w:ascii="Times New Roman" w:hAnsi="Times New Roman"/>
                <w:sz w:val="21"/>
                <w:szCs w:val="21"/>
              </w:rPr>
              <w:t>Доля учащихся, обучающихся во вторую смену, %</w:t>
            </w:r>
          </w:p>
        </w:tc>
        <w:tc>
          <w:tcPr>
            <w:tcW w:w="756" w:type="dxa"/>
          </w:tcPr>
          <w:p w:rsidR="00827403" w:rsidRPr="00035752" w:rsidRDefault="005E0E47" w:rsidP="00C7739A">
            <w:pPr>
              <w:spacing w:after="0" w:line="240" w:lineRule="auto"/>
              <w:rPr>
                <w:rFonts w:ascii="Times New Roman" w:hAnsi="Times New Roman"/>
                <w:sz w:val="20"/>
                <w:szCs w:val="20"/>
              </w:rPr>
            </w:pPr>
            <w:r>
              <w:rPr>
                <w:rFonts w:ascii="Times New Roman" w:hAnsi="Times New Roman"/>
                <w:sz w:val="20"/>
                <w:szCs w:val="20"/>
              </w:rPr>
              <w:t>23,1</w:t>
            </w:r>
          </w:p>
        </w:tc>
        <w:tc>
          <w:tcPr>
            <w:tcW w:w="937" w:type="dxa"/>
          </w:tcPr>
          <w:p w:rsidR="00827403" w:rsidRPr="00035752" w:rsidRDefault="005E0E47" w:rsidP="00C7739A">
            <w:pPr>
              <w:spacing w:after="0" w:line="240" w:lineRule="auto"/>
              <w:rPr>
                <w:rFonts w:ascii="Times New Roman" w:hAnsi="Times New Roman"/>
                <w:sz w:val="20"/>
                <w:szCs w:val="20"/>
              </w:rPr>
            </w:pPr>
            <w:r>
              <w:rPr>
                <w:rFonts w:ascii="Times New Roman" w:hAnsi="Times New Roman"/>
                <w:sz w:val="20"/>
                <w:szCs w:val="20"/>
              </w:rPr>
              <w:t>23,3</w:t>
            </w:r>
          </w:p>
        </w:tc>
        <w:tc>
          <w:tcPr>
            <w:tcW w:w="937" w:type="dxa"/>
          </w:tcPr>
          <w:p w:rsidR="00827403" w:rsidRPr="00035752" w:rsidRDefault="005E0E47" w:rsidP="00C7739A">
            <w:pPr>
              <w:spacing w:after="0" w:line="240" w:lineRule="auto"/>
              <w:rPr>
                <w:rFonts w:ascii="Times New Roman" w:hAnsi="Times New Roman"/>
                <w:sz w:val="20"/>
                <w:szCs w:val="20"/>
              </w:rPr>
            </w:pPr>
            <w:r>
              <w:rPr>
                <w:rFonts w:ascii="Times New Roman" w:hAnsi="Times New Roman"/>
                <w:sz w:val="20"/>
                <w:szCs w:val="20"/>
              </w:rPr>
              <w:t>25,2</w:t>
            </w:r>
          </w:p>
        </w:tc>
        <w:tc>
          <w:tcPr>
            <w:tcW w:w="937" w:type="dxa"/>
          </w:tcPr>
          <w:p w:rsidR="00827403" w:rsidRPr="00035752" w:rsidRDefault="005E0E47" w:rsidP="00C7739A">
            <w:pPr>
              <w:spacing w:after="0" w:line="240" w:lineRule="auto"/>
              <w:rPr>
                <w:rFonts w:ascii="Times New Roman" w:hAnsi="Times New Roman"/>
                <w:sz w:val="20"/>
                <w:szCs w:val="20"/>
              </w:rPr>
            </w:pPr>
            <w:r>
              <w:rPr>
                <w:rFonts w:ascii="Times New Roman" w:hAnsi="Times New Roman"/>
                <w:sz w:val="20"/>
                <w:szCs w:val="20"/>
              </w:rPr>
              <w:t>26,5</w:t>
            </w:r>
          </w:p>
        </w:tc>
        <w:tc>
          <w:tcPr>
            <w:tcW w:w="937" w:type="dxa"/>
          </w:tcPr>
          <w:p w:rsidR="00827403" w:rsidRPr="00035752" w:rsidRDefault="005E0E47" w:rsidP="00C7739A">
            <w:pPr>
              <w:spacing w:after="0" w:line="240" w:lineRule="auto"/>
              <w:rPr>
                <w:rFonts w:ascii="Times New Roman" w:hAnsi="Times New Roman"/>
                <w:sz w:val="20"/>
                <w:szCs w:val="20"/>
              </w:rPr>
            </w:pPr>
            <w:r>
              <w:rPr>
                <w:rFonts w:ascii="Times New Roman" w:hAnsi="Times New Roman"/>
                <w:sz w:val="20"/>
                <w:szCs w:val="20"/>
              </w:rPr>
              <w:t>13,3</w:t>
            </w:r>
          </w:p>
        </w:tc>
        <w:tc>
          <w:tcPr>
            <w:tcW w:w="937" w:type="dxa"/>
          </w:tcPr>
          <w:p w:rsidR="00827403" w:rsidRPr="00035752" w:rsidRDefault="005E0E47" w:rsidP="00C7739A">
            <w:pPr>
              <w:spacing w:after="0" w:line="240" w:lineRule="auto"/>
              <w:rPr>
                <w:rFonts w:ascii="Times New Roman" w:hAnsi="Times New Roman"/>
                <w:sz w:val="20"/>
                <w:szCs w:val="20"/>
              </w:rPr>
            </w:pPr>
            <w:r>
              <w:rPr>
                <w:rFonts w:ascii="Times New Roman" w:hAnsi="Times New Roman"/>
                <w:sz w:val="20"/>
                <w:szCs w:val="20"/>
              </w:rPr>
              <w:t>13,5</w:t>
            </w:r>
          </w:p>
        </w:tc>
        <w:tc>
          <w:tcPr>
            <w:tcW w:w="937" w:type="dxa"/>
          </w:tcPr>
          <w:p w:rsidR="00827403" w:rsidRPr="00035752" w:rsidRDefault="005E0E47" w:rsidP="00C7739A">
            <w:pPr>
              <w:spacing w:after="0" w:line="240" w:lineRule="auto"/>
              <w:rPr>
                <w:rFonts w:ascii="Times New Roman" w:hAnsi="Times New Roman"/>
                <w:sz w:val="20"/>
                <w:szCs w:val="20"/>
              </w:rPr>
            </w:pPr>
            <w:r>
              <w:rPr>
                <w:rFonts w:ascii="Times New Roman" w:hAnsi="Times New Roman"/>
                <w:sz w:val="20"/>
                <w:szCs w:val="20"/>
              </w:rPr>
              <w:t>14,6</w:t>
            </w:r>
          </w:p>
        </w:tc>
        <w:tc>
          <w:tcPr>
            <w:tcW w:w="1002" w:type="dxa"/>
          </w:tcPr>
          <w:p w:rsidR="00827403" w:rsidRPr="00035752" w:rsidRDefault="005E0E47" w:rsidP="00C7739A">
            <w:pPr>
              <w:spacing w:after="0" w:line="240" w:lineRule="auto"/>
              <w:rPr>
                <w:rFonts w:ascii="Times New Roman" w:hAnsi="Times New Roman"/>
                <w:sz w:val="20"/>
                <w:szCs w:val="20"/>
              </w:rPr>
            </w:pPr>
            <w:r>
              <w:rPr>
                <w:rFonts w:ascii="Times New Roman" w:hAnsi="Times New Roman"/>
                <w:sz w:val="20"/>
                <w:szCs w:val="20"/>
              </w:rPr>
              <w:t>14,2</w:t>
            </w:r>
          </w:p>
        </w:tc>
        <w:tc>
          <w:tcPr>
            <w:tcW w:w="928" w:type="dxa"/>
          </w:tcPr>
          <w:p w:rsidR="00827403" w:rsidRPr="00035752" w:rsidRDefault="005E0E47" w:rsidP="00C7739A">
            <w:pPr>
              <w:spacing w:after="0" w:line="240" w:lineRule="auto"/>
              <w:rPr>
                <w:rFonts w:ascii="Times New Roman" w:hAnsi="Times New Roman"/>
                <w:sz w:val="20"/>
                <w:szCs w:val="20"/>
              </w:rPr>
            </w:pPr>
            <w:r>
              <w:rPr>
                <w:rFonts w:ascii="Times New Roman" w:hAnsi="Times New Roman"/>
                <w:sz w:val="20"/>
                <w:szCs w:val="20"/>
              </w:rPr>
              <w:t>0</w:t>
            </w:r>
          </w:p>
        </w:tc>
        <w:tc>
          <w:tcPr>
            <w:tcW w:w="915" w:type="dxa"/>
          </w:tcPr>
          <w:p w:rsidR="00827403" w:rsidRPr="00035752" w:rsidRDefault="005E0E47" w:rsidP="00C7739A">
            <w:pPr>
              <w:spacing w:after="0" w:line="240" w:lineRule="auto"/>
              <w:rPr>
                <w:rFonts w:ascii="Times New Roman" w:hAnsi="Times New Roman"/>
                <w:sz w:val="20"/>
                <w:szCs w:val="20"/>
              </w:rPr>
            </w:pPr>
            <w:r>
              <w:rPr>
                <w:rFonts w:ascii="Times New Roman" w:hAnsi="Times New Roman"/>
                <w:sz w:val="20"/>
                <w:szCs w:val="20"/>
              </w:rPr>
              <w:t>0,2</w:t>
            </w:r>
          </w:p>
        </w:tc>
        <w:tc>
          <w:tcPr>
            <w:tcW w:w="915" w:type="dxa"/>
          </w:tcPr>
          <w:p w:rsidR="00827403" w:rsidRPr="00035752" w:rsidRDefault="005E0E47" w:rsidP="00C7739A">
            <w:pPr>
              <w:spacing w:after="0" w:line="240" w:lineRule="auto"/>
              <w:rPr>
                <w:rFonts w:ascii="Times New Roman" w:hAnsi="Times New Roman"/>
                <w:sz w:val="20"/>
                <w:szCs w:val="20"/>
              </w:rPr>
            </w:pPr>
            <w:r>
              <w:rPr>
                <w:rFonts w:ascii="Times New Roman" w:hAnsi="Times New Roman"/>
                <w:sz w:val="20"/>
                <w:szCs w:val="20"/>
              </w:rPr>
              <w:t>0,3</w:t>
            </w:r>
          </w:p>
        </w:tc>
        <w:tc>
          <w:tcPr>
            <w:tcW w:w="915" w:type="dxa"/>
          </w:tcPr>
          <w:p w:rsidR="00827403" w:rsidRPr="00035752" w:rsidRDefault="005E0E47" w:rsidP="00C7739A">
            <w:pPr>
              <w:spacing w:after="0" w:line="240" w:lineRule="auto"/>
              <w:rPr>
                <w:rFonts w:ascii="Times New Roman" w:hAnsi="Times New Roman"/>
                <w:sz w:val="20"/>
                <w:szCs w:val="20"/>
              </w:rPr>
            </w:pPr>
            <w:r>
              <w:rPr>
                <w:rFonts w:ascii="Times New Roman" w:hAnsi="Times New Roman"/>
                <w:sz w:val="20"/>
                <w:szCs w:val="20"/>
              </w:rPr>
              <w:t>0</w:t>
            </w:r>
          </w:p>
        </w:tc>
        <w:tc>
          <w:tcPr>
            <w:tcW w:w="915" w:type="dxa"/>
          </w:tcPr>
          <w:p w:rsidR="00827403" w:rsidRPr="00035752" w:rsidRDefault="005E0E47" w:rsidP="00C7739A">
            <w:pPr>
              <w:spacing w:after="0" w:line="240" w:lineRule="auto"/>
              <w:rPr>
                <w:rFonts w:ascii="Times New Roman" w:hAnsi="Times New Roman"/>
                <w:sz w:val="20"/>
                <w:szCs w:val="20"/>
              </w:rPr>
            </w:pPr>
            <w:r>
              <w:rPr>
                <w:rFonts w:ascii="Times New Roman" w:hAnsi="Times New Roman"/>
                <w:sz w:val="20"/>
                <w:szCs w:val="20"/>
              </w:rPr>
              <w:t>0</w:t>
            </w:r>
          </w:p>
        </w:tc>
        <w:tc>
          <w:tcPr>
            <w:tcW w:w="915" w:type="dxa"/>
          </w:tcPr>
          <w:p w:rsidR="00827403" w:rsidRPr="00035752" w:rsidRDefault="005E0E47" w:rsidP="00C7739A">
            <w:pPr>
              <w:spacing w:after="0" w:line="240" w:lineRule="auto"/>
              <w:rPr>
                <w:rFonts w:ascii="Times New Roman" w:hAnsi="Times New Roman"/>
                <w:sz w:val="20"/>
                <w:szCs w:val="20"/>
              </w:rPr>
            </w:pPr>
            <w:r>
              <w:rPr>
                <w:rFonts w:ascii="Times New Roman" w:hAnsi="Times New Roman"/>
                <w:sz w:val="20"/>
                <w:szCs w:val="20"/>
              </w:rPr>
              <w:t>0</w:t>
            </w:r>
          </w:p>
        </w:tc>
      </w:tr>
    </w:tbl>
    <w:p w:rsidR="007805A3" w:rsidRDefault="007805A3" w:rsidP="00C7739A">
      <w:pPr>
        <w:spacing w:after="0" w:line="240" w:lineRule="auto"/>
        <w:rPr>
          <w:rFonts w:ascii="Times New Roman" w:hAnsi="Times New Roman"/>
          <w:b/>
          <w:sz w:val="24"/>
          <w:szCs w:val="24"/>
        </w:rPr>
        <w:sectPr w:rsidR="007805A3" w:rsidSect="00C7739A">
          <w:pgSz w:w="16838" w:h="11906" w:orient="landscape"/>
          <w:pgMar w:top="2552" w:right="567" w:bottom="567" w:left="567" w:header="709" w:footer="709" w:gutter="0"/>
          <w:cols w:space="708"/>
          <w:docGrid w:linePitch="360"/>
        </w:sectPr>
      </w:pPr>
    </w:p>
    <w:tbl>
      <w:tblPr>
        <w:tblStyle w:val="ad"/>
        <w:tblW w:w="15743" w:type="dxa"/>
        <w:jc w:val="center"/>
        <w:tblCellMar>
          <w:left w:w="28" w:type="dxa"/>
          <w:right w:w="28" w:type="dxa"/>
        </w:tblCellMar>
        <w:tblLook w:val="04A0" w:firstRow="1" w:lastRow="0" w:firstColumn="1" w:lastColumn="0" w:noHBand="0" w:noVBand="1"/>
      </w:tblPr>
      <w:tblGrid>
        <w:gridCol w:w="562"/>
        <w:gridCol w:w="2290"/>
        <w:gridCol w:w="756"/>
        <w:gridCol w:w="937"/>
        <w:gridCol w:w="937"/>
        <w:gridCol w:w="937"/>
        <w:gridCol w:w="937"/>
        <w:gridCol w:w="937"/>
        <w:gridCol w:w="937"/>
        <w:gridCol w:w="1002"/>
        <w:gridCol w:w="928"/>
        <w:gridCol w:w="915"/>
        <w:gridCol w:w="915"/>
        <w:gridCol w:w="915"/>
        <w:gridCol w:w="915"/>
        <w:gridCol w:w="915"/>
        <w:gridCol w:w="8"/>
      </w:tblGrid>
      <w:tr w:rsidR="00827403" w:rsidTr="007805A3">
        <w:trPr>
          <w:jc w:val="center"/>
        </w:trPr>
        <w:tc>
          <w:tcPr>
            <w:tcW w:w="562" w:type="dxa"/>
            <w:shd w:val="clear" w:color="auto" w:fill="66CCFF"/>
          </w:tcPr>
          <w:p w:rsidR="00827403" w:rsidRPr="008272B0" w:rsidRDefault="00827403" w:rsidP="00C7739A">
            <w:pPr>
              <w:spacing w:after="0" w:line="240" w:lineRule="auto"/>
              <w:rPr>
                <w:rFonts w:ascii="Times New Roman" w:hAnsi="Times New Roman"/>
                <w:b/>
                <w:sz w:val="24"/>
                <w:szCs w:val="24"/>
              </w:rPr>
            </w:pPr>
            <w:r w:rsidRPr="008272B0">
              <w:rPr>
                <w:rFonts w:ascii="Times New Roman" w:hAnsi="Times New Roman"/>
                <w:b/>
                <w:sz w:val="24"/>
                <w:szCs w:val="24"/>
              </w:rPr>
              <w:t>6.</w:t>
            </w:r>
          </w:p>
        </w:tc>
        <w:tc>
          <w:tcPr>
            <w:tcW w:w="15181" w:type="dxa"/>
            <w:gridSpan w:val="16"/>
            <w:shd w:val="clear" w:color="auto" w:fill="66CCFF"/>
          </w:tcPr>
          <w:p w:rsidR="00827403" w:rsidRPr="008272B0" w:rsidRDefault="00827403" w:rsidP="00C7739A">
            <w:pPr>
              <w:spacing w:after="0" w:line="240" w:lineRule="auto"/>
              <w:rPr>
                <w:rFonts w:ascii="Times New Roman" w:hAnsi="Times New Roman"/>
                <w:b/>
                <w:sz w:val="24"/>
                <w:szCs w:val="24"/>
              </w:rPr>
            </w:pPr>
            <w:r w:rsidRPr="008272B0">
              <w:rPr>
                <w:rFonts w:ascii="Times New Roman" w:hAnsi="Times New Roman"/>
                <w:b/>
                <w:sz w:val="24"/>
                <w:szCs w:val="24"/>
              </w:rPr>
              <w:t>Развитие рынка труда</w:t>
            </w:r>
          </w:p>
        </w:tc>
      </w:tr>
      <w:tr w:rsidR="00827403" w:rsidTr="007805A3">
        <w:trPr>
          <w:gridAfter w:val="1"/>
          <w:wAfter w:w="8" w:type="dxa"/>
          <w:jc w:val="center"/>
        </w:trPr>
        <w:tc>
          <w:tcPr>
            <w:tcW w:w="2852" w:type="dxa"/>
            <w:gridSpan w:val="2"/>
          </w:tcPr>
          <w:p w:rsidR="00827403" w:rsidRPr="00035752" w:rsidRDefault="00827403" w:rsidP="00C7739A">
            <w:pPr>
              <w:spacing w:after="0" w:line="240" w:lineRule="auto"/>
              <w:rPr>
                <w:rFonts w:ascii="Times New Roman" w:hAnsi="Times New Roman"/>
                <w:sz w:val="21"/>
                <w:szCs w:val="21"/>
              </w:rPr>
            </w:pPr>
            <w:r w:rsidRPr="00035752">
              <w:rPr>
                <w:rFonts w:ascii="Times New Roman" w:hAnsi="Times New Roman"/>
                <w:sz w:val="21"/>
                <w:szCs w:val="21"/>
              </w:rPr>
              <w:t>Среднегодовая численность занятых в экономике, тыс. чел.</w:t>
            </w:r>
          </w:p>
        </w:tc>
        <w:tc>
          <w:tcPr>
            <w:tcW w:w="756" w:type="dxa"/>
          </w:tcPr>
          <w:p w:rsidR="00827403" w:rsidRPr="00035752" w:rsidRDefault="00827403" w:rsidP="00C7739A">
            <w:pPr>
              <w:spacing w:after="0" w:line="240" w:lineRule="auto"/>
              <w:rPr>
                <w:rFonts w:ascii="Times New Roman" w:hAnsi="Times New Roman"/>
                <w:sz w:val="20"/>
                <w:szCs w:val="20"/>
              </w:rPr>
            </w:pPr>
            <w:r w:rsidRPr="00035752">
              <w:rPr>
                <w:rFonts w:ascii="Times New Roman" w:hAnsi="Times New Roman"/>
                <w:sz w:val="20"/>
                <w:szCs w:val="20"/>
              </w:rPr>
              <w:t>33,88</w:t>
            </w:r>
          </w:p>
        </w:tc>
        <w:tc>
          <w:tcPr>
            <w:tcW w:w="937" w:type="dxa"/>
          </w:tcPr>
          <w:p w:rsidR="00827403" w:rsidRPr="00035752" w:rsidRDefault="00827403" w:rsidP="00C7739A">
            <w:pPr>
              <w:spacing w:after="0" w:line="240" w:lineRule="auto"/>
              <w:rPr>
                <w:rFonts w:ascii="Times New Roman" w:hAnsi="Times New Roman"/>
                <w:sz w:val="20"/>
                <w:szCs w:val="20"/>
              </w:rPr>
            </w:pPr>
            <w:r w:rsidRPr="00035752">
              <w:rPr>
                <w:rFonts w:ascii="Times New Roman" w:hAnsi="Times New Roman"/>
                <w:sz w:val="20"/>
                <w:szCs w:val="20"/>
              </w:rPr>
              <w:t>35,22</w:t>
            </w:r>
          </w:p>
        </w:tc>
        <w:tc>
          <w:tcPr>
            <w:tcW w:w="937" w:type="dxa"/>
          </w:tcPr>
          <w:p w:rsidR="00827403" w:rsidRPr="00035752" w:rsidRDefault="00645CD8" w:rsidP="00C7739A">
            <w:pPr>
              <w:spacing w:after="0" w:line="240" w:lineRule="auto"/>
              <w:rPr>
                <w:rFonts w:ascii="Times New Roman" w:hAnsi="Times New Roman"/>
                <w:sz w:val="20"/>
                <w:szCs w:val="20"/>
              </w:rPr>
            </w:pPr>
            <w:r>
              <w:rPr>
                <w:rFonts w:ascii="Times New Roman" w:hAnsi="Times New Roman"/>
                <w:sz w:val="20"/>
                <w:szCs w:val="20"/>
              </w:rPr>
              <w:t>36,05</w:t>
            </w:r>
          </w:p>
        </w:tc>
        <w:tc>
          <w:tcPr>
            <w:tcW w:w="937" w:type="dxa"/>
          </w:tcPr>
          <w:p w:rsidR="00827403" w:rsidRPr="00035752" w:rsidRDefault="00645CD8" w:rsidP="00C7739A">
            <w:pPr>
              <w:spacing w:after="0" w:line="240" w:lineRule="auto"/>
              <w:rPr>
                <w:rFonts w:ascii="Times New Roman" w:hAnsi="Times New Roman"/>
                <w:sz w:val="20"/>
                <w:szCs w:val="20"/>
              </w:rPr>
            </w:pPr>
            <w:r>
              <w:rPr>
                <w:rFonts w:ascii="Times New Roman" w:hAnsi="Times New Roman"/>
                <w:sz w:val="20"/>
                <w:szCs w:val="20"/>
              </w:rPr>
              <w:t>36,46</w:t>
            </w:r>
          </w:p>
        </w:tc>
        <w:tc>
          <w:tcPr>
            <w:tcW w:w="937" w:type="dxa"/>
          </w:tcPr>
          <w:p w:rsidR="00827403" w:rsidRPr="00035752" w:rsidRDefault="00645CD8" w:rsidP="00C7739A">
            <w:pPr>
              <w:spacing w:after="0" w:line="240" w:lineRule="auto"/>
              <w:rPr>
                <w:rFonts w:ascii="Times New Roman" w:hAnsi="Times New Roman"/>
                <w:sz w:val="20"/>
                <w:szCs w:val="20"/>
              </w:rPr>
            </w:pPr>
            <w:r>
              <w:rPr>
                <w:rFonts w:ascii="Times New Roman" w:hAnsi="Times New Roman"/>
                <w:sz w:val="20"/>
                <w:szCs w:val="20"/>
              </w:rPr>
              <w:t>36,81</w:t>
            </w:r>
          </w:p>
        </w:tc>
        <w:tc>
          <w:tcPr>
            <w:tcW w:w="937" w:type="dxa"/>
          </w:tcPr>
          <w:p w:rsidR="00827403" w:rsidRPr="00035752" w:rsidRDefault="00645CD8" w:rsidP="00C7739A">
            <w:pPr>
              <w:spacing w:after="0" w:line="240" w:lineRule="auto"/>
              <w:rPr>
                <w:rFonts w:ascii="Times New Roman" w:hAnsi="Times New Roman"/>
                <w:sz w:val="20"/>
                <w:szCs w:val="20"/>
              </w:rPr>
            </w:pPr>
            <w:r>
              <w:rPr>
                <w:rFonts w:ascii="Times New Roman" w:hAnsi="Times New Roman"/>
                <w:sz w:val="20"/>
                <w:szCs w:val="20"/>
              </w:rPr>
              <w:t>37,28</w:t>
            </w:r>
          </w:p>
        </w:tc>
        <w:tc>
          <w:tcPr>
            <w:tcW w:w="937" w:type="dxa"/>
          </w:tcPr>
          <w:p w:rsidR="00827403" w:rsidRPr="00035752" w:rsidRDefault="00645CD8" w:rsidP="00C7739A">
            <w:pPr>
              <w:spacing w:after="0" w:line="240" w:lineRule="auto"/>
              <w:rPr>
                <w:rFonts w:ascii="Times New Roman" w:hAnsi="Times New Roman"/>
                <w:sz w:val="20"/>
                <w:szCs w:val="20"/>
              </w:rPr>
            </w:pPr>
            <w:r>
              <w:rPr>
                <w:rFonts w:ascii="Times New Roman" w:hAnsi="Times New Roman"/>
                <w:sz w:val="20"/>
                <w:szCs w:val="20"/>
              </w:rPr>
              <w:t>37,72</w:t>
            </w:r>
          </w:p>
        </w:tc>
        <w:tc>
          <w:tcPr>
            <w:tcW w:w="1002" w:type="dxa"/>
          </w:tcPr>
          <w:p w:rsidR="00827403" w:rsidRPr="00035752" w:rsidRDefault="00645CD8" w:rsidP="00C7739A">
            <w:pPr>
              <w:spacing w:after="0" w:line="240" w:lineRule="auto"/>
              <w:rPr>
                <w:rFonts w:ascii="Times New Roman" w:hAnsi="Times New Roman"/>
                <w:sz w:val="20"/>
                <w:szCs w:val="20"/>
              </w:rPr>
            </w:pPr>
            <w:r>
              <w:rPr>
                <w:rFonts w:ascii="Times New Roman" w:hAnsi="Times New Roman"/>
                <w:sz w:val="20"/>
                <w:szCs w:val="20"/>
              </w:rPr>
              <w:t>38,16</w:t>
            </w:r>
          </w:p>
        </w:tc>
        <w:tc>
          <w:tcPr>
            <w:tcW w:w="928" w:type="dxa"/>
          </w:tcPr>
          <w:p w:rsidR="00827403" w:rsidRPr="00035752" w:rsidRDefault="00645CD8" w:rsidP="00C7739A">
            <w:pPr>
              <w:spacing w:after="0" w:line="240" w:lineRule="auto"/>
              <w:rPr>
                <w:rFonts w:ascii="Times New Roman" w:hAnsi="Times New Roman"/>
                <w:sz w:val="20"/>
                <w:szCs w:val="20"/>
              </w:rPr>
            </w:pPr>
            <w:r>
              <w:rPr>
                <w:rFonts w:ascii="Times New Roman" w:hAnsi="Times New Roman"/>
                <w:sz w:val="20"/>
                <w:szCs w:val="20"/>
              </w:rPr>
              <w:t>38,31</w:t>
            </w:r>
          </w:p>
        </w:tc>
        <w:tc>
          <w:tcPr>
            <w:tcW w:w="915" w:type="dxa"/>
          </w:tcPr>
          <w:p w:rsidR="00827403" w:rsidRPr="00035752" w:rsidRDefault="00645CD8" w:rsidP="00C7739A">
            <w:pPr>
              <w:spacing w:after="0" w:line="240" w:lineRule="auto"/>
              <w:rPr>
                <w:rFonts w:ascii="Times New Roman" w:hAnsi="Times New Roman"/>
                <w:sz w:val="20"/>
                <w:szCs w:val="20"/>
              </w:rPr>
            </w:pPr>
            <w:r>
              <w:rPr>
                <w:rFonts w:ascii="Times New Roman" w:hAnsi="Times New Roman"/>
                <w:sz w:val="20"/>
                <w:szCs w:val="20"/>
              </w:rPr>
              <w:t>38,42</w:t>
            </w:r>
          </w:p>
        </w:tc>
        <w:tc>
          <w:tcPr>
            <w:tcW w:w="915" w:type="dxa"/>
          </w:tcPr>
          <w:p w:rsidR="00827403" w:rsidRPr="00035752" w:rsidRDefault="00645CD8" w:rsidP="00C7739A">
            <w:pPr>
              <w:spacing w:after="0" w:line="240" w:lineRule="auto"/>
              <w:rPr>
                <w:rFonts w:ascii="Times New Roman" w:hAnsi="Times New Roman"/>
                <w:sz w:val="20"/>
                <w:szCs w:val="20"/>
              </w:rPr>
            </w:pPr>
            <w:r>
              <w:rPr>
                <w:rFonts w:ascii="Times New Roman" w:hAnsi="Times New Roman"/>
                <w:sz w:val="20"/>
                <w:szCs w:val="20"/>
              </w:rPr>
              <w:t>38,50</w:t>
            </w:r>
          </w:p>
        </w:tc>
        <w:tc>
          <w:tcPr>
            <w:tcW w:w="915" w:type="dxa"/>
          </w:tcPr>
          <w:p w:rsidR="00827403" w:rsidRPr="00035752" w:rsidRDefault="00645CD8" w:rsidP="00C7739A">
            <w:pPr>
              <w:spacing w:after="0" w:line="240" w:lineRule="auto"/>
              <w:rPr>
                <w:rFonts w:ascii="Times New Roman" w:hAnsi="Times New Roman"/>
                <w:sz w:val="20"/>
                <w:szCs w:val="20"/>
              </w:rPr>
            </w:pPr>
            <w:r>
              <w:rPr>
                <w:rFonts w:ascii="Times New Roman" w:hAnsi="Times New Roman"/>
                <w:sz w:val="20"/>
                <w:szCs w:val="20"/>
              </w:rPr>
              <w:t>38,62</w:t>
            </w:r>
          </w:p>
        </w:tc>
        <w:tc>
          <w:tcPr>
            <w:tcW w:w="915" w:type="dxa"/>
          </w:tcPr>
          <w:p w:rsidR="00827403" w:rsidRPr="00035752" w:rsidRDefault="00645CD8" w:rsidP="00C7739A">
            <w:pPr>
              <w:spacing w:after="0" w:line="240" w:lineRule="auto"/>
              <w:rPr>
                <w:rFonts w:ascii="Times New Roman" w:hAnsi="Times New Roman"/>
                <w:sz w:val="20"/>
                <w:szCs w:val="20"/>
              </w:rPr>
            </w:pPr>
            <w:r>
              <w:rPr>
                <w:rFonts w:ascii="Times New Roman" w:hAnsi="Times New Roman"/>
                <w:sz w:val="20"/>
                <w:szCs w:val="20"/>
              </w:rPr>
              <w:t>38,67</w:t>
            </w:r>
          </w:p>
        </w:tc>
        <w:tc>
          <w:tcPr>
            <w:tcW w:w="915" w:type="dxa"/>
          </w:tcPr>
          <w:p w:rsidR="00827403" w:rsidRPr="00035752" w:rsidRDefault="00645CD8" w:rsidP="00C7739A">
            <w:pPr>
              <w:spacing w:after="0" w:line="240" w:lineRule="auto"/>
              <w:rPr>
                <w:rFonts w:ascii="Times New Roman" w:hAnsi="Times New Roman"/>
                <w:sz w:val="20"/>
                <w:szCs w:val="20"/>
              </w:rPr>
            </w:pPr>
            <w:r>
              <w:rPr>
                <w:rFonts w:ascii="Times New Roman" w:hAnsi="Times New Roman"/>
                <w:sz w:val="20"/>
                <w:szCs w:val="20"/>
              </w:rPr>
              <w:t>38,80</w:t>
            </w:r>
          </w:p>
        </w:tc>
      </w:tr>
      <w:tr w:rsidR="00827403" w:rsidTr="007805A3">
        <w:trPr>
          <w:gridAfter w:val="1"/>
          <w:wAfter w:w="8" w:type="dxa"/>
          <w:jc w:val="center"/>
        </w:trPr>
        <w:tc>
          <w:tcPr>
            <w:tcW w:w="2852" w:type="dxa"/>
            <w:gridSpan w:val="2"/>
          </w:tcPr>
          <w:p w:rsidR="00827403" w:rsidRPr="00035752" w:rsidRDefault="00827403" w:rsidP="00C7739A">
            <w:pPr>
              <w:spacing w:after="0" w:line="240" w:lineRule="auto"/>
              <w:rPr>
                <w:rFonts w:ascii="Times New Roman" w:hAnsi="Times New Roman"/>
                <w:sz w:val="21"/>
                <w:szCs w:val="21"/>
              </w:rPr>
            </w:pPr>
            <w:r w:rsidRPr="00035752">
              <w:rPr>
                <w:rFonts w:ascii="Times New Roman" w:hAnsi="Times New Roman"/>
                <w:sz w:val="21"/>
                <w:szCs w:val="21"/>
              </w:rPr>
              <w:t>Среднемесячная номинальная начисленная заработная плата одного работника организаций по экономике, рублей</w:t>
            </w:r>
          </w:p>
        </w:tc>
        <w:tc>
          <w:tcPr>
            <w:tcW w:w="756" w:type="dxa"/>
          </w:tcPr>
          <w:p w:rsidR="00827403" w:rsidRPr="00035752" w:rsidRDefault="00827403" w:rsidP="00C7739A">
            <w:pPr>
              <w:spacing w:after="0" w:line="240" w:lineRule="auto"/>
              <w:rPr>
                <w:rFonts w:ascii="Times New Roman" w:hAnsi="Times New Roman"/>
                <w:sz w:val="20"/>
                <w:szCs w:val="20"/>
              </w:rPr>
            </w:pPr>
            <w:r w:rsidRPr="00035752">
              <w:rPr>
                <w:rFonts w:ascii="Times New Roman" w:hAnsi="Times New Roman"/>
                <w:sz w:val="20"/>
                <w:szCs w:val="20"/>
              </w:rPr>
              <w:t>64 131,0</w:t>
            </w:r>
          </w:p>
        </w:tc>
        <w:tc>
          <w:tcPr>
            <w:tcW w:w="937" w:type="dxa"/>
          </w:tcPr>
          <w:p w:rsidR="00827403" w:rsidRPr="00035752" w:rsidRDefault="00827403" w:rsidP="00C7739A">
            <w:pPr>
              <w:spacing w:after="0" w:line="240" w:lineRule="auto"/>
              <w:rPr>
                <w:rFonts w:ascii="Times New Roman" w:hAnsi="Times New Roman"/>
                <w:sz w:val="20"/>
                <w:szCs w:val="20"/>
              </w:rPr>
            </w:pPr>
            <w:r w:rsidRPr="00035752">
              <w:rPr>
                <w:rFonts w:ascii="Times New Roman" w:hAnsi="Times New Roman"/>
                <w:sz w:val="20"/>
                <w:szCs w:val="20"/>
              </w:rPr>
              <w:t>65 490,8</w:t>
            </w:r>
          </w:p>
        </w:tc>
        <w:tc>
          <w:tcPr>
            <w:tcW w:w="937" w:type="dxa"/>
          </w:tcPr>
          <w:p w:rsidR="00827403" w:rsidRPr="00035752" w:rsidRDefault="00153D06" w:rsidP="00C7739A">
            <w:pPr>
              <w:spacing w:after="0" w:line="240" w:lineRule="auto"/>
              <w:rPr>
                <w:rFonts w:ascii="Times New Roman" w:hAnsi="Times New Roman"/>
                <w:sz w:val="20"/>
                <w:szCs w:val="20"/>
              </w:rPr>
            </w:pPr>
            <w:r>
              <w:rPr>
                <w:rFonts w:ascii="Times New Roman" w:hAnsi="Times New Roman"/>
                <w:sz w:val="20"/>
                <w:szCs w:val="20"/>
              </w:rPr>
              <w:t>67 852,6</w:t>
            </w:r>
          </w:p>
        </w:tc>
        <w:tc>
          <w:tcPr>
            <w:tcW w:w="937" w:type="dxa"/>
          </w:tcPr>
          <w:p w:rsidR="00827403" w:rsidRPr="00035752" w:rsidRDefault="00153D06" w:rsidP="00C7739A">
            <w:pPr>
              <w:spacing w:after="0" w:line="240" w:lineRule="auto"/>
              <w:rPr>
                <w:rFonts w:ascii="Times New Roman" w:hAnsi="Times New Roman"/>
                <w:sz w:val="20"/>
                <w:szCs w:val="20"/>
              </w:rPr>
            </w:pPr>
            <w:r>
              <w:rPr>
                <w:rFonts w:ascii="Times New Roman" w:hAnsi="Times New Roman"/>
                <w:sz w:val="20"/>
                <w:szCs w:val="20"/>
              </w:rPr>
              <w:t>70 414,4</w:t>
            </w:r>
          </w:p>
        </w:tc>
        <w:tc>
          <w:tcPr>
            <w:tcW w:w="937" w:type="dxa"/>
          </w:tcPr>
          <w:p w:rsidR="00827403" w:rsidRPr="00035752" w:rsidRDefault="00153D06" w:rsidP="00C7739A">
            <w:pPr>
              <w:spacing w:after="0" w:line="240" w:lineRule="auto"/>
              <w:rPr>
                <w:rFonts w:ascii="Times New Roman" w:hAnsi="Times New Roman"/>
                <w:sz w:val="20"/>
                <w:szCs w:val="20"/>
              </w:rPr>
            </w:pPr>
            <w:r>
              <w:rPr>
                <w:rFonts w:ascii="Times New Roman" w:hAnsi="Times New Roman"/>
                <w:sz w:val="20"/>
                <w:szCs w:val="20"/>
              </w:rPr>
              <w:t>73 207,6</w:t>
            </w:r>
          </w:p>
        </w:tc>
        <w:tc>
          <w:tcPr>
            <w:tcW w:w="937" w:type="dxa"/>
          </w:tcPr>
          <w:p w:rsidR="00827403" w:rsidRPr="00035752" w:rsidRDefault="00153D06" w:rsidP="00C7739A">
            <w:pPr>
              <w:spacing w:after="0" w:line="240" w:lineRule="auto"/>
              <w:rPr>
                <w:rFonts w:ascii="Times New Roman" w:hAnsi="Times New Roman"/>
                <w:sz w:val="20"/>
                <w:szCs w:val="20"/>
              </w:rPr>
            </w:pPr>
            <w:r>
              <w:rPr>
                <w:rFonts w:ascii="Times New Roman" w:hAnsi="Times New Roman"/>
                <w:sz w:val="20"/>
                <w:szCs w:val="20"/>
              </w:rPr>
              <w:t>76 450,7</w:t>
            </w:r>
          </w:p>
        </w:tc>
        <w:tc>
          <w:tcPr>
            <w:tcW w:w="937" w:type="dxa"/>
          </w:tcPr>
          <w:p w:rsidR="00827403" w:rsidRPr="00035752" w:rsidRDefault="00153D06" w:rsidP="00C7739A">
            <w:pPr>
              <w:spacing w:after="0" w:line="240" w:lineRule="auto"/>
              <w:rPr>
                <w:rFonts w:ascii="Times New Roman" w:hAnsi="Times New Roman"/>
                <w:sz w:val="20"/>
                <w:szCs w:val="20"/>
              </w:rPr>
            </w:pPr>
            <w:r>
              <w:rPr>
                <w:rFonts w:ascii="Times New Roman" w:hAnsi="Times New Roman"/>
                <w:sz w:val="20"/>
                <w:szCs w:val="20"/>
              </w:rPr>
              <w:t>80 051,3</w:t>
            </w:r>
          </w:p>
        </w:tc>
        <w:tc>
          <w:tcPr>
            <w:tcW w:w="1002" w:type="dxa"/>
          </w:tcPr>
          <w:p w:rsidR="00827403" w:rsidRPr="00035752" w:rsidRDefault="00153D06" w:rsidP="00C7739A">
            <w:pPr>
              <w:spacing w:after="0" w:line="240" w:lineRule="auto"/>
              <w:rPr>
                <w:rFonts w:ascii="Times New Roman" w:hAnsi="Times New Roman"/>
                <w:sz w:val="20"/>
                <w:szCs w:val="20"/>
              </w:rPr>
            </w:pPr>
            <w:r>
              <w:rPr>
                <w:rFonts w:ascii="Times New Roman" w:hAnsi="Times New Roman"/>
                <w:sz w:val="20"/>
                <w:szCs w:val="20"/>
              </w:rPr>
              <w:t>83 771,6</w:t>
            </w:r>
          </w:p>
        </w:tc>
        <w:tc>
          <w:tcPr>
            <w:tcW w:w="928" w:type="dxa"/>
          </w:tcPr>
          <w:p w:rsidR="00827403" w:rsidRPr="00035752" w:rsidRDefault="00153D06" w:rsidP="00C7739A">
            <w:pPr>
              <w:spacing w:after="0" w:line="240" w:lineRule="auto"/>
              <w:rPr>
                <w:rFonts w:ascii="Times New Roman" w:hAnsi="Times New Roman"/>
                <w:sz w:val="20"/>
                <w:szCs w:val="20"/>
              </w:rPr>
            </w:pPr>
            <w:r>
              <w:rPr>
                <w:rFonts w:ascii="Times New Roman" w:hAnsi="Times New Roman"/>
                <w:sz w:val="20"/>
                <w:szCs w:val="20"/>
              </w:rPr>
              <w:t>85 182,6</w:t>
            </w:r>
          </w:p>
        </w:tc>
        <w:tc>
          <w:tcPr>
            <w:tcW w:w="915" w:type="dxa"/>
          </w:tcPr>
          <w:p w:rsidR="00827403" w:rsidRPr="00035752" w:rsidRDefault="00153D06" w:rsidP="00C7739A">
            <w:pPr>
              <w:spacing w:after="0" w:line="240" w:lineRule="auto"/>
              <w:rPr>
                <w:rFonts w:ascii="Times New Roman" w:hAnsi="Times New Roman"/>
                <w:sz w:val="20"/>
                <w:szCs w:val="20"/>
              </w:rPr>
            </w:pPr>
            <w:r>
              <w:rPr>
                <w:rFonts w:ascii="Times New Roman" w:hAnsi="Times New Roman"/>
                <w:sz w:val="20"/>
                <w:szCs w:val="20"/>
              </w:rPr>
              <w:t>86 533,0</w:t>
            </w:r>
          </w:p>
        </w:tc>
        <w:tc>
          <w:tcPr>
            <w:tcW w:w="915" w:type="dxa"/>
          </w:tcPr>
          <w:p w:rsidR="00827403" w:rsidRPr="00035752" w:rsidRDefault="00153D06" w:rsidP="00C7739A">
            <w:pPr>
              <w:spacing w:after="0" w:line="240" w:lineRule="auto"/>
              <w:rPr>
                <w:rFonts w:ascii="Times New Roman" w:hAnsi="Times New Roman"/>
                <w:sz w:val="20"/>
                <w:szCs w:val="20"/>
              </w:rPr>
            </w:pPr>
            <w:r>
              <w:rPr>
                <w:rFonts w:ascii="Times New Roman" w:hAnsi="Times New Roman"/>
                <w:sz w:val="20"/>
                <w:szCs w:val="20"/>
              </w:rPr>
              <w:t>87 944,2</w:t>
            </w:r>
          </w:p>
        </w:tc>
        <w:tc>
          <w:tcPr>
            <w:tcW w:w="915" w:type="dxa"/>
          </w:tcPr>
          <w:p w:rsidR="00827403" w:rsidRPr="00035752" w:rsidRDefault="00153D06" w:rsidP="00C7739A">
            <w:pPr>
              <w:spacing w:after="0" w:line="240" w:lineRule="auto"/>
              <w:rPr>
                <w:rFonts w:ascii="Times New Roman" w:hAnsi="Times New Roman"/>
                <w:sz w:val="20"/>
                <w:szCs w:val="20"/>
              </w:rPr>
            </w:pPr>
            <w:r>
              <w:rPr>
                <w:rFonts w:ascii="Times New Roman" w:hAnsi="Times New Roman"/>
                <w:sz w:val="20"/>
                <w:szCs w:val="20"/>
              </w:rPr>
              <w:t>89 503,6</w:t>
            </w:r>
          </w:p>
        </w:tc>
        <w:tc>
          <w:tcPr>
            <w:tcW w:w="915" w:type="dxa"/>
          </w:tcPr>
          <w:p w:rsidR="00827403" w:rsidRPr="00035752" w:rsidRDefault="00153D06" w:rsidP="00C7739A">
            <w:pPr>
              <w:spacing w:after="0" w:line="240" w:lineRule="auto"/>
              <w:rPr>
                <w:rFonts w:ascii="Times New Roman" w:hAnsi="Times New Roman"/>
                <w:sz w:val="20"/>
                <w:szCs w:val="20"/>
              </w:rPr>
            </w:pPr>
            <w:r>
              <w:rPr>
                <w:rFonts w:ascii="Times New Roman" w:hAnsi="Times New Roman"/>
                <w:sz w:val="20"/>
                <w:szCs w:val="20"/>
              </w:rPr>
              <w:t>91 382,1</w:t>
            </w:r>
          </w:p>
        </w:tc>
        <w:tc>
          <w:tcPr>
            <w:tcW w:w="915" w:type="dxa"/>
          </w:tcPr>
          <w:p w:rsidR="00827403" w:rsidRPr="00035752" w:rsidRDefault="00153D06" w:rsidP="00C7739A">
            <w:pPr>
              <w:spacing w:after="0" w:line="240" w:lineRule="auto"/>
              <w:rPr>
                <w:rFonts w:ascii="Times New Roman" w:hAnsi="Times New Roman"/>
                <w:sz w:val="20"/>
                <w:szCs w:val="20"/>
              </w:rPr>
            </w:pPr>
            <w:r>
              <w:rPr>
                <w:rFonts w:ascii="Times New Roman" w:hAnsi="Times New Roman"/>
                <w:sz w:val="20"/>
                <w:szCs w:val="20"/>
              </w:rPr>
              <w:t>93 475,3</w:t>
            </w:r>
          </w:p>
        </w:tc>
      </w:tr>
    </w:tbl>
    <w:p w:rsidR="005A7773" w:rsidRDefault="005A7773" w:rsidP="00A25EE6">
      <w:pPr>
        <w:pStyle w:val="1"/>
        <w:spacing w:before="0" w:line="240" w:lineRule="auto"/>
        <w:ind w:firstLine="680"/>
        <w:rPr>
          <w:rFonts w:ascii="Times New Roman" w:eastAsia="Times New Roman" w:hAnsi="Times New Roman" w:cs="Times New Roman"/>
          <w:b/>
          <w:color w:val="auto"/>
          <w:sz w:val="26"/>
          <w:szCs w:val="26"/>
        </w:rPr>
        <w:sectPr w:rsidR="005A7773" w:rsidSect="007805A3">
          <w:pgSz w:w="16838" w:h="11906" w:orient="landscape"/>
          <w:pgMar w:top="567" w:right="567" w:bottom="2552" w:left="567" w:header="709" w:footer="709" w:gutter="0"/>
          <w:cols w:space="708"/>
          <w:docGrid w:linePitch="360"/>
        </w:sectPr>
      </w:pPr>
    </w:p>
    <w:p w:rsidR="00A94EEF" w:rsidRPr="00671070" w:rsidRDefault="007E2CB5" w:rsidP="001B35AA">
      <w:pPr>
        <w:pStyle w:val="1"/>
        <w:spacing w:before="0" w:line="240" w:lineRule="auto"/>
        <w:ind w:firstLine="680"/>
        <w:jc w:val="both"/>
        <w:rPr>
          <w:rFonts w:ascii="Times New Roman" w:eastAsia="Times New Roman" w:hAnsi="Times New Roman" w:cs="Times New Roman"/>
          <w:b/>
          <w:color w:val="auto"/>
          <w:sz w:val="26"/>
          <w:szCs w:val="26"/>
        </w:rPr>
      </w:pPr>
      <w:bookmarkStart w:id="47" w:name="_Toc531272135"/>
      <w:r w:rsidRPr="00671070">
        <w:rPr>
          <w:rFonts w:ascii="Times New Roman" w:eastAsia="Times New Roman" w:hAnsi="Times New Roman" w:cs="Times New Roman"/>
          <w:b/>
          <w:color w:val="auto"/>
          <w:sz w:val="26"/>
          <w:szCs w:val="26"/>
        </w:rPr>
        <w:t>4</w:t>
      </w:r>
      <w:r w:rsidR="004D0BFE">
        <w:rPr>
          <w:rFonts w:ascii="Times New Roman" w:eastAsia="Times New Roman" w:hAnsi="Times New Roman" w:cs="Times New Roman"/>
          <w:b/>
          <w:color w:val="auto"/>
          <w:sz w:val="26"/>
          <w:szCs w:val="26"/>
        </w:rPr>
        <w:t>.</w:t>
      </w:r>
      <w:r w:rsidRPr="00671070">
        <w:rPr>
          <w:rFonts w:ascii="Times New Roman" w:eastAsia="Times New Roman" w:hAnsi="Times New Roman" w:cs="Times New Roman"/>
          <w:b/>
          <w:color w:val="auto"/>
          <w:sz w:val="26"/>
          <w:szCs w:val="26"/>
        </w:rPr>
        <w:t xml:space="preserve"> </w:t>
      </w:r>
      <w:r w:rsidR="00F324A9" w:rsidRPr="00671070">
        <w:rPr>
          <w:rFonts w:ascii="Times New Roman" w:eastAsia="Times New Roman" w:hAnsi="Times New Roman" w:cs="Times New Roman"/>
          <w:b/>
          <w:color w:val="auto"/>
          <w:sz w:val="26"/>
          <w:szCs w:val="26"/>
        </w:rPr>
        <w:t>Определение миссии, приоритетов, целей развития города</w:t>
      </w:r>
      <w:bookmarkEnd w:id="47"/>
    </w:p>
    <w:p w:rsidR="00D762D5" w:rsidRPr="00671070" w:rsidRDefault="00D762D5" w:rsidP="00A25EE6">
      <w:pPr>
        <w:spacing w:after="0" w:line="240" w:lineRule="auto"/>
        <w:ind w:firstLine="680"/>
        <w:jc w:val="both"/>
        <w:rPr>
          <w:rFonts w:ascii="Times New Roman" w:hAnsi="Times New Roman" w:cs="Times New Roman"/>
          <w:sz w:val="26"/>
          <w:szCs w:val="26"/>
        </w:rPr>
      </w:pPr>
      <w:r w:rsidRPr="00671070">
        <w:rPr>
          <w:rFonts w:ascii="Times New Roman" w:hAnsi="Times New Roman" w:cs="Times New Roman"/>
          <w:sz w:val="26"/>
          <w:szCs w:val="26"/>
        </w:rPr>
        <w:t xml:space="preserve">Миссия города </w:t>
      </w:r>
      <w:r w:rsidR="00FF1CEF">
        <w:rPr>
          <w:rFonts w:ascii="Times New Roman" w:hAnsi="Times New Roman" w:cs="Times New Roman"/>
          <w:sz w:val="26"/>
          <w:szCs w:val="26"/>
        </w:rPr>
        <w:t xml:space="preserve">Когалыма </w:t>
      </w:r>
      <w:r w:rsidRPr="00671070">
        <w:rPr>
          <w:rFonts w:ascii="Times New Roman" w:hAnsi="Times New Roman" w:cs="Times New Roman"/>
          <w:sz w:val="26"/>
          <w:szCs w:val="26"/>
        </w:rPr>
        <w:t>определяется</w:t>
      </w:r>
      <w:r w:rsidR="00F05404" w:rsidRPr="00671070">
        <w:rPr>
          <w:rFonts w:ascii="Times New Roman" w:hAnsi="Times New Roman" w:cs="Times New Roman"/>
          <w:sz w:val="26"/>
          <w:szCs w:val="26"/>
        </w:rPr>
        <w:t xml:space="preserve"> </w:t>
      </w:r>
      <w:r w:rsidRPr="00671070">
        <w:rPr>
          <w:rFonts w:ascii="Times New Roman" w:hAnsi="Times New Roman" w:cs="Times New Roman"/>
          <w:i/>
          <w:sz w:val="26"/>
          <w:szCs w:val="26"/>
        </w:rPr>
        <w:t>уникальными особенностями</w:t>
      </w:r>
      <w:r w:rsidRPr="00671070">
        <w:rPr>
          <w:rFonts w:ascii="Times New Roman" w:hAnsi="Times New Roman" w:cs="Times New Roman"/>
          <w:sz w:val="26"/>
          <w:szCs w:val="26"/>
        </w:rPr>
        <w:t xml:space="preserve"> </w:t>
      </w:r>
      <w:r w:rsidR="00FF1CEF">
        <w:rPr>
          <w:rFonts w:ascii="Times New Roman" w:hAnsi="Times New Roman" w:cs="Times New Roman"/>
          <w:sz w:val="26"/>
          <w:szCs w:val="26"/>
        </w:rPr>
        <w:t>города</w:t>
      </w:r>
      <w:r w:rsidRPr="00671070">
        <w:rPr>
          <w:rFonts w:ascii="Times New Roman" w:hAnsi="Times New Roman" w:cs="Times New Roman"/>
          <w:sz w:val="26"/>
          <w:szCs w:val="26"/>
        </w:rPr>
        <w:t xml:space="preserve">: </w:t>
      </w:r>
    </w:p>
    <w:p w:rsidR="00D762D5" w:rsidRPr="00671070" w:rsidRDefault="004D0BFE" w:rsidP="00A25EE6">
      <w:pPr>
        <w:pStyle w:val="a4"/>
        <w:numPr>
          <w:ilvl w:val="0"/>
          <w:numId w:val="26"/>
        </w:numPr>
        <w:spacing w:after="0" w:line="240" w:lineRule="auto"/>
        <w:ind w:left="0" w:firstLine="680"/>
        <w:jc w:val="both"/>
        <w:rPr>
          <w:rFonts w:ascii="Times New Roman" w:hAnsi="Times New Roman" w:cs="Times New Roman"/>
          <w:sz w:val="26"/>
          <w:szCs w:val="26"/>
        </w:rPr>
      </w:pPr>
      <w:r>
        <w:rPr>
          <w:rFonts w:ascii="Times New Roman" w:hAnsi="Times New Roman" w:cs="Times New Roman"/>
          <w:sz w:val="26"/>
          <w:szCs w:val="26"/>
        </w:rPr>
        <w:t>п</w:t>
      </w:r>
      <w:r w:rsidR="00D762D5" w:rsidRPr="00671070">
        <w:rPr>
          <w:rFonts w:ascii="Times New Roman" w:hAnsi="Times New Roman" w:cs="Times New Roman"/>
          <w:sz w:val="26"/>
          <w:szCs w:val="26"/>
        </w:rPr>
        <w:t>оложение «столицы» крупной нефтедобывающей компании, определяющее высокий потенциал и возможности социально-экономического развития и специфический имидж города;</w:t>
      </w:r>
    </w:p>
    <w:p w:rsidR="00D762D5" w:rsidRPr="00671070" w:rsidRDefault="004D0BFE" w:rsidP="00A25EE6">
      <w:pPr>
        <w:pStyle w:val="a4"/>
        <w:numPr>
          <w:ilvl w:val="0"/>
          <w:numId w:val="26"/>
        </w:numPr>
        <w:spacing w:after="0" w:line="240" w:lineRule="auto"/>
        <w:ind w:left="0" w:firstLine="680"/>
        <w:jc w:val="both"/>
        <w:rPr>
          <w:rFonts w:ascii="Times New Roman" w:hAnsi="Times New Roman" w:cs="Times New Roman"/>
          <w:sz w:val="26"/>
          <w:szCs w:val="26"/>
        </w:rPr>
      </w:pPr>
      <w:r>
        <w:rPr>
          <w:rFonts w:ascii="Times New Roman" w:hAnsi="Times New Roman" w:cs="Times New Roman"/>
          <w:sz w:val="26"/>
          <w:szCs w:val="26"/>
        </w:rPr>
        <w:t>о</w:t>
      </w:r>
      <w:r w:rsidR="00D762D5" w:rsidRPr="00671070">
        <w:rPr>
          <w:rFonts w:ascii="Times New Roman" w:hAnsi="Times New Roman" w:cs="Times New Roman"/>
          <w:sz w:val="26"/>
          <w:szCs w:val="26"/>
        </w:rPr>
        <w:t xml:space="preserve">тносительная молодость города по сравнению с другими городами, возникшими в районе разработки нефтегазовых месторождений, и позволяющая реализовывать системный подход к развитию городской среды с учетом опыта </w:t>
      </w:r>
      <w:r w:rsidR="003C77ED" w:rsidRPr="00671070">
        <w:rPr>
          <w:rFonts w:ascii="Times New Roman" w:hAnsi="Times New Roman" w:cs="Times New Roman"/>
          <w:sz w:val="26"/>
          <w:szCs w:val="26"/>
        </w:rPr>
        <w:t xml:space="preserve">других </w:t>
      </w:r>
      <w:r w:rsidR="00D762D5" w:rsidRPr="00671070">
        <w:rPr>
          <w:rFonts w:ascii="Times New Roman" w:hAnsi="Times New Roman" w:cs="Times New Roman"/>
          <w:sz w:val="26"/>
          <w:szCs w:val="26"/>
        </w:rPr>
        <w:t xml:space="preserve">нефтегазодобывающих центров Западной Сибири; </w:t>
      </w:r>
    </w:p>
    <w:p w:rsidR="00D762D5" w:rsidRPr="00671070" w:rsidRDefault="004D0BFE" w:rsidP="00A25EE6">
      <w:pPr>
        <w:pStyle w:val="a4"/>
        <w:numPr>
          <w:ilvl w:val="0"/>
          <w:numId w:val="26"/>
        </w:numPr>
        <w:spacing w:after="0" w:line="240" w:lineRule="auto"/>
        <w:ind w:left="0" w:firstLine="680"/>
        <w:jc w:val="both"/>
        <w:rPr>
          <w:rFonts w:ascii="Times New Roman" w:hAnsi="Times New Roman" w:cs="Times New Roman"/>
          <w:sz w:val="26"/>
          <w:szCs w:val="26"/>
        </w:rPr>
      </w:pPr>
      <w:r>
        <w:rPr>
          <w:rFonts w:ascii="Times New Roman" w:hAnsi="Times New Roman" w:cs="Times New Roman"/>
          <w:sz w:val="26"/>
          <w:szCs w:val="26"/>
        </w:rPr>
        <w:t>н</w:t>
      </w:r>
      <w:r w:rsidR="00D762D5" w:rsidRPr="00671070">
        <w:rPr>
          <w:rFonts w:ascii="Times New Roman" w:hAnsi="Times New Roman" w:cs="Times New Roman"/>
          <w:sz w:val="26"/>
          <w:szCs w:val="26"/>
        </w:rPr>
        <w:t xml:space="preserve">акопленный высокий уровень комфортности городской среды. В отличие от более молодых постсоветских центров нефтегазодобычи, например, в Ненецком автономном округе, где добыча углеводородов осуществляется преимущественно вахтовым методом, </w:t>
      </w:r>
      <w:r w:rsidR="00FF1CEF">
        <w:rPr>
          <w:rFonts w:ascii="Times New Roman" w:hAnsi="Times New Roman" w:cs="Times New Roman"/>
          <w:sz w:val="26"/>
          <w:szCs w:val="26"/>
        </w:rPr>
        <w:t xml:space="preserve">город </w:t>
      </w:r>
      <w:r w:rsidR="00D762D5" w:rsidRPr="00671070">
        <w:rPr>
          <w:rFonts w:ascii="Times New Roman" w:hAnsi="Times New Roman" w:cs="Times New Roman"/>
          <w:sz w:val="26"/>
          <w:szCs w:val="26"/>
        </w:rPr>
        <w:t>Когалым сложился как полноценный город, обеспечивающий высокий уровень жизни и комфорта.</w:t>
      </w:r>
    </w:p>
    <w:p w:rsidR="00F81802" w:rsidRPr="00671070" w:rsidRDefault="00D762D5" w:rsidP="00A25EE6">
      <w:pPr>
        <w:pStyle w:val="a4"/>
        <w:spacing w:after="0" w:line="240" w:lineRule="auto"/>
        <w:ind w:left="0" w:firstLine="680"/>
        <w:jc w:val="both"/>
        <w:rPr>
          <w:rFonts w:ascii="Times New Roman" w:hAnsi="Times New Roman" w:cs="Times New Roman"/>
          <w:sz w:val="26"/>
          <w:szCs w:val="26"/>
        </w:rPr>
      </w:pPr>
      <w:r w:rsidRPr="00671070">
        <w:rPr>
          <w:rFonts w:ascii="Times New Roman" w:hAnsi="Times New Roman" w:cs="Times New Roman"/>
          <w:sz w:val="26"/>
          <w:szCs w:val="26"/>
        </w:rPr>
        <w:t xml:space="preserve">Уникальные особенности </w:t>
      </w:r>
      <w:r w:rsidR="00FF1CEF">
        <w:rPr>
          <w:rFonts w:ascii="Times New Roman" w:hAnsi="Times New Roman" w:cs="Times New Roman"/>
          <w:sz w:val="26"/>
          <w:szCs w:val="26"/>
        </w:rPr>
        <w:t xml:space="preserve">города </w:t>
      </w:r>
      <w:r w:rsidRPr="00671070">
        <w:rPr>
          <w:rFonts w:ascii="Times New Roman" w:hAnsi="Times New Roman" w:cs="Times New Roman"/>
          <w:sz w:val="26"/>
          <w:szCs w:val="26"/>
        </w:rPr>
        <w:t xml:space="preserve">Когалыма позволяют аккумулировать ресурсы </w:t>
      </w:r>
      <w:r w:rsidR="00F81802" w:rsidRPr="00671070">
        <w:rPr>
          <w:rFonts w:ascii="Times New Roman" w:hAnsi="Times New Roman" w:cs="Times New Roman"/>
          <w:sz w:val="26"/>
          <w:szCs w:val="26"/>
        </w:rPr>
        <w:t xml:space="preserve">на накопление, усвоение самых передовых технологий и компетенций и создать среду для инновационного творчества и генерации новых проектов, для обеспечения экономической устойчивости и конкурентоспособности </w:t>
      </w:r>
      <w:r w:rsidR="00FF1CEF">
        <w:rPr>
          <w:rFonts w:ascii="Times New Roman" w:hAnsi="Times New Roman" w:cs="Times New Roman"/>
          <w:sz w:val="26"/>
          <w:szCs w:val="26"/>
        </w:rPr>
        <w:t>жителей города</w:t>
      </w:r>
      <w:r w:rsidR="00F81802" w:rsidRPr="00671070">
        <w:rPr>
          <w:rFonts w:ascii="Times New Roman" w:hAnsi="Times New Roman" w:cs="Times New Roman"/>
          <w:sz w:val="26"/>
          <w:szCs w:val="26"/>
        </w:rPr>
        <w:t xml:space="preserve"> на рынке труда. Молодые ресурсные города во всем мире нередко становились генераторами инноваций, чему способствовало сочетание, с одной стороны, значительных материальных ресурсов (обеспечиваемых фронтирным, «бумовым» характером экономического развития</w:t>
      </w:r>
      <w:r w:rsidR="00EB44BD" w:rsidRPr="00671070">
        <w:rPr>
          <w:rFonts w:ascii="Times New Roman" w:hAnsi="Times New Roman" w:cs="Times New Roman"/>
          <w:sz w:val="26"/>
          <w:szCs w:val="26"/>
        </w:rPr>
        <w:t xml:space="preserve">) и пионерным составом местного сообщества, собравшего (в силу переселенческого характера) наиболее инициативных, мотивированных, оптимистичных людей – первопроходцев. </w:t>
      </w:r>
    </w:p>
    <w:p w:rsidR="00F81802" w:rsidRPr="00671070" w:rsidRDefault="00FF1CEF" w:rsidP="00A25EE6">
      <w:pPr>
        <w:pStyle w:val="a4"/>
        <w:spacing w:after="0" w:line="240" w:lineRule="auto"/>
        <w:ind w:left="0" w:firstLine="680"/>
        <w:jc w:val="both"/>
        <w:rPr>
          <w:rFonts w:ascii="Times New Roman" w:hAnsi="Times New Roman" w:cs="Times New Roman"/>
          <w:sz w:val="26"/>
          <w:szCs w:val="26"/>
        </w:rPr>
      </w:pPr>
      <w:bookmarkStart w:id="48" w:name="_Hlk528883833"/>
      <w:r>
        <w:rPr>
          <w:rFonts w:ascii="Times New Roman" w:hAnsi="Times New Roman" w:cs="Times New Roman"/>
          <w:sz w:val="26"/>
          <w:szCs w:val="26"/>
        </w:rPr>
        <w:t xml:space="preserve">Город </w:t>
      </w:r>
      <w:r w:rsidR="00F81802" w:rsidRPr="00671070">
        <w:rPr>
          <w:rFonts w:ascii="Times New Roman" w:hAnsi="Times New Roman" w:cs="Times New Roman"/>
          <w:sz w:val="26"/>
          <w:szCs w:val="26"/>
        </w:rPr>
        <w:t>Когалым – хороший пример такого фронтирного города в первые десятилетия своего существования. Уже на раннем этапе он стал местом размещения самых передовых технологий строительства и благоустройства (прибалтийские коттеджи типа «алитукай»</w:t>
      </w:r>
      <w:r w:rsidR="003C77ED" w:rsidRPr="00671070">
        <w:rPr>
          <w:rFonts w:ascii="Times New Roman" w:hAnsi="Times New Roman" w:cs="Times New Roman"/>
          <w:sz w:val="26"/>
          <w:szCs w:val="26"/>
        </w:rPr>
        <w:t>, в свое время бывшие передовым, экспериментальным проектом</w:t>
      </w:r>
      <w:r w:rsidR="00F81802" w:rsidRPr="00671070">
        <w:rPr>
          <w:rFonts w:ascii="Times New Roman" w:hAnsi="Times New Roman" w:cs="Times New Roman"/>
          <w:sz w:val="26"/>
          <w:szCs w:val="26"/>
        </w:rPr>
        <w:t xml:space="preserve">, </w:t>
      </w:r>
      <w:r w:rsidR="00B369EF" w:rsidRPr="00671070">
        <w:rPr>
          <w:rFonts w:ascii="Times New Roman" w:hAnsi="Times New Roman" w:cs="Times New Roman"/>
          <w:sz w:val="26"/>
          <w:szCs w:val="26"/>
        </w:rPr>
        <w:t xml:space="preserve">газоны с капельным орошением </w:t>
      </w:r>
      <w:r w:rsidR="00BD5297" w:rsidRPr="00671070">
        <w:rPr>
          <w:rFonts w:ascii="Times New Roman" w:hAnsi="Times New Roman" w:cs="Times New Roman"/>
          <w:sz w:val="26"/>
          <w:szCs w:val="26"/>
        </w:rPr>
        <w:t xml:space="preserve">уже </w:t>
      </w:r>
      <w:r w:rsidR="00B369EF" w:rsidRPr="00671070">
        <w:rPr>
          <w:rFonts w:ascii="Times New Roman" w:hAnsi="Times New Roman" w:cs="Times New Roman"/>
          <w:sz w:val="26"/>
          <w:szCs w:val="26"/>
        </w:rPr>
        <w:t>в 19</w:t>
      </w:r>
      <w:r w:rsidR="00BD5297" w:rsidRPr="00671070">
        <w:rPr>
          <w:rFonts w:ascii="Times New Roman" w:hAnsi="Times New Roman" w:cs="Times New Roman"/>
          <w:sz w:val="26"/>
          <w:szCs w:val="26"/>
        </w:rPr>
        <w:t>8</w:t>
      </w:r>
      <w:r w:rsidR="00B369EF" w:rsidRPr="00671070">
        <w:rPr>
          <w:rFonts w:ascii="Times New Roman" w:hAnsi="Times New Roman" w:cs="Times New Roman"/>
          <w:sz w:val="26"/>
          <w:szCs w:val="26"/>
        </w:rPr>
        <w:t>0-е годы</w:t>
      </w:r>
      <w:r w:rsidR="00B369EF" w:rsidRPr="00671070">
        <w:rPr>
          <w:rStyle w:val="aa"/>
          <w:rFonts w:ascii="Times New Roman" w:hAnsi="Times New Roman"/>
          <w:sz w:val="26"/>
          <w:szCs w:val="26"/>
        </w:rPr>
        <w:footnoteReference w:id="38"/>
      </w:r>
      <w:r w:rsidR="00F81802" w:rsidRPr="00671070">
        <w:rPr>
          <w:rFonts w:ascii="Times New Roman" w:hAnsi="Times New Roman" w:cs="Times New Roman"/>
          <w:sz w:val="26"/>
          <w:szCs w:val="26"/>
        </w:rPr>
        <w:t xml:space="preserve">), </w:t>
      </w:r>
      <w:bookmarkEnd w:id="48"/>
      <w:r w:rsidR="00F81802" w:rsidRPr="00671070">
        <w:rPr>
          <w:rFonts w:ascii="Times New Roman" w:hAnsi="Times New Roman" w:cs="Times New Roman"/>
          <w:sz w:val="26"/>
          <w:szCs w:val="26"/>
        </w:rPr>
        <w:t xml:space="preserve">затем был спланирован по единому градостроительному плану, и на сегодняшний день продолжает концентрировать интересные, инновационные решения в организации </w:t>
      </w:r>
      <w:r w:rsidR="00EB44BD" w:rsidRPr="00671070">
        <w:rPr>
          <w:rFonts w:ascii="Times New Roman" w:hAnsi="Times New Roman" w:cs="Times New Roman"/>
          <w:sz w:val="26"/>
          <w:szCs w:val="26"/>
        </w:rPr>
        <w:t xml:space="preserve">социально-культурной, спортивной и досуговой сферы (высококлассный океанариум, </w:t>
      </w:r>
      <w:r w:rsidR="00B20279">
        <w:rPr>
          <w:rFonts w:ascii="Times New Roman" w:hAnsi="Times New Roman" w:cs="Times New Roman"/>
          <w:sz w:val="26"/>
          <w:szCs w:val="26"/>
        </w:rPr>
        <w:t xml:space="preserve">«Филиал Государственного академического Малого </w:t>
      </w:r>
      <w:r w:rsidR="00EB44BD" w:rsidRPr="00671070">
        <w:rPr>
          <w:rFonts w:ascii="Times New Roman" w:hAnsi="Times New Roman" w:cs="Times New Roman"/>
          <w:sz w:val="26"/>
          <w:szCs w:val="26"/>
        </w:rPr>
        <w:t>театр</w:t>
      </w:r>
      <w:r w:rsidR="00B20279">
        <w:rPr>
          <w:rFonts w:ascii="Times New Roman" w:hAnsi="Times New Roman" w:cs="Times New Roman"/>
          <w:sz w:val="26"/>
          <w:szCs w:val="26"/>
        </w:rPr>
        <w:t>а России»</w:t>
      </w:r>
      <w:r w:rsidR="00EB44BD" w:rsidRPr="00671070">
        <w:rPr>
          <w:rFonts w:ascii="Times New Roman" w:hAnsi="Times New Roman" w:cs="Times New Roman"/>
          <w:sz w:val="26"/>
          <w:szCs w:val="26"/>
        </w:rPr>
        <w:t xml:space="preserve">, современные спортивные объекты), </w:t>
      </w:r>
      <w:r w:rsidR="00F81802" w:rsidRPr="00671070">
        <w:rPr>
          <w:rFonts w:ascii="Times New Roman" w:hAnsi="Times New Roman" w:cs="Times New Roman"/>
          <w:sz w:val="26"/>
          <w:szCs w:val="26"/>
        </w:rPr>
        <w:t>городской среды (</w:t>
      </w:r>
      <w:r w:rsidR="00A9019F" w:rsidRPr="00671070">
        <w:rPr>
          <w:rFonts w:ascii="Times New Roman" w:hAnsi="Times New Roman" w:cs="Times New Roman"/>
          <w:sz w:val="26"/>
          <w:szCs w:val="26"/>
        </w:rPr>
        <w:t>например, подогреваемые остановки</w:t>
      </w:r>
      <w:r w:rsidR="00EB44BD" w:rsidRPr="00671070">
        <w:rPr>
          <w:rFonts w:ascii="Times New Roman" w:hAnsi="Times New Roman" w:cs="Times New Roman"/>
          <w:sz w:val="26"/>
          <w:szCs w:val="26"/>
        </w:rPr>
        <w:t>)</w:t>
      </w:r>
      <w:r w:rsidR="00A9019F" w:rsidRPr="00671070">
        <w:rPr>
          <w:rFonts w:ascii="Times New Roman" w:hAnsi="Times New Roman" w:cs="Times New Roman"/>
          <w:sz w:val="26"/>
          <w:szCs w:val="26"/>
        </w:rPr>
        <w:t xml:space="preserve">, </w:t>
      </w:r>
      <w:r w:rsidR="00EB44BD" w:rsidRPr="00671070">
        <w:rPr>
          <w:rFonts w:ascii="Times New Roman" w:hAnsi="Times New Roman" w:cs="Times New Roman"/>
          <w:sz w:val="26"/>
          <w:szCs w:val="26"/>
        </w:rPr>
        <w:t xml:space="preserve">в </w:t>
      </w:r>
      <w:r w:rsidR="00004707">
        <w:rPr>
          <w:rFonts w:ascii="Times New Roman" w:hAnsi="Times New Roman" w:cs="Times New Roman"/>
          <w:sz w:val="26"/>
          <w:szCs w:val="26"/>
        </w:rPr>
        <w:t>жилищно-коммунальном хозяйстве</w:t>
      </w:r>
      <w:r w:rsidR="00EB44BD" w:rsidRPr="00671070">
        <w:rPr>
          <w:rFonts w:ascii="Times New Roman" w:hAnsi="Times New Roman" w:cs="Times New Roman"/>
          <w:sz w:val="26"/>
          <w:szCs w:val="26"/>
        </w:rPr>
        <w:t xml:space="preserve"> (технологии энергосбережения), управлении муниципальным развитием (успехи внедрения проектного подхода). Местное сообщество также демонстрирует сохранение духа первопроходцев, проявляющееся через высокий уровень инициативности, активную деятельность институтов гражданского общества, общественных объединений и отдельных граждан. В Стратегии </w:t>
      </w:r>
      <w:r w:rsidR="00004707">
        <w:rPr>
          <w:rFonts w:ascii="Times New Roman" w:hAnsi="Times New Roman" w:cs="Times New Roman"/>
          <w:sz w:val="26"/>
          <w:szCs w:val="26"/>
        </w:rPr>
        <w:t>ХМАО – Югры город</w:t>
      </w:r>
      <w:r w:rsidR="00EB44BD" w:rsidRPr="00671070">
        <w:rPr>
          <w:rFonts w:ascii="Times New Roman" w:hAnsi="Times New Roman" w:cs="Times New Roman"/>
          <w:sz w:val="26"/>
          <w:szCs w:val="26"/>
        </w:rPr>
        <w:t xml:space="preserve"> Когалым отнесен к группе наиболее перспективных, фронтирных городов </w:t>
      </w:r>
      <w:r w:rsidR="00004707">
        <w:rPr>
          <w:rFonts w:ascii="Times New Roman" w:hAnsi="Times New Roman" w:cs="Times New Roman"/>
          <w:sz w:val="26"/>
          <w:szCs w:val="26"/>
        </w:rPr>
        <w:t xml:space="preserve">автономного </w:t>
      </w:r>
      <w:r w:rsidR="00EB44BD" w:rsidRPr="00671070">
        <w:rPr>
          <w:rFonts w:ascii="Times New Roman" w:hAnsi="Times New Roman" w:cs="Times New Roman"/>
          <w:sz w:val="26"/>
          <w:szCs w:val="26"/>
        </w:rPr>
        <w:t xml:space="preserve">округа. </w:t>
      </w:r>
    </w:p>
    <w:p w:rsidR="00EB44BD" w:rsidRPr="00671070" w:rsidRDefault="00EB44BD" w:rsidP="00A25EE6">
      <w:pPr>
        <w:spacing w:after="0" w:line="240" w:lineRule="auto"/>
        <w:ind w:firstLine="680"/>
        <w:jc w:val="both"/>
        <w:rPr>
          <w:rFonts w:ascii="Times New Roman" w:hAnsi="Times New Roman" w:cs="Times New Roman"/>
          <w:sz w:val="26"/>
          <w:szCs w:val="26"/>
        </w:rPr>
      </w:pPr>
      <w:r w:rsidRPr="00671070">
        <w:rPr>
          <w:rFonts w:ascii="Times New Roman" w:hAnsi="Times New Roman" w:cs="Times New Roman"/>
          <w:sz w:val="26"/>
          <w:szCs w:val="26"/>
        </w:rPr>
        <w:t xml:space="preserve">Опыт изучения фронтирных городов показывает, что в дальнейшем развитии города существует опасность самоуспокоенности и социального иждивенчества, привычки к комфорту, не подкрепленному потенциальными экономическими ресурсами. Поэтому на современном этапе развития </w:t>
      </w:r>
      <w:r w:rsidR="00004707">
        <w:rPr>
          <w:rFonts w:ascii="Times New Roman" w:hAnsi="Times New Roman" w:cs="Times New Roman"/>
          <w:sz w:val="26"/>
          <w:szCs w:val="26"/>
        </w:rPr>
        <w:t xml:space="preserve">города </w:t>
      </w:r>
      <w:r w:rsidRPr="00671070">
        <w:rPr>
          <w:rFonts w:ascii="Times New Roman" w:hAnsi="Times New Roman" w:cs="Times New Roman"/>
          <w:sz w:val="26"/>
          <w:szCs w:val="26"/>
        </w:rPr>
        <w:t>Когалыма актуален поиск новых ресурсов экономического развития, запуск механизмов городского развития через генерацию инноваций. Городская среда из среды пассивного потребления должна быть преобразована в</w:t>
      </w:r>
      <w:r w:rsidR="009238BB" w:rsidRPr="00671070">
        <w:rPr>
          <w:rFonts w:ascii="Times New Roman" w:hAnsi="Times New Roman" w:cs="Times New Roman"/>
          <w:sz w:val="26"/>
          <w:szCs w:val="26"/>
        </w:rPr>
        <w:t xml:space="preserve"> </w:t>
      </w:r>
      <w:r w:rsidRPr="00671070">
        <w:rPr>
          <w:rFonts w:ascii="Times New Roman" w:hAnsi="Times New Roman" w:cs="Times New Roman"/>
          <w:sz w:val="26"/>
          <w:szCs w:val="26"/>
        </w:rPr>
        <w:t>среду</w:t>
      </w:r>
      <w:r w:rsidR="009238BB" w:rsidRPr="00671070">
        <w:rPr>
          <w:rFonts w:ascii="Times New Roman" w:hAnsi="Times New Roman" w:cs="Times New Roman"/>
          <w:sz w:val="26"/>
          <w:szCs w:val="26"/>
        </w:rPr>
        <w:t xml:space="preserve">, </w:t>
      </w:r>
      <w:r w:rsidRPr="00671070">
        <w:rPr>
          <w:rFonts w:ascii="Times New Roman" w:hAnsi="Times New Roman" w:cs="Times New Roman"/>
          <w:sz w:val="26"/>
          <w:szCs w:val="26"/>
        </w:rPr>
        <w:t>воспитывающую творческий поиск, воодушевляющую широтой творческих возможностей, способствующую обмену идеями.</w:t>
      </w:r>
      <w:r w:rsidR="00F126ED" w:rsidRPr="00671070">
        <w:rPr>
          <w:rFonts w:ascii="Times New Roman" w:hAnsi="Times New Roman" w:cs="Times New Roman"/>
          <w:sz w:val="26"/>
          <w:szCs w:val="26"/>
        </w:rPr>
        <w:t xml:space="preserve"> Миссия города формируется на императиве трансформации ресурсных возможностей в потенциал будущего развития города и личностное саморазвитие каждого из горожан.</w:t>
      </w:r>
    </w:p>
    <w:p w:rsidR="00F81802" w:rsidRDefault="00D762D5" w:rsidP="00A25EE6">
      <w:pPr>
        <w:spacing w:after="0" w:line="240" w:lineRule="auto"/>
        <w:ind w:firstLine="680"/>
        <w:jc w:val="both"/>
        <w:rPr>
          <w:rFonts w:ascii="Times New Roman" w:hAnsi="Times New Roman" w:cs="Times New Roman"/>
          <w:sz w:val="26"/>
          <w:szCs w:val="26"/>
        </w:rPr>
      </w:pPr>
      <w:r w:rsidRPr="00671070">
        <w:rPr>
          <w:rFonts w:ascii="Times New Roman" w:hAnsi="Times New Roman" w:cs="Times New Roman"/>
          <w:b/>
          <w:sz w:val="26"/>
          <w:szCs w:val="26"/>
        </w:rPr>
        <w:t>Миссия города Когалыма</w:t>
      </w:r>
      <w:r w:rsidRPr="00671070">
        <w:rPr>
          <w:rFonts w:ascii="Times New Roman" w:hAnsi="Times New Roman" w:cs="Times New Roman"/>
          <w:sz w:val="26"/>
          <w:szCs w:val="26"/>
        </w:rPr>
        <w:t xml:space="preserve"> состоит в </w:t>
      </w:r>
      <w:r w:rsidR="00654D16" w:rsidRPr="00671070">
        <w:rPr>
          <w:rFonts w:ascii="Times New Roman" w:hAnsi="Times New Roman" w:cs="Times New Roman"/>
          <w:sz w:val="26"/>
          <w:szCs w:val="26"/>
        </w:rPr>
        <w:t>создании</w:t>
      </w:r>
      <w:r w:rsidRPr="00671070">
        <w:rPr>
          <w:rFonts w:ascii="Times New Roman" w:hAnsi="Times New Roman" w:cs="Times New Roman"/>
          <w:sz w:val="26"/>
          <w:szCs w:val="26"/>
        </w:rPr>
        <w:t xml:space="preserve"> возможност</w:t>
      </w:r>
      <w:r w:rsidR="009F56EF" w:rsidRPr="00671070">
        <w:rPr>
          <w:rFonts w:ascii="Times New Roman" w:hAnsi="Times New Roman" w:cs="Times New Roman"/>
          <w:sz w:val="26"/>
          <w:szCs w:val="26"/>
        </w:rPr>
        <w:t>ей</w:t>
      </w:r>
      <w:r w:rsidRPr="00671070">
        <w:rPr>
          <w:rFonts w:ascii="Times New Roman" w:hAnsi="Times New Roman" w:cs="Times New Roman"/>
          <w:sz w:val="26"/>
          <w:szCs w:val="26"/>
        </w:rPr>
        <w:t xml:space="preserve"> для самореализации человека: Когалым – город </w:t>
      </w:r>
      <w:r w:rsidR="009F56EF" w:rsidRPr="00671070">
        <w:rPr>
          <w:rFonts w:ascii="Times New Roman" w:hAnsi="Times New Roman" w:cs="Times New Roman"/>
          <w:sz w:val="26"/>
          <w:szCs w:val="26"/>
        </w:rPr>
        <w:t xml:space="preserve">новых </w:t>
      </w:r>
      <w:r w:rsidRPr="00671070">
        <w:rPr>
          <w:rFonts w:ascii="Times New Roman" w:hAnsi="Times New Roman" w:cs="Times New Roman"/>
          <w:sz w:val="26"/>
          <w:szCs w:val="26"/>
        </w:rPr>
        <w:t>возможностей</w:t>
      </w:r>
      <w:r w:rsidR="007F22B1" w:rsidRPr="00671070">
        <w:rPr>
          <w:rFonts w:ascii="Times New Roman" w:hAnsi="Times New Roman" w:cs="Times New Roman"/>
          <w:sz w:val="26"/>
          <w:szCs w:val="26"/>
        </w:rPr>
        <w:t>.</w:t>
      </w:r>
      <w:r w:rsidR="00F05404" w:rsidRPr="00671070">
        <w:rPr>
          <w:rFonts w:ascii="Times New Roman" w:hAnsi="Times New Roman" w:cs="Times New Roman"/>
          <w:sz w:val="26"/>
          <w:szCs w:val="26"/>
        </w:rPr>
        <w:t xml:space="preserve"> </w:t>
      </w:r>
    </w:p>
    <w:p w:rsidR="009238BB" w:rsidRPr="00671070" w:rsidRDefault="00F05404" w:rsidP="00A25EE6">
      <w:pPr>
        <w:spacing w:after="0" w:line="240" w:lineRule="auto"/>
        <w:ind w:firstLine="680"/>
        <w:jc w:val="both"/>
        <w:rPr>
          <w:rFonts w:ascii="Times New Roman" w:hAnsi="Times New Roman" w:cs="Times New Roman"/>
          <w:sz w:val="26"/>
          <w:szCs w:val="26"/>
        </w:rPr>
      </w:pPr>
      <w:r w:rsidRPr="00671070">
        <w:rPr>
          <w:rFonts w:ascii="Times New Roman" w:hAnsi="Times New Roman" w:cs="Times New Roman"/>
          <w:sz w:val="26"/>
          <w:szCs w:val="26"/>
        </w:rPr>
        <w:t xml:space="preserve">В соответствии с майским Указом Президента </w:t>
      </w:r>
      <w:r w:rsidR="00145AA3">
        <w:rPr>
          <w:rFonts w:ascii="Times New Roman" w:hAnsi="Times New Roman" w:cs="Times New Roman"/>
          <w:sz w:val="26"/>
          <w:szCs w:val="26"/>
        </w:rPr>
        <w:t>Российской Федерации №204 «</w:t>
      </w:r>
      <w:r w:rsidRPr="00671070">
        <w:rPr>
          <w:rFonts w:ascii="Times New Roman" w:hAnsi="Times New Roman" w:cs="Times New Roman"/>
          <w:sz w:val="26"/>
          <w:szCs w:val="26"/>
        </w:rPr>
        <w:t>О национальных целях и стратегических задачах развития Российской Федерации на период до 2024 года</w:t>
      </w:r>
      <w:r w:rsidR="00145AA3">
        <w:rPr>
          <w:rFonts w:ascii="Times New Roman" w:hAnsi="Times New Roman" w:cs="Times New Roman"/>
          <w:sz w:val="26"/>
          <w:szCs w:val="26"/>
        </w:rPr>
        <w:t>»</w:t>
      </w:r>
      <w:r w:rsidR="002A162F" w:rsidRPr="00671070">
        <w:rPr>
          <w:rStyle w:val="aa"/>
          <w:rFonts w:ascii="Times New Roman" w:hAnsi="Times New Roman"/>
          <w:sz w:val="26"/>
          <w:szCs w:val="26"/>
        </w:rPr>
        <w:footnoteReference w:id="39"/>
      </w:r>
      <w:r w:rsidRPr="00671070">
        <w:rPr>
          <w:rFonts w:ascii="Times New Roman" w:hAnsi="Times New Roman" w:cs="Times New Roman"/>
          <w:sz w:val="26"/>
          <w:szCs w:val="26"/>
        </w:rPr>
        <w:t xml:space="preserve">, </w:t>
      </w:r>
      <w:r w:rsidR="002C0443" w:rsidRPr="00671070">
        <w:rPr>
          <w:rFonts w:ascii="Times New Roman" w:hAnsi="Times New Roman" w:cs="Times New Roman"/>
          <w:sz w:val="26"/>
          <w:szCs w:val="26"/>
        </w:rPr>
        <w:t>среди основных приоритетов городского развития - кардинальное повышение комфортности городской среды, модернизация системы обра</w:t>
      </w:r>
      <w:r w:rsidR="002A162F" w:rsidRPr="00671070">
        <w:rPr>
          <w:rFonts w:ascii="Times New Roman" w:hAnsi="Times New Roman" w:cs="Times New Roman"/>
          <w:sz w:val="26"/>
          <w:szCs w:val="26"/>
        </w:rPr>
        <w:t>зования с учетом потребностей современного рынка труда, развитие несырьевых отраслей, цифровиз</w:t>
      </w:r>
      <w:r w:rsidR="00E15EE9">
        <w:rPr>
          <w:rFonts w:ascii="Times New Roman" w:hAnsi="Times New Roman" w:cs="Times New Roman"/>
          <w:sz w:val="26"/>
          <w:szCs w:val="26"/>
        </w:rPr>
        <w:t>ация, поддержка малого бизнеса (рисунок 19).</w:t>
      </w:r>
    </w:p>
    <w:p w:rsidR="009C48A7" w:rsidRDefault="009C48A7">
      <w:pPr>
        <w:spacing w:after="160" w:line="259" w:lineRule="auto"/>
        <w:rPr>
          <w:rFonts w:ascii="Times New Roman" w:hAnsi="Times New Roman" w:cs="Times New Roman"/>
          <w:sz w:val="26"/>
          <w:szCs w:val="26"/>
        </w:rPr>
      </w:pPr>
      <w:r>
        <w:rPr>
          <w:rFonts w:ascii="Times New Roman" w:hAnsi="Times New Roman" w:cs="Times New Roman"/>
          <w:sz w:val="26"/>
          <w:szCs w:val="26"/>
        </w:rPr>
        <w:br w:type="page"/>
      </w:r>
    </w:p>
    <w:p w:rsidR="009C48A7" w:rsidRDefault="009C48A7" w:rsidP="009C48A7">
      <w:pPr>
        <w:spacing w:after="0" w:line="240" w:lineRule="auto"/>
        <w:rPr>
          <w:rFonts w:ascii="Times New Roman" w:hAnsi="Times New Roman" w:cs="Times New Roman"/>
          <w:sz w:val="26"/>
          <w:szCs w:val="26"/>
        </w:rPr>
        <w:sectPr w:rsidR="009C48A7" w:rsidSect="007805A3">
          <w:pgSz w:w="11906" w:h="16838"/>
          <w:pgMar w:top="1134" w:right="567" w:bottom="1134" w:left="2552" w:header="709" w:footer="709" w:gutter="0"/>
          <w:cols w:space="708"/>
          <w:titlePg/>
          <w:docGrid w:linePitch="360"/>
        </w:sectPr>
      </w:pPr>
    </w:p>
    <w:p w:rsidR="004F001E" w:rsidRDefault="00341B86" w:rsidP="004F001E">
      <w:pPr>
        <w:spacing w:after="0" w:line="240" w:lineRule="auto"/>
        <w:rPr>
          <w:rFonts w:ascii="Times New Roman" w:hAnsi="Times New Roman" w:cs="Times New Roman"/>
          <w:sz w:val="26"/>
          <w:szCs w:val="26"/>
        </w:rPr>
      </w:pPr>
      <w:r>
        <w:rPr>
          <w:noProof/>
          <w:sz w:val="21"/>
          <w:szCs w:val="21"/>
        </w:rPr>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Стрелка: вправо 7" o:spid="_x0000_s1028" type="#_x0000_t13" style="position:absolute;margin-left:422.55pt;margin-top:128.9pt;width:57.75pt;height:103.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wrapcoords="10099 -157 10099 4852 -281 5165 -281 16278 10099 17374 10099 21443 11221 21443 21319 11896 21600 10643 21039 9861 11221 -157 10099 -1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" adj="10800" fillcolor="#0070c0" strokecolor="#1f3763 [1604]" strokeweight="1pt">
            <v:fill color2="green" colors="0 #0070c0;12452f #0070c0;.5 #ff5050" focus="100%" type="gradient"/>
            <w10:wrap type="through"/>
          </v:shape>
        </w:pict>
      </w:r>
      <w:r w:rsidR="004F001E">
        <w:rPr>
          <w:rFonts w:ascii="Times New Roman" w:hAnsi="Times New Roman" w:cs="Times New Roman"/>
          <w:sz w:val="26"/>
          <w:szCs w:val="26"/>
        </w:rPr>
        <w:t>Рисунок 19 – Алгоритм формирования отраслевых задач социально-экономического развития города Когалыма</w:t>
      </w:r>
    </w:p>
    <w:p w:rsidR="00E15EE9" w:rsidRPr="00E15EE9" w:rsidRDefault="00663331" w:rsidP="00E15EE9">
      <w:pPr>
        <w:spacing w:after="160" w:line="259" w:lineRule="auto"/>
        <w:rPr>
          <w:rFonts w:ascii="Times New Roman" w:hAnsi="Times New Roman" w:cs="Times New Roman"/>
          <w:sz w:val="21"/>
          <w:szCs w:val="21"/>
        </w:rPr>
      </w:pPr>
      <w:r w:rsidRPr="00E15EE9">
        <w:rPr>
          <w:rFonts w:ascii="Times New Roman" w:hAnsi="Times New Roman" w:cs="Times New Roman"/>
          <w:noProof/>
          <w:sz w:val="21"/>
          <w:szCs w:val="21"/>
        </w:rPr>
        <w:drawing>
          <wp:anchor distT="0" distB="0" distL="114300" distR="114300" simplePos="0" relativeHeight="251660800" behindDoc="0" locked="0" layoutInCell="1" allowOverlap="1">
            <wp:simplePos x="0" y="0"/>
            <wp:positionH relativeFrom="column">
              <wp:posOffset>3810</wp:posOffset>
            </wp:positionH>
            <wp:positionV relativeFrom="paragraph">
              <wp:posOffset>237490</wp:posOffset>
            </wp:positionV>
            <wp:extent cx="6619875" cy="4638675"/>
            <wp:effectExtent l="0" t="0" r="0" b="0"/>
            <wp:wrapThrough wrapText="bothSides">
              <wp:wrapPolygon edited="0">
                <wp:start x="1305" y="0"/>
                <wp:lineTo x="1181" y="266"/>
                <wp:lineTo x="1119" y="21290"/>
                <wp:lineTo x="1243" y="21556"/>
                <wp:lineTo x="16907" y="21556"/>
                <wp:lineTo x="17218" y="21290"/>
                <wp:lineTo x="17280" y="19870"/>
                <wp:lineTo x="19020" y="19870"/>
                <wp:lineTo x="20077" y="19338"/>
                <wp:lineTo x="20015" y="17919"/>
                <wp:lineTo x="19145" y="17475"/>
                <wp:lineTo x="17280" y="17032"/>
                <wp:lineTo x="17280" y="15612"/>
                <wp:lineTo x="18275" y="15612"/>
                <wp:lineTo x="20015" y="14725"/>
                <wp:lineTo x="20077" y="13395"/>
                <wp:lineTo x="19145" y="12862"/>
                <wp:lineTo x="17280" y="12774"/>
                <wp:lineTo x="17342" y="1064"/>
                <wp:lineTo x="17156" y="444"/>
                <wp:lineTo x="16845" y="0"/>
                <wp:lineTo x="1305" y="0"/>
              </wp:wrapPolygon>
            </wp:wrapThrough>
            <wp:docPr id="21" name="Схема 21">
              <a:extLst xmlns:a="http://schemas.openxmlformats.org/drawingml/2006/main">
                <a:ext uri="{FF2B5EF4-FFF2-40B4-BE49-F238E27FC236}">
                  <a16:creationId xmlns:lc="http://schemas.openxmlformats.org/drawingml/2006/lockedCanvas" xmlns="" xmlns:a16="http://schemas.microsoft.com/office/drawing/2014/main" xmlns:p="http://schemas.openxmlformats.org/presentationml/2006/main" xmlns:w="http://schemas.openxmlformats.org/wordprocessingml/2006/main" xmlns:w10="urn:schemas-microsoft-com:office:word" xmlns:v="urn:schemas-microsoft-com:vml" xmlns:o="urn:schemas-microsoft-com:office:office" xmlns:ve="http://schemas.openxmlformats.org/markup-compatibility/2006" xmlns:w15="http://schemas.microsoft.com/office/word/2012/wordml" id="{45783623-F763-43CC-8858-AC127C01919F}"/>
                </a:ext>
              </a:extLst>
            </wp:docPr>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6" r:lo="rId37" r:qs="rId38" r:cs="rId39"/>
              </a:graphicData>
            </a:graphic>
          </wp:anchor>
        </w:drawing>
      </w:r>
      <w:r w:rsidRPr="00E15EE9">
        <w:rPr>
          <w:rFonts w:ascii="Times New Roman" w:hAnsi="Times New Roman" w:cs="Times New Roman"/>
          <w:noProof/>
          <w:sz w:val="21"/>
          <w:szCs w:val="21"/>
        </w:rPr>
        <w:drawing>
          <wp:anchor distT="0" distB="0" distL="114300" distR="114300" simplePos="0" relativeHeight="251656704" behindDoc="0" locked="0" layoutInCell="1" allowOverlap="1">
            <wp:simplePos x="0" y="0"/>
            <wp:positionH relativeFrom="column">
              <wp:posOffset>5633085</wp:posOffset>
            </wp:positionH>
            <wp:positionV relativeFrom="paragraph">
              <wp:posOffset>46990</wp:posOffset>
            </wp:positionV>
            <wp:extent cx="4133850" cy="4867275"/>
            <wp:effectExtent l="0" t="0" r="0" b="0"/>
            <wp:wrapNone/>
            <wp:docPr id="22" name="Схема 22">
              <a:extLst xmlns:a="http://schemas.openxmlformats.org/drawingml/2006/main">
                <a:ext uri="{FF2B5EF4-FFF2-40B4-BE49-F238E27FC236}">
                  <a16:creationId xmlns:lc="http://schemas.openxmlformats.org/drawingml/2006/lockedCanvas" xmlns="" xmlns:a16="http://schemas.microsoft.com/office/drawing/2014/main" xmlns:p="http://schemas.openxmlformats.org/presentationml/2006/main" xmlns:w="http://schemas.openxmlformats.org/wordprocessingml/2006/main" xmlns:w10="urn:schemas-microsoft-com:office:word" xmlns:v="urn:schemas-microsoft-com:vml" xmlns:o="urn:schemas-microsoft-com:office:office" xmlns:ve="http://schemas.openxmlformats.org/markup-compatibility/2006" xmlns:w15="http://schemas.microsoft.com/office/word/2012/wordml" id="{56DA8D0E-0BC7-44E3-BAB3-35E9CA3F1BC4}"/>
                </a:ext>
              </a:extLst>
            </wp:docPr>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1" r:lo="rId42" r:qs="rId43" r:cs="rId44"/>
              </a:graphicData>
            </a:graphic>
          </wp:anchor>
        </w:drawing>
      </w:r>
      <w:r w:rsidR="00E15EE9" w:rsidRPr="00E15EE9">
        <w:rPr>
          <w:noProof/>
          <w:sz w:val="21"/>
          <w:szCs w:val="21"/>
        </w:rPr>
        <w:t xml:space="preserve"> </w:t>
      </w:r>
      <w:r w:rsidR="00E15EE9" w:rsidRPr="00E15EE9">
        <w:rPr>
          <w:rFonts w:ascii="Times New Roman" w:hAnsi="Times New Roman" w:cs="Times New Roman"/>
          <w:sz w:val="21"/>
          <w:szCs w:val="21"/>
        </w:rPr>
        <w:br w:type="page"/>
      </w:r>
    </w:p>
    <w:p w:rsidR="00E15EE9" w:rsidRPr="00E15EE9" w:rsidRDefault="00E15EE9" w:rsidP="00E15EE9">
      <w:pPr>
        <w:spacing w:after="0" w:line="240" w:lineRule="auto"/>
        <w:ind w:firstLine="680"/>
        <w:jc w:val="both"/>
        <w:rPr>
          <w:rFonts w:ascii="Times New Roman" w:hAnsi="Times New Roman" w:cs="Times New Roman"/>
          <w:sz w:val="21"/>
          <w:szCs w:val="21"/>
        </w:rPr>
        <w:sectPr w:rsidR="00E15EE9" w:rsidRPr="00E15EE9" w:rsidSect="007805A3">
          <w:pgSz w:w="16838" w:h="11906" w:orient="landscape"/>
          <w:pgMar w:top="2552" w:right="1134" w:bottom="567" w:left="1134" w:header="709" w:footer="709" w:gutter="0"/>
          <w:cols w:space="708"/>
          <w:titlePg/>
          <w:docGrid w:linePitch="360"/>
        </w:sectPr>
      </w:pPr>
    </w:p>
    <w:p w:rsidR="00F05404" w:rsidRPr="00671070" w:rsidRDefault="002A162F" w:rsidP="00E15EE9">
      <w:pPr>
        <w:spacing w:after="0" w:line="240" w:lineRule="auto"/>
        <w:ind w:firstLine="709"/>
        <w:jc w:val="both"/>
        <w:rPr>
          <w:rFonts w:ascii="Times New Roman" w:hAnsi="Times New Roman" w:cs="Times New Roman"/>
          <w:sz w:val="26"/>
          <w:szCs w:val="26"/>
        </w:rPr>
      </w:pPr>
      <w:r w:rsidRPr="00671070">
        <w:rPr>
          <w:rFonts w:ascii="Times New Roman" w:hAnsi="Times New Roman" w:cs="Times New Roman"/>
          <w:sz w:val="26"/>
          <w:szCs w:val="26"/>
        </w:rPr>
        <w:t xml:space="preserve">Обобщая указанные в документе цели и задачи, можно выделить три основных, комплексных приоритета </w:t>
      </w:r>
      <w:r w:rsidRPr="00671070">
        <w:rPr>
          <w:rFonts w:ascii="Times New Roman" w:hAnsi="Times New Roman" w:cs="Times New Roman"/>
          <w:b/>
          <w:sz w:val="26"/>
          <w:szCs w:val="26"/>
        </w:rPr>
        <w:t>социально-экономического развития города</w:t>
      </w:r>
      <w:r w:rsidRPr="00671070">
        <w:rPr>
          <w:rFonts w:ascii="Times New Roman" w:hAnsi="Times New Roman" w:cs="Times New Roman"/>
          <w:sz w:val="26"/>
          <w:szCs w:val="26"/>
        </w:rPr>
        <w:t>:</w:t>
      </w:r>
    </w:p>
    <w:p w:rsidR="00F126ED" w:rsidRPr="00671070" w:rsidRDefault="009C6226" w:rsidP="00A25EE6">
      <w:pPr>
        <w:spacing w:after="0" w:line="240" w:lineRule="auto"/>
        <w:ind w:firstLine="680"/>
        <w:jc w:val="both"/>
        <w:rPr>
          <w:rFonts w:ascii="Times New Roman" w:hAnsi="Times New Roman" w:cs="Times New Roman"/>
          <w:sz w:val="26"/>
          <w:szCs w:val="26"/>
        </w:rPr>
      </w:pPr>
      <w:r w:rsidRPr="00671070">
        <w:rPr>
          <w:rFonts w:ascii="Times New Roman" w:hAnsi="Times New Roman" w:cs="Times New Roman"/>
          <w:sz w:val="26"/>
          <w:szCs w:val="26"/>
        </w:rPr>
        <w:t xml:space="preserve">- </w:t>
      </w:r>
      <w:r w:rsidR="00F126ED" w:rsidRPr="00671070">
        <w:rPr>
          <w:rFonts w:ascii="Times New Roman" w:hAnsi="Times New Roman" w:cs="Times New Roman"/>
          <w:sz w:val="26"/>
          <w:szCs w:val="26"/>
        </w:rPr>
        <w:t>аккумуляция знаний и компетенций</w:t>
      </w:r>
      <w:r w:rsidR="002B0E10" w:rsidRPr="00671070">
        <w:rPr>
          <w:rFonts w:ascii="Times New Roman" w:hAnsi="Times New Roman" w:cs="Times New Roman"/>
          <w:sz w:val="26"/>
          <w:szCs w:val="26"/>
        </w:rPr>
        <w:t xml:space="preserve"> («умный город»</w:t>
      </w:r>
      <w:r w:rsidR="0051671B" w:rsidRPr="00671070">
        <w:rPr>
          <w:rFonts w:ascii="Times New Roman" w:hAnsi="Times New Roman" w:cs="Times New Roman"/>
          <w:sz w:val="26"/>
          <w:szCs w:val="26"/>
        </w:rPr>
        <w:t xml:space="preserve"> // «компетентный город»</w:t>
      </w:r>
      <w:r w:rsidR="002B0E10" w:rsidRPr="00671070">
        <w:rPr>
          <w:rFonts w:ascii="Times New Roman" w:hAnsi="Times New Roman" w:cs="Times New Roman"/>
          <w:sz w:val="26"/>
          <w:szCs w:val="26"/>
        </w:rPr>
        <w:t>)</w:t>
      </w:r>
      <w:r w:rsidRPr="00671070">
        <w:rPr>
          <w:rFonts w:ascii="Times New Roman" w:hAnsi="Times New Roman" w:cs="Times New Roman"/>
          <w:sz w:val="26"/>
          <w:szCs w:val="26"/>
        </w:rPr>
        <w:t>;</w:t>
      </w:r>
    </w:p>
    <w:p w:rsidR="00F126ED" w:rsidRPr="00671070" w:rsidRDefault="009C6226" w:rsidP="00A25EE6">
      <w:pPr>
        <w:spacing w:after="0" w:line="240" w:lineRule="auto"/>
        <w:ind w:firstLine="680"/>
        <w:jc w:val="both"/>
        <w:rPr>
          <w:rFonts w:ascii="Times New Roman" w:hAnsi="Times New Roman" w:cs="Times New Roman"/>
          <w:sz w:val="26"/>
          <w:szCs w:val="26"/>
        </w:rPr>
      </w:pPr>
      <w:r w:rsidRPr="00671070">
        <w:rPr>
          <w:rFonts w:ascii="Times New Roman" w:hAnsi="Times New Roman" w:cs="Times New Roman"/>
          <w:sz w:val="26"/>
          <w:szCs w:val="26"/>
        </w:rPr>
        <w:t xml:space="preserve">- </w:t>
      </w:r>
      <w:r w:rsidR="00F126ED" w:rsidRPr="00671070">
        <w:rPr>
          <w:rFonts w:ascii="Times New Roman" w:hAnsi="Times New Roman" w:cs="Times New Roman"/>
          <w:sz w:val="26"/>
          <w:szCs w:val="26"/>
        </w:rPr>
        <w:t>обеспечение экономической эффективности</w:t>
      </w:r>
      <w:r w:rsidR="002B0E10" w:rsidRPr="00671070">
        <w:rPr>
          <w:rFonts w:ascii="Times New Roman" w:hAnsi="Times New Roman" w:cs="Times New Roman"/>
          <w:sz w:val="26"/>
          <w:szCs w:val="26"/>
        </w:rPr>
        <w:t xml:space="preserve"> («эффективная экономика»</w:t>
      </w:r>
      <w:r w:rsidR="00145AA3">
        <w:rPr>
          <w:rFonts w:ascii="Times New Roman" w:hAnsi="Times New Roman" w:cs="Times New Roman"/>
          <w:sz w:val="26"/>
          <w:szCs w:val="26"/>
        </w:rPr>
        <w:t>/ «устойчивая экономика»</w:t>
      </w:r>
      <w:r w:rsidR="002B0E10" w:rsidRPr="00671070">
        <w:rPr>
          <w:rFonts w:ascii="Times New Roman" w:hAnsi="Times New Roman" w:cs="Times New Roman"/>
          <w:sz w:val="26"/>
          <w:szCs w:val="26"/>
        </w:rPr>
        <w:t>)</w:t>
      </w:r>
      <w:r w:rsidRPr="00671070">
        <w:rPr>
          <w:rFonts w:ascii="Times New Roman" w:hAnsi="Times New Roman" w:cs="Times New Roman"/>
          <w:sz w:val="26"/>
          <w:szCs w:val="26"/>
        </w:rPr>
        <w:t>;</w:t>
      </w:r>
    </w:p>
    <w:p w:rsidR="00F126ED" w:rsidRPr="00671070" w:rsidRDefault="009C6226" w:rsidP="00A25EE6">
      <w:pPr>
        <w:spacing w:after="0" w:line="240" w:lineRule="auto"/>
        <w:ind w:firstLine="680"/>
        <w:jc w:val="both"/>
        <w:rPr>
          <w:rFonts w:ascii="Times New Roman" w:hAnsi="Times New Roman" w:cs="Times New Roman"/>
          <w:sz w:val="26"/>
          <w:szCs w:val="26"/>
        </w:rPr>
      </w:pPr>
      <w:r w:rsidRPr="00671070">
        <w:rPr>
          <w:rFonts w:ascii="Times New Roman" w:hAnsi="Times New Roman" w:cs="Times New Roman"/>
          <w:sz w:val="26"/>
          <w:szCs w:val="26"/>
        </w:rPr>
        <w:t xml:space="preserve">- </w:t>
      </w:r>
      <w:r w:rsidR="00F126ED" w:rsidRPr="00671070">
        <w:rPr>
          <w:rFonts w:ascii="Times New Roman" w:hAnsi="Times New Roman" w:cs="Times New Roman"/>
          <w:sz w:val="26"/>
          <w:szCs w:val="26"/>
        </w:rPr>
        <w:t xml:space="preserve">создание </w:t>
      </w:r>
      <w:r w:rsidR="002C0443" w:rsidRPr="00671070">
        <w:rPr>
          <w:rFonts w:ascii="Times New Roman" w:hAnsi="Times New Roman" w:cs="Times New Roman"/>
          <w:sz w:val="26"/>
          <w:szCs w:val="26"/>
        </w:rPr>
        <w:t xml:space="preserve">комфортной, </w:t>
      </w:r>
      <w:r w:rsidR="00F126ED" w:rsidRPr="00671070">
        <w:rPr>
          <w:rFonts w:ascii="Times New Roman" w:hAnsi="Times New Roman" w:cs="Times New Roman"/>
          <w:sz w:val="26"/>
          <w:szCs w:val="26"/>
        </w:rPr>
        <w:t>креативной городской среды (</w:t>
      </w:r>
      <w:r w:rsidR="002B0E10" w:rsidRPr="00671070">
        <w:rPr>
          <w:rFonts w:ascii="Times New Roman" w:hAnsi="Times New Roman" w:cs="Times New Roman"/>
          <w:sz w:val="26"/>
          <w:szCs w:val="26"/>
        </w:rPr>
        <w:t>«</w:t>
      </w:r>
      <w:r w:rsidR="00F126ED" w:rsidRPr="00671070">
        <w:rPr>
          <w:rFonts w:ascii="Times New Roman" w:hAnsi="Times New Roman" w:cs="Times New Roman"/>
          <w:sz w:val="26"/>
          <w:szCs w:val="26"/>
        </w:rPr>
        <w:t>сред</w:t>
      </w:r>
      <w:r w:rsidR="002B0E10" w:rsidRPr="00671070">
        <w:rPr>
          <w:rFonts w:ascii="Times New Roman" w:hAnsi="Times New Roman" w:cs="Times New Roman"/>
          <w:sz w:val="26"/>
          <w:szCs w:val="26"/>
        </w:rPr>
        <w:t>а</w:t>
      </w:r>
      <w:r w:rsidR="00F126ED" w:rsidRPr="00671070">
        <w:rPr>
          <w:rFonts w:ascii="Times New Roman" w:hAnsi="Times New Roman" w:cs="Times New Roman"/>
          <w:sz w:val="26"/>
          <w:szCs w:val="26"/>
        </w:rPr>
        <w:t xml:space="preserve"> будущего</w:t>
      </w:r>
      <w:r w:rsidR="002B0E10" w:rsidRPr="00671070">
        <w:rPr>
          <w:rFonts w:ascii="Times New Roman" w:hAnsi="Times New Roman" w:cs="Times New Roman"/>
          <w:sz w:val="26"/>
          <w:szCs w:val="26"/>
        </w:rPr>
        <w:t>»</w:t>
      </w:r>
      <w:r w:rsidR="00F126ED" w:rsidRPr="00671070">
        <w:rPr>
          <w:rFonts w:ascii="Times New Roman" w:hAnsi="Times New Roman" w:cs="Times New Roman"/>
          <w:sz w:val="26"/>
          <w:szCs w:val="26"/>
        </w:rPr>
        <w:t>).</w:t>
      </w:r>
      <w:r w:rsidR="00654D16" w:rsidRPr="00671070">
        <w:rPr>
          <w:rFonts w:ascii="Times New Roman" w:hAnsi="Times New Roman" w:cs="Times New Roman"/>
          <w:sz w:val="26"/>
          <w:szCs w:val="26"/>
        </w:rPr>
        <w:t xml:space="preserve"> Среды будущего производственного города</w:t>
      </w:r>
      <w:r w:rsidRPr="00671070">
        <w:rPr>
          <w:rFonts w:ascii="Times New Roman" w:hAnsi="Times New Roman" w:cs="Times New Roman"/>
          <w:sz w:val="26"/>
          <w:szCs w:val="26"/>
        </w:rPr>
        <w:t>.</w:t>
      </w:r>
    </w:p>
    <w:p w:rsidR="002B0E10" w:rsidRPr="00671070" w:rsidRDefault="00F126ED" w:rsidP="00A25EE6">
      <w:pPr>
        <w:spacing w:after="0" w:line="240" w:lineRule="auto"/>
        <w:ind w:firstLine="680"/>
        <w:jc w:val="both"/>
        <w:rPr>
          <w:rFonts w:ascii="Times New Roman" w:hAnsi="Times New Roman" w:cs="Times New Roman"/>
          <w:sz w:val="26"/>
          <w:szCs w:val="26"/>
        </w:rPr>
      </w:pPr>
      <w:r w:rsidRPr="00671070">
        <w:rPr>
          <w:rFonts w:ascii="Times New Roman" w:hAnsi="Times New Roman" w:cs="Times New Roman"/>
          <w:sz w:val="26"/>
          <w:szCs w:val="26"/>
        </w:rPr>
        <w:t xml:space="preserve">Каждый из приоритетов имеет комплексную, межведомственную направленность. </w:t>
      </w:r>
    </w:p>
    <w:p w:rsidR="00F126ED" w:rsidRPr="00671070" w:rsidRDefault="002B0E10" w:rsidP="00A25EE6">
      <w:pPr>
        <w:spacing w:after="0" w:line="240" w:lineRule="auto"/>
        <w:ind w:firstLine="680"/>
        <w:jc w:val="both"/>
        <w:rPr>
          <w:rFonts w:ascii="Times New Roman" w:hAnsi="Times New Roman" w:cs="Times New Roman"/>
          <w:sz w:val="26"/>
          <w:szCs w:val="26"/>
        </w:rPr>
      </w:pPr>
      <w:r w:rsidRPr="00671070">
        <w:rPr>
          <w:rFonts w:ascii="Times New Roman" w:hAnsi="Times New Roman" w:cs="Times New Roman"/>
          <w:sz w:val="26"/>
          <w:szCs w:val="26"/>
        </w:rPr>
        <w:t xml:space="preserve">Умный город </w:t>
      </w:r>
      <w:r w:rsidR="00F126ED" w:rsidRPr="00671070">
        <w:rPr>
          <w:rFonts w:ascii="Times New Roman" w:hAnsi="Times New Roman" w:cs="Times New Roman"/>
          <w:sz w:val="26"/>
          <w:szCs w:val="26"/>
        </w:rPr>
        <w:t xml:space="preserve">– это дело не только образования, но и музейного дела, создания адекватной инфраструктуры (например, кванториумы и другие площадки интерактивного обучения), информационная поддержка предпринимательства (в первую очередь, </w:t>
      </w:r>
      <w:r w:rsidRPr="00671070">
        <w:rPr>
          <w:rFonts w:ascii="Times New Roman" w:hAnsi="Times New Roman" w:cs="Times New Roman"/>
          <w:sz w:val="26"/>
          <w:szCs w:val="26"/>
        </w:rPr>
        <w:t xml:space="preserve">инновационных), </w:t>
      </w:r>
      <w:r w:rsidR="00F126ED" w:rsidRPr="00671070">
        <w:rPr>
          <w:rFonts w:ascii="Times New Roman" w:hAnsi="Times New Roman" w:cs="Times New Roman"/>
          <w:sz w:val="26"/>
          <w:szCs w:val="26"/>
        </w:rPr>
        <w:t>демонстрационные объекты новых «умных» технологий, банки данных и др.</w:t>
      </w:r>
    </w:p>
    <w:p w:rsidR="00F126ED" w:rsidRPr="00671070" w:rsidRDefault="002B0E10" w:rsidP="00A25EE6">
      <w:pPr>
        <w:spacing w:after="0" w:line="240" w:lineRule="auto"/>
        <w:ind w:firstLine="680"/>
        <w:jc w:val="both"/>
        <w:rPr>
          <w:rFonts w:ascii="Times New Roman" w:hAnsi="Times New Roman" w:cs="Times New Roman"/>
          <w:sz w:val="26"/>
          <w:szCs w:val="26"/>
        </w:rPr>
      </w:pPr>
      <w:r w:rsidRPr="00671070">
        <w:rPr>
          <w:rFonts w:ascii="Times New Roman" w:hAnsi="Times New Roman" w:cs="Times New Roman"/>
          <w:sz w:val="26"/>
          <w:szCs w:val="26"/>
        </w:rPr>
        <w:t xml:space="preserve">Эффективная экономика </w:t>
      </w:r>
      <w:r w:rsidR="00F126ED" w:rsidRPr="00671070">
        <w:rPr>
          <w:rFonts w:ascii="Times New Roman" w:hAnsi="Times New Roman" w:cs="Times New Roman"/>
          <w:sz w:val="26"/>
          <w:szCs w:val="26"/>
        </w:rPr>
        <w:t xml:space="preserve">подразумевает не только </w:t>
      </w:r>
      <w:r w:rsidRPr="00671070">
        <w:rPr>
          <w:rFonts w:ascii="Times New Roman" w:hAnsi="Times New Roman" w:cs="Times New Roman"/>
          <w:sz w:val="26"/>
          <w:szCs w:val="26"/>
        </w:rPr>
        <w:t>усилия по развитию</w:t>
      </w:r>
      <w:r w:rsidR="00F126ED" w:rsidRPr="00671070">
        <w:rPr>
          <w:rFonts w:ascii="Times New Roman" w:hAnsi="Times New Roman" w:cs="Times New Roman"/>
          <w:sz w:val="26"/>
          <w:szCs w:val="26"/>
        </w:rPr>
        <w:t xml:space="preserve"> инвестиционной привлекательности и создание благоприятных условий для развития и укрепления предпринимательских старт-апов, но и маркетинговое продвижение услуг культуры, спорта и досуга на внешний (туристический) рынок (во имя расширения</w:t>
      </w:r>
      <w:r w:rsidRPr="00671070">
        <w:rPr>
          <w:rFonts w:ascii="Times New Roman" w:hAnsi="Times New Roman" w:cs="Times New Roman"/>
          <w:sz w:val="26"/>
          <w:szCs w:val="26"/>
        </w:rPr>
        <w:t xml:space="preserve"> рынка сбыта услуг), комплексный маркетинг города</w:t>
      </w:r>
      <w:r w:rsidRPr="00671070">
        <w:rPr>
          <w:rStyle w:val="aa"/>
          <w:rFonts w:ascii="Times New Roman" w:hAnsi="Times New Roman"/>
          <w:sz w:val="26"/>
          <w:szCs w:val="26"/>
        </w:rPr>
        <w:footnoteReference w:id="40"/>
      </w:r>
      <w:r w:rsidRPr="00671070">
        <w:rPr>
          <w:rFonts w:ascii="Times New Roman" w:hAnsi="Times New Roman" w:cs="Times New Roman"/>
          <w:sz w:val="26"/>
          <w:szCs w:val="26"/>
        </w:rPr>
        <w:t>.</w:t>
      </w:r>
    </w:p>
    <w:p w:rsidR="002B0E10" w:rsidRPr="00671070" w:rsidRDefault="002B0E10" w:rsidP="00A25EE6">
      <w:pPr>
        <w:spacing w:after="0" w:line="240" w:lineRule="auto"/>
        <w:ind w:firstLine="680"/>
        <w:jc w:val="both"/>
        <w:rPr>
          <w:rFonts w:ascii="Times New Roman" w:hAnsi="Times New Roman" w:cs="Times New Roman"/>
          <w:sz w:val="26"/>
          <w:szCs w:val="26"/>
        </w:rPr>
      </w:pPr>
      <w:r w:rsidRPr="00671070">
        <w:rPr>
          <w:rFonts w:ascii="Times New Roman" w:hAnsi="Times New Roman" w:cs="Times New Roman"/>
          <w:sz w:val="26"/>
          <w:szCs w:val="26"/>
        </w:rPr>
        <w:t xml:space="preserve">Создание креативной среды – это налаживание эффективного взаимодействия структур гражданского общества, администрации, отдельных бизнес-структур и </w:t>
      </w:r>
      <w:r w:rsidR="00094428">
        <w:rPr>
          <w:rFonts w:ascii="Times New Roman" w:hAnsi="Times New Roman" w:cs="Times New Roman"/>
          <w:sz w:val="26"/>
          <w:szCs w:val="26"/>
        </w:rPr>
        <w:t>жителей города</w:t>
      </w:r>
      <w:r w:rsidRPr="00671070">
        <w:rPr>
          <w:rFonts w:ascii="Times New Roman" w:hAnsi="Times New Roman" w:cs="Times New Roman"/>
          <w:sz w:val="26"/>
          <w:szCs w:val="26"/>
        </w:rPr>
        <w:t xml:space="preserve"> в целом, это формирование современной среды взросления детей (креативные детские площадки, игровые зоны), это создание условий для проявления творчества (городские лаборатории, конкурсы, системы поддержки местных инициатив), современная организация городского пространства –</w:t>
      </w:r>
      <w:r w:rsidR="00094428">
        <w:rPr>
          <w:rFonts w:ascii="Times New Roman" w:hAnsi="Times New Roman" w:cs="Times New Roman"/>
          <w:sz w:val="26"/>
          <w:szCs w:val="26"/>
        </w:rPr>
        <w:t xml:space="preserve"> </w:t>
      </w:r>
      <w:r w:rsidRPr="00671070">
        <w:rPr>
          <w:rFonts w:ascii="Times New Roman" w:hAnsi="Times New Roman" w:cs="Times New Roman"/>
          <w:sz w:val="26"/>
          <w:szCs w:val="26"/>
        </w:rPr>
        <w:t>обустройство общественных пространств, площадок для творческого участия в культурном процессе (креативные кластеры), а не пассивного потребления «культуры» (традиционные концертные площадки), организация событий для творческого общения и обмена идеями (городские фестивали и др.)</w:t>
      </w:r>
    </w:p>
    <w:p w:rsidR="00C6557A" w:rsidRDefault="00F126ED" w:rsidP="00A25EE6">
      <w:pPr>
        <w:spacing w:after="0" w:line="240" w:lineRule="auto"/>
        <w:ind w:firstLine="680"/>
        <w:jc w:val="both"/>
        <w:rPr>
          <w:rFonts w:ascii="Times New Roman" w:hAnsi="Times New Roman" w:cs="Times New Roman"/>
          <w:sz w:val="26"/>
          <w:szCs w:val="26"/>
        </w:rPr>
      </w:pPr>
      <w:r w:rsidRPr="00671070">
        <w:rPr>
          <w:rFonts w:ascii="Times New Roman" w:hAnsi="Times New Roman" w:cs="Times New Roman"/>
          <w:sz w:val="26"/>
          <w:szCs w:val="26"/>
        </w:rPr>
        <w:t xml:space="preserve">При этом важна системность и взаимодополнение каждого </w:t>
      </w:r>
      <w:r w:rsidR="00504E85" w:rsidRPr="00671070">
        <w:rPr>
          <w:rFonts w:ascii="Times New Roman" w:hAnsi="Times New Roman" w:cs="Times New Roman"/>
          <w:sz w:val="26"/>
          <w:szCs w:val="26"/>
        </w:rPr>
        <w:t>направления</w:t>
      </w:r>
      <w:r w:rsidR="00E12F38" w:rsidRPr="00671070">
        <w:rPr>
          <w:rFonts w:ascii="Times New Roman" w:hAnsi="Times New Roman" w:cs="Times New Roman"/>
          <w:sz w:val="26"/>
          <w:szCs w:val="26"/>
        </w:rPr>
        <w:t>. Город, только обеспеченный материальными ресурсами, без нужных компетенций и креативной среды, не может обеспечить устойчивой генерации инноваций как фундамента будущего развития. Любая «продвинутая» среда будет быстро устаревать и терять свои преимущества без ресурсной подпитки. Наконец, и компетенции не будут «работать», если не создана среда для их воплощения. Поэтому эффективное развитие города требует постоянного возобновления цикла взаимного обогащения трех основных приоритетных направлений развития. А</w:t>
      </w:r>
      <w:r w:rsidR="00504E85" w:rsidRPr="00671070">
        <w:rPr>
          <w:rFonts w:ascii="Times New Roman" w:hAnsi="Times New Roman" w:cs="Times New Roman"/>
          <w:sz w:val="26"/>
          <w:szCs w:val="26"/>
        </w:rPr>
        <w:t xml:space="preserve">ккумуляция знаний и компетенций через </w:t>
      </w:r>
      <w:r w:rsidR="00E12F38" w:rsidRPr="00671070">
        <w:rPr>
          <w:rFonts w:ascii="Times New Roman" w:hAnsi="Times New Roman" w:cs="Times New Roman"/>
          <w:sz w:val="26"/>
          <w:szCs w:val="26"/>
        </w:rPr>
        <w:t>генерацию и внедрение</w:t>
      </w:r>
      <w:r w:rsidR="00A92A0B">
        <w:rPr>
          <w:rFonts w:ascii="Times New Roman" w:hAnsi="Times New Roman" w:cs="Times New Roman"/>
          <w:sz w:val="26"/>
          <w:szCs w:val="26"/>
        </w:rPr>
        <w:t xml:space="preserve"> </w:t>
      </w:r>
      <w:r w:rsidR="0051671B" w:rsidRPr="00671070">
        <w:rPr>
          <w:rFonts w:ascii="Times New Roman" w:hAnsi="Times New Roman" w:cs="Times New Roman"/>
          <w:sz w:val="26"/>
          <w:szCs w:val="26"/>
        </w:rPr>
        <w:t>инноваций обеспечивает устойчивость экономики, эффективная экономика обеспечивает приток ресурсов, необходимых для развития городской среды, современная городская среда способствует творческому поиску, который обеспечивает очередной виток формирования новых знаний и компетенций – фундамента для инноваций – так раскручивается «спираль» городского развития (</w:t>
      </w:r>
      <w:r w:rsidR="00375729" w:rsidRPr="00671070">
        <w:rPr>
          <w:rFonts w:ascii="Times New Roman" w:hAnsi="Times New Roman" w:cs="Times New Roman"/>
          <w:sz w:val="26"/>
          <w:szCs w:val="26"/>
        </w:rPr>
        <w:t xml:space="preserve">рисунок </w:t>
      </w:r>
      <w:r w:rsidR="00981BA6">
        <w:rPr>
          <w:rFonts w:ascii="Times New Roman" w:hAnsi="Times New Roman" w:cs="Times New Roman"/>
          <w:sz w:val="26"/>
          <w:szCs w:val="26"/>
        </w:rPr>
        <w:t>20</w:t>
      </w:r>
      <w:r w:rsidR="0051671B" w:rsidRPr="00671070">
        <w:rPr>
          <w:rFonts w:ascii="Times New Roman" w:hAnsi="Times New Roman" w:cs="Times New Roman"/>
          <w:sz w:val="26"/>
          <w:szCs w:val="26"/>
        </w:rPr>
        <w:t>).</w:t>
      </w:r>
    </w:p>
    <w:p w:rsidR="007805A3" w:rsidRDefault="007805A3" w:rsidP="00A25EE6">
      <w:pPr>
        <w:spacing w:after="0" w:line="240" w:lineRule="auto"/>
        <w:ind w:firstLine="680"/>
        <w:jc w:val="both"/>
        <w:rPr>
          <w:rFonts w:ascii="Times New Roman" w:hAnsi="Times New Roman" w:cs="Times New Roman"/>
          <w:sz w:val="26"/>
          <w:szCs w:val="26"/>
        </w:rPr>
      </w:pPr>
    </w:p>
    <w:p w:rsidR="0051671B" w:rsidRPr="00671070" w:rsidRDefault="00895B55" w:rsidP="002F0E4A">
      <w:pPr>
        <w:spacing w:after="0" w:line="240" w:lineRule="auto"/>
        <w:jc w:val="both"/>
        <w:rPr>
          <w:rFonts w:ascii="Times New Roman" w:hAnsi="Times New Roman" w:cs="Times New Roman"/>
          <w:sz w:val="26"/>
          <w:szCs w:val="26"/>
        </w:rPr>
      </w:pPr>
      <w:r w:rsidRPr="00671070">
        <w:rPr>
          <w:rFonts w:ascii="Times New Roman" w:hAnsi="Times New Roman" w:cs="Times New Roman"/>
          <w:noProof/>
          <w:sz w:val="26"/>
          <w:szCs w:val="26"/>
        </w:rPr>
        <w:drawing>
          <wp:inline distT="0" distB="0" distL="0" distR="0">
            <wp:extent cx="4581525" cy="2616114"/>
            <wp:effectExtent l="0" t="0" r="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612005" cy="2633519"/>
                    </a:xfrm>
                    <a:prstGeom prst="rect">
                      <a:avLst/>
                    </a:prstGeom>
                    <a:noFill/>
                  </pic:spPr>
                </pic:pic>
              </a:graphicData>
            </a:graphic>
          </wp:inline>
        </w:drawing>
      </w:r>
    </w:p>
    <w:p w:rsidR="00F126ED" w:rsidRDefault="00430890" w:rsidP="002F0E4A">
      <w:pPr>
        <w:pStyle w:val="afd"/>
        <w:spacing w:after="0"/>
        <w:ind w:firstLine="680"/>
        <w:jc w:val="both"/>
        <w:rPr>
          <w:rFonts w:ascii="Times New Roman" w:hAnsi="Times New Roman" w:cs="Times New Roman"/>
          <w:i w:val="0"/>
          <w:color w:val="auto"/>
          <w:sz w:val="26"/>
          <w:szCs w:val="26"/>
          <w:lang w:val="ru-RU"/>
        </w:rPr>
      </w:pPr>
      <w:r w:rsidRPr="00671070">
        <w:rPr>
          <w:rFonts w:ascii="Times New Roman" w:hAnsi="Times New Roman" w:cs="Times New Roman"/>
          <w:i w:val="0"/>
          <w:color w:val="auto"/>
          <w:sz w:val="26"/>
          <w:szCs w:val="26"/>
          <w:lang w:val="ru-RU"/>
        </w:rPr>
        <w:t xml:space="preserve">Рисунок </w:t>
      </w:r>
      <w:r w:rsidR="00981BA6">
        <w:rPr>
          <w:rFonts w:ascii="Times New Roman" w:hAnsi="Times New Roman" w:cs="Times New Roman"/>
          <w:i w:val="0"/>
          <w:color w:val="auto"/>
          <w:sz w:val="26"/>
          <w:szCs w:val="26"/>
          <w:lang w:val="ru-RU"/>
        </w:rPr>
        <w:t>20</w:t>
      </w:r>
      <w:r w:rsidR="000803BA" w:rsidRPr="00671070">
        <w:rPr>
          <w:rFonts w:ascii="Times New Roman" w:hAnsi="Times New Roman" w:cs="Times New Roman"/>
          <w:i w:val="0"/>
          <w:color w:val="auto"/>
          <w:sz w:val="26"/>
          <w:szCs w:val="26"/>
          <w:lang w:val="ru-RU"/>
        </w:rPr>
        <w:t xml:space="preserve"> </w:t>
      </w:r>
      <w:r w:rsidR="00A92A0B">
        <w:rPr>
          <w:rFonts w:ascii="Times New Roman" w:eastAsia="Calibri" w:hAnsi="Times New Roman" w:cs="Times New Roman"/>
          <w:i w:val="0"/>
          <w:color w:val="auto"/>
          <w:sz w:val="26"/>
          <w:szCs w:val="26"/>
          <w:lang w:val="ru-RU"/>
        </w:rPr>
        <w:t>-</w:t>
      </w:r>
      <w:r w:rsidR="0051671B" w:rsidRPr="00671070">
        <w:rPr>
          <w:rFonts w:ascii="Times New Roman" w:hAnsi="Times New Roman" w:cs="Times New Roman"/>
          <w:i w:val="0"/>
          <w:color w:val="auto"/>
          <w:sz w:val="26"/>
          <w:szCs w:val="26"/>
          <w:lang w:val="ru-RU"/>
        </w:rPr>
        <w:t xml:space="preserve"> Системная взаимосвязь основных приоритетов социально-экономического развития Когалыма</w:t>
      </w:r>
      <w:r w:rsidRPr="00671070">
        <w:rPr>
          <w:rFonts w:ascii="Times New Roman" w:hAnsi="Times New Roman" w:cs="Times New Roman"/>
          <w:i w:val="0"/>
          <w:color w:val="auto"/>
          <w:sz w:val="26"/>
          <w:szCs w:val="26"/>
          <w:lang w:val="ru-RU"/>
        </w:rPr>
        <w:t xml:space="preserve"> как города возможностей</w:t>
      </w:r>
    </w:p>
    <w:p w:rsidR="002F0E4A" w:rsidRPr="002F0E4A" w:rsidRDefault="002F0E4A" w:rsidP="002F0E4A">
      <w:pPr>
        <w:spacing w:after="0" w:line="240" w:lineRule="auto"/>
        <w:rPr>
          <w:lang w:eastAsia="en-US"/>
        </w:rPr>
      </w:pPr>
    </w:p>
    <w:p w:rsidR="007969E9" w:rsidRPr="00671070" w:rsidRDefault="007E2CB5" w:rsidP="002F0E4A">
      <w:pPr>
        <w:pStyle w:val="1"/>
        <w:spacing w:before="0" w:line="240" w:lineRule="auto"/>
        <w:ind w:firstLine="680"/>
        <w:jc w:val="both"/>
        <w:rPr>
          <w:rFonts w:ascii="Times New Roman" w:eastAsia="Times New Roman" w:hAnsi="Times New Roman" w:cs="Times New Roman"/>
          <w:b/>
          <w:color w:val="auto"/>
          <w:sz w:val="26"/>
          <w:szCs w:val="26"/>
        </w:rPr>
      </w:pPr>
      <w:bookmarkStart w:id="49" w:name="_Toc531272136"/>
      <w:bookmarkStart w:id="50" w:name="_Hlk520027772"/>
      <w:r w:rsidRPr="00671070">
        <w:rPr>
          <w:rFonts w:ascii="Times New Roman" w:eastAsia="Times New Roman" w:hAnsi="Times New Roman" w:cs="Times New Roman"/>
          <w:b/>
          <w:color w:val="auto"/>
          <w:sz w:val="26"/>
          <w:szCs w:val="26"/>
        </w:rPr>
        <w:t>5</w:t>
      </w:r>
      <w:r w:rsidR="009C2C92">
        <w:rPr>
          <w:rFonts w:ascii="Times New Roman" w:eastAsia="Times New Roman" w:hAnsi="Times New Roman" w:cs="Times New Roman"/>
          <w:b/>
          <w:color w:val="auto"/>
          <w:sz w:val="26"/>
          <w:szCs w:val="26"/>
        </w:rPr>
        <w:t>.</w:t>
      </w:r>
      <w:r w:rsidRPr="00671070">
        <w:rPr>
          <w:rFonts w:ascii="Times New Roman" w:eastAsia="Times New Roman" w:hAnsi="Times New Roman" w:cs="Times New Roman"/>
          <w:b/>
          <w:color w:val="auto"/>
          <w:sz w:val="26"/>
          <w:szCs w:val="26"/>
        </w:rPr>
        <w:t xml:space="preserve"> </w:t>
      </w:r>
      <w:r w:rsidR="007969E9" w:rsidRPr="00671070">
        <w:rPr>
          <w:rFonts w:ascii="Times New Roman" w:eastAsia="Times New Roman" w:hAnsi="Times New Roman" w:cs="Times New Roman"/>
          <w:b/>
          <w:color w:val="auto"/>
          <w:sz w:val="26"/>
          <w:szCs w:val="26"/>
        </w:rPr>
        <w:t>Описание, характеристика приоритетных проектов и программ, способствующих социально-экономическому развитию города Когалыма, обоснованные предположения о возникновении новых и модернизации существующих производственных объектов на территории города</w:t>
      </w:r>
      <w:bookmarkEnd w:id="49"/>
    </w:p>
    <w:p w:rsidR="009B458D" w:rsidRPr="00671070" w:rsidRDefault="00B369EF" w:rsidP="00A25EE6">
      <w:pPr>
        <w:spacing w:after="0" w:line="240" w:lineRule="auto"/>
        <w:ind w:firstLine="680"/>
        <w:jc w:val="both"/>
        <w:rPr>
          <w:rFonts w:ascii="Times New Roman" w:eastAsia="Calibri" w:hAnsi="Times New Roman" w:cs="Times New Roman"/>
          <w:sz w:val="26"/>
          <w:szCs w:val="26"/>
          <w:lang w:eastAsia="en-US"/>
        </w:rPr>
      </w:pPr>
      <w:bookmarkStart w:id="51" w:name="_Hlk528883965"/>
      <w:r w:rsidRPr="00671070">
        <w:rPr>
          <w:rFonts w:ascii="Times New Roman" w:hAnsi="Times New Roman" w:cs="Times New Roman"/>
          <w:sz w:val="26"/>
          <w:szCs w:val="26"/>
        </w:rPr>
        <w:t xml:space="preserve">Экономическая диверсификация в </w:t>
      </w:r>
      <w:r w:rsidR="00981BA6">
        <w:rPr>
          <w:rFonts w:ascii="Times New Roman" w:hAnsi="Times New Roman" w:cs="Times New Roman"/>
          <w:sz w:val="26"/>
          <w:szCs w:val="26"/>
        </w:rPr>
        <w:t xml:space="preserve">городе </w:t>
      </w:r>
      <w:r w:rsidRPr="00671070">
        <w:rPr>
          <w:rFonts w:ascii="Times New Roman" w:hAnsi="Times New Roman" w:cs="Times New Roman"/>
          <w:sz w:val="26"/>
          <w:szCs w:val="26"/>
        </w:rPr>
        <w:t xml:space="preserve">Когалыме успешно идет все последние годы, за счет усилий крупных промышленных предприятий. Это создание новых и модернизация существующих обрабатывающих производств, и реализация органами местного самоуправления города Когалыма </w:t>
      </w:r>
      <w:r w:rsidRPr="001A4601">
        <w:rPr>
          <w:rFonts w:ascii="Times New Roman" w:hAnsi="Times New Roman" w:cs="Times New Roman"/>
          <w:color w:val="000000" w:themeColor="text1"/>
          <w:sz w:val="26"/>
          <w:szCs w:val="26"/>
        </w:rPr>
        <w:t>мероприятий,</w:t>
      </w:r>
      <w:r w:rsidRPr="00671070">
        <w:rPr>
          <w:rFonts w:ascii="Times New Roman" w:hAnsi="Times New Roman" w:cs="Times New Roman"/>
          <w:sz w:val="26"/>
          <w:szCs w:val="26"/>
        </w:rPr>
        <w:t xml:space="preserve"> направленных на обеспечение продовольственной безопасности и комфортизации городской среды. </w:t>
      </w:r>
      <w:r w:rsidR="007A3D6E" w:rsidRPr="00671070">
        <w:rPr>
          <w:rFonts w:ascii="Times New Roman" w:hAnsi="Times New Roman" w:cs="Times New Roman"/>
          <w:sz w:val="26"/>
          <w:szCs w:val="26"/>
        </w:rPr>
        <w:t xml:space="preserve">Однако </w:t>
      </w:r>
      <w:r w:rsidR="009B458D" w:rsidRPr="00671070">
        <w:rPr>
          <w:rFonts w:ascii="Times New Roman" w:hAnsi="Times New Roman" w:cs="Times New Roman"/>
          <w:sz w:val="26"/>
          <w:szCs w:val="26"/>
        </w:rPr>
        <w:t xml:space="preserve">диверсификация сама по себе не способна обеспечить ни экономической эффективности, ни чувства укорененности </w:t>
      </w:r>
      <w:r w:rsidR="00981BA6">
        <w:rPr>
          <w:rFonts w:ascii="Times New Roman" w:hAnsi="Times New Roman" w:cs="Times New Roman"/>
          <w:sz w:val="26"/>
          <w:szCs w:val="26"/>
        </w:rPr>
        <w:t>жителей города</w:t>
      </w:r>
      <w:r w:rsidR="009B458D" w:rsidRPr="00671070">
        <w:rPr>
          <w:rFonts w:ascii="Times New Roman" w:hAnsi="Times New Roman" w:cs="Times New Roman"/>
          <w:sz w:val="26"/>
          <w:szCs w:val="26"/>
        </w:rPr>
        <w:t xml:space="preserve"> и местного бизнеса, ни среды для развития инноваций – важных составляющих городского развития. Современный маркетинговый подход, провозглашенный в Стратегии </w:t>
      </w:r>
      <w:r w:rsidR="00981BA6">
        <w:rPr>
          <w:rFonts w:ascii="Times New Roman" w:hAnsi="Times New Roman" w:cs="Times New Roman"/>
          <w:sz w:val="26"/>
          <w:szCs w:val="26"/>
        </w:rPr>
        <w:t>ХМАО - Югры</w:t>
      </w:r>
      <w:r w:rsidR="009B458D" w:rsidRPr="00671070">
        <w:rPr>
          <w:rFonts w:ascii="Times New Roman" w:hAnsi="Times New Roman" w:cs="Times New Roman"/>
          <w:sz w:val="26"/>
          <w:szCs w:val="26"/>
        </w:rPr>
        <w:t xml:space="preserve"> как одно из приоритетных направлений развития, предполагает комплексный подход к позиционированию и продвижению города, к взаимоувязке отдельных направлений развития во имя реализации миссии и достижения поставленных стратегических целей. </w:t>
      </w:r>
    </w:p>
    <w:p w:rsidR="00B369EF" w:rsidRPr="00671070" w:rsidRDefault="00B369EF" w:rsidP="00A25EE6">
      <w:pPr>
        <w:spacing w:after="0" w:line="240" w:lineRule="auto"/>
        <w:ind w:firstLine="680"/>
        <w:jc w:val="both"/>
        <w:rPr>
          <w:rFonts w:ascii="Times New Roman" w:hAnsi="Times New Roman" w:cs="Times New Roman"/>
          <w:sz w:val="26"/>
          <w:szCs w:val="26"/>
        </w:rPr>
      </w:pPr>
      <w:r w:rsidRPr="00671070">
        <w:rPr>
          <w:rFonts w:ascii="Times New Roman" w:hAnsi="Times New Roman" w:cs="Times New Roman"/>
          <w:sz w:val="26"/>
          <w:szCs w:val="26"/>
        </w:rPr>
        <w:t>Учитывая постоянное развитие и инновационное обновление промышленных предприятий города, органам местного самоуправления необходимо консолидировать все слои местного сообщества.</w:t>
      </w:r>
    </w:p>
    <w:p w:rsidR="007A3D6E" w:rsidRPr="00671070" w:rsidRDefault="007A3D6E" w:rsidP="00A25EE6">
      <w:pPr>
        <w:spacing w:after="0" w:line="240" w:lineRule="auto"/>
        <w:ind w:firstLine="680"/>
        <w:jc w:val="both"/>
        <w:rPr>
          <w:rFonts w:ascii="Times New Roman" w:hAnsi="Times New Roman" w:cs="Times New Roman"/>
          <w:sz w:val="26"/>
          <w:szCs w:val="26"/>
        </w:rPr>
      </w:pPr>
      <w:bookmarkStart w:id="52" w:name="_Hlk528884001"/>
      <w:bookmarkEnd w:id="51"/>
      <w:r w:rsidRPr="00671070">
        <w:rPr>
          <w:rFonts w:ascii="Times New Roman" w:hAnsi="Times New Roman" w:cs="Times New Roman"/>
          <w:sz w:val="26"/>
          <w:szCs w:val="26"/>
        </w:rPr>
        <w:t xml:space="preserve">Представляется, что такая консолидирующая идея для </w:t>
      </w:r>
      <w:r w:rsidR="00981BA6">
        <w:rPr>
          <w:rFonts w:ascii="Times New Roman" w:hAnsi="Times New Roman" w:cs="Times New Roman"/>
          <w:sz w:val="26"/>
          <w:szCs w:val="26"/>
        </w:rPr>
        <w:t xml:space="preserve">города </w:t>
      </w:r>
      <w:r w:rsidRPr="00671070">
        <w:rPr>
          <w:rFonts w:ascii="Times New Roman" w:hAnsi="Times New Roman" w:cs="Times New Roman"/>
          <w:sz w:val="26"/>
          <w:szCs w:val="26"/>
        </w:rPr>
        <w:t>Когалыма на период до 2030 года, на ближайшие десять лет – стать</w:t>
      </w:r>
      <w:r w:rsidR="00065583" w:rsidRPr="00671070">
        <w:rPr>
          <w:rFonts w:ascii="Times New Roman" w:hAnsi="Times New Roman" w:cs="Times New Roman"/>
          <w:sz w:val="26"/>
          <w:szCs w:val="26"/>
        </w:rPr>
        <w:t xml:space="preserve"> </w:t>
      </w:r>
      <w:r w:rsidR="00832B24" w:rsidRPr="00671070">
        <w:rPr>
          <w:rFonts w:ascii="Times New Roman" w:hAnsi="Times New Roman" w:cs="Times New Roman"/>
          <w:sz w:val="26"/>
          <w:szCs w:val="26"/>
        </w:rPr>
        <w:t xml:space="preserve">городом возможностей, обеспечивая на базе накопленного социально-культурного потенциала и имеющихся материальных ресурсов лучшую среду саморазвития человека, </w:t>
      </w:r>
      <w:r w:rsidRPr="00671070">
        <w:rPr>
          <w:rFonts w:ascii="Times New Roman" w:hAnsi="Times New Roman" w:cs="Times New Roman"/>
          <w:sz w:val="26"/>
          <w:szCs w:val="26"/>
        </w:rPr>
        <w:t xml:space="preserve">используя для этого многочисленные уже имеющиеся свои сильные стороны и конкурентные преимущества. </w:t>
      </w:r>
      <w:r w:rsidR="00981BA6">
        <w:rPr>
          <w:rFonts w:ascii="Times New Roman" w:hAnsi="Times New Roman" w:cs="Times New Roman"/>
          <w:sz w:val="26"/>
          <w:szCs w:val="26"/>
        </w:rPr>
        <w:t xml:space="preserve">Город </w:t>
      </w:r>
      <w:r w:rsidRPr="00671070">
        <w:rPr>
          <w:rFonts w:ascii="Times New Roman" w:hAnsi="Times New Roman" w:cs="Times New Roman"/>
          <w:sz w:val="26"/>
          <w:szCs w:val="26"/>
        </w:rPr>
        <w:t xml:space="preserve">Когалым в силу своего компактного размера и статуса </w:t>
      </w:r>
      <w:r w:rsidR="00B369EF" w:rsidRPr="00671070">
        <w:rPr>
          <w:rFonts w:ascii="Times New Roman" w:hAnsi="Times New Roman" w:cs="Times New Roman"/>
          <w:sz w:val="26"/>
          <w:szCs w:val="26"/>
        </w:rPr>
        <w:t xml:space="preserve">города размещения головного офиса подразделения </w:t>
      </w:r>
      <w:r w:rsidR="00502E36" w:rsidRPr="00671070">
        <w:rPr>
          <w:rFonts w:ascii="Times New Roman" w:eastAsia="Calibri" w:hAnsi="Times New Roman" w:cs="Times New Roman"/>
          <w:sz w:val="26"/>
          <w:szCs w:val="26"/>
          <w:lang w:eastAsia="en-US"/>
        </w:rPr>
        <w:t xml:space="preserve">ПАО </w:t>
      </w:r>
      <w:r w:rsidR="00981BA6">
        <w:rPr>
          <w:rFonts w:ascii="Times New Roman" w:eastAsia="Calibri" w:hAnsi="Times New Roman" w:cs="Times New Roman"/>
          <w:sz w:val="26"/>
          <w:szCs w:val="26"/>
          <w:lang w:eastAsia="en-US"/>
        </w:rPr>
        <w:t>«</w:t>
      </w:r>
      <w:r w:rsidR="00502E36" w:rsidRPr="00671070">
        <w:rPr>
          <w:rFonts w:ascii="Times New Roman" w:eastAsia="Calibri" w:hAnsi="Times New Roman" w:cs="Times New Roman"/>
          <w:sz w:val="26"/>
          <w:szCs w:val="26"/>
          <w:lang w:eastAsia="en-US"/>
        </w:rPr>
        <w:t>ЛУКОЙЛ»</w:t>
      </w:r>
      <w:r w:rsidRPr="00671070">
        <w:rPr>
          <w:rFonts w:ascii="Times New Roman" w:hAnsi="Times New Roman" w:cs="Times New Roman"/>
          <w:sz w:val="26"/>
          <w:szCs w:val="26"/>
        </w:rPr>
        <w:t xml:space="preserve"> в </w:t>
      </w:r>
      <w:r w:rsidR="00981BA6">
        <w:rPr>
          <w:rFonts w:ascii="Times New Roman" w:hAnsi="Times New Roman" w:cs="Times New Roman"/>
          <w:sz w:val="26"/>
          <w:szCs w:val="26"/>
        </w:rPr>
        <w:t>автономном округе</w:t>
      </w:r>
      <w:r w:rsidRPr="00671070">
        <w:rPr>
          <w:rFonts w:ascii="Times New Roman" w:hAnsi="Times New Roman" w:cs="Times New Roman"/>
          <w:sz w:val="26"/>
          <w:szCs w:val="26"/>
        </w:rPr>
        <w:t>, во всей России, как ни один другой город автономного округа</w:t>
      </w:r>
      <w:r w:rsidR="00B369EF" w:rsidRPr="00671070">
        <w:rPr>
          <w:rFonts w:ascii="Times New Roman" w:hAnsi="Times New Roman" w:cs="Times New Roman"/>
          <w:sz w:val="26"/>
          <w:szCs w:val="26"/>
        </w:rPr>
        <w:t xml:space="preserve"> близок </w:t>
      </w:r>
      <w:r w:rsidRPr="00671070">
        <w:rPr>
          <w:rFonts w:ascii="Times New Roman" w:hAnsi="Times New Roman" w:cs="Times New Roman"/>
          <w:sz w:val="26"/>
          <w:szCs w:val="26"/>
        </w:rPr>
        <w:t xml:space="preserve">к этому ориентиру. </w:t>
      </w:r>
    </w:p>
    <w:bookmarkEnd w:id="52"/>
    <w:p w:rsidR="007A3D6E" w:rsidRPr="00671070" w:rsidRDefault="009B458D" w:rsidP="00A25EE6">
      <w:pPr>
        <w:spacing w:after="0" w:line="240" w:lineRule="auto"/>
        <w:ind w:firstLine="680"/>
        <w:jc w:val="both"/>
        <w:rPr>
          <w:rFonts w:ascii="Times New Roman" w:hAnsi="Times New Roman" w:cs="Times New Roman"/>
          <w:sz w:val="26"/>
          <w:szCs w:val="26"/>
        </w:rPr>
      </w:pPr>
      <w:r w:rsidRPr="00671070">
        <w:rPr>
          <w:rFonts w:ascii="Times New Roman" w:hAnsi="Times New Roman" w:cs="Times New Roman"/>
          <w:sz w:val="26"/>
          <w:szCs w:val="26"/>
        </w:rPr>
        <w:t>З</w:t>
      </w:r>
      <w:r w:rsidR="007A3D6E" w:rsidRPr="00671070">
        <w:rPr>
          <w:rFonts w:ascii="Times New Roman" w:hAnsi="Times New Roman" w:cs="Times New Roman"/>
          <w:sz w:val="26"/>
          <w:szCs w:val="26"/>
        </w:rPr>
        <w:t>десь есть яркое отличие</w:t>
      </w:r>
      <w:r w:rsidR="00981BA6">
        <w:rPr>
          <w:rFonts w:ascii="Times New Roman" w:hAnsi="Times New Roman" w:cs="Times New Roman"/>
          <w:sz w:val="26"/>
          <w:szCs w:val="26"/>
        </w:rPr>
        <w:t xml:space="preserve"> города</w:t>
      </w:r>
      <w:r w:rsidRPr="00671070">
        <w:rPr>
          <w:rFonts w:ascii="Times New Roman" w:hAnsi="Times New Roman" w:cs="Times New Roman"/>
          <w:sz w:val="26"/>
          <w:szCs w:val="26"/>
        </w:rPr>
        <w:t xml:space="preserve"> Когалыма</w:t>
      </w:r>
      <w:r w:rsidR="007A3D6E" w:rsidRPr="00671070">
        <w:rPr>
          <w:rFonts w:ascii="Times New Roman" w:hAnsi="Times New Roman" w:cs="Times New Roman"/>
          <w:sz w:val="26"/>
          <w:szCs w:val="26"/>
        </w:rPr>
        <w:t xml:space="preserve">, его особость – в сравнении с многочисленными соседними, крупными и малыми, нефтяными городами. На это должны быть обращены и новые приоритетные проекты социально-экономического развития города. И в городской системе образования, и в досуге, и в городских развлечениях, в молодежной политике обязательно должен быть этот смысл города </w:t>
      </w:r>
      <w:r w:rsidR="00832B24" w:rsidRPr="00671070">
        <w:rPr>
          <w:rFonts w:ascii="Times New Roman" w:hAnsi="Times New Roman" w:cs="Times New Roman"/>
          <w:sz w:val="26"/>
          <w:szCs w:val="26"/>
        </w:rPr>
        <w:t xml:space="preserve">возможностей, умно использующих ресурсный потенциал нефтяного города </w:t>
      </w:r>
      <w:r w:rsidR="007A3D6E" w:rsidRPr="00671070">
        <w:rPr>
          <w:rFonts w:ascii="Times New Roman" w:hAnsi="Times New Roman" w:cs="Times New Roman"/>
          <w:sz w:val="26"/>
          <w:szCs w:val="26"/>
        </w:rPr>
        <w:t xml:space="preserve">– возможно, первого в России. Тогда сегодня фрагментированные усилия по обустройству </w:t>
      </w:r>
      <w:r w:rsidR="00B369EF" w:rsidRPr="00671070">
        <w:rPr>
          <w:rFonts w:ascii="Times New Roman" w:hAnsi="Times New Roman" w:cs="Times New Roman"/>
          <w:sz w:val="26"/>
          <w:szCs w:val="26"/>
        </w:rPr>
        <w:t>левобережной части</w:t>
      </w:r>
      <w:r w:rsidR="007A3D6E" w:rsidRPr="00671070">
        <w:rPr>
          <w:rFonts w:ascii="Times New Roman" w:hAnsi="Times New Roman" w:cs="Times New Roman"/>
          <w:sz w:val="26"/>
          <w:szCs w:val="26"/>
        </w:rPr>
        <w:t xml:space="preserve">, по </w:t>
      </w:r>
      <w:r w:rsidR="00740481" w:rsidRPr="00671070">
        <w:rPr>
          <w:rFonts w:ascii="Times New Roman" w:hAnsi="Times New Roman" w:cs="Times New Roman"/>
          <w:sz w:val="26"/>
          <w:szCs w:val="26"/>
        </w:rPr>
        <w:t xml:space="preserve">развитию </w:t>
      </w:r>
      <w:r w:rsidR="00981BA6">
        <w:rPr>
          <w:rFonts w:ascii="Times New Roman" w:hAnsi="Times New Roman" w:cs="Times New Roman"/>
          <w:sz w:val="26"/>
          <w:szCs w:val="26"/>
        </w:rPr>
        <w:t>СКК</w:t>
      </w:r>
      <w:r w:rsidR="007A3D6E" w:rsidRPr="00671070">
        <w:rPr>
          <w:rFonts w:ascii="Times New Roman" w:hAnsi="Times New Roman" w:cs="Times New Roman"/>
          <w:sz w:val="26"/>
          <w:szCs w:val="26"/>
        </w:rPr>
        <w:t xml:space="preserve"> «Галактика», по укреплению межнационального единства и др. обретут системность и целевую функцию - работать на </w:t>
      </w:r>
      <w:r w:rsidR="007969E9" w:rsidRPr="00671070">
        <w:rPr>
          <w:rFonts w:ascii="Times New Roman" w:hAnsi="Times New Roman" w:cs="Times New Roman"/>
          <w:sz w:val="26"/>
          <w:szCs w:val="26"/>
        </w:rPr>
        <w:t>создание среды развития, а не потребления</w:t>
      </w:r>
      <w:r w:rsidR="007A3D6E" w:rsidRPr="00671070">
        <w:rPr>
          <w:rFonts w:ascii="Times New Roman" w:hAnsi="Times New Roman" w:cs="Times New Roman"/>
          <w:sz w:val="26"/>
          <w:szCs w:val="26"/>
        </w:rPr>
        <w:t xml:space="preserve">. </w:t>
      </w:r>
    </w:p>
    <w:p w:rsidR="009B458D" w:rsidRPr="00671070" w:rsidRDefault="009B458D" w:rsidP="00A25EE6">
      <w:pPr>
        <w:spacing w:after="0" w:line="240" w:lineRule="auto"/>
        <w:ind w:firstLine="680"/>
        <w:jc w:val="both"/>
        <w:rPr>
          <w:rFonts w:ascii="Times New Roman" w:hAnsi="Times New Roman" w:cs="Times New Roman"/>
          <w:sz w:val="26"/>
          <w:szCs w:val="26"/>
        </w:rPr>
      </w:pPr>
      <w:r w:rsidRPr="00671070">
        <w:rPr>
          <w:rFonts w:ascii="Times New Roman" w:hAnsi="Times New Roman" w:cs="Times New Roman"/>
          <w:sz w:val="26"/>
          <w:szCs w:val="26"/>
        </w:rPr>
        <w:t xml:space="preserve">Наиболее важные проекты в сфере социально-экономического развития </w:t>
      </w:r>
      <w:r w:rsidR="00981BA6">
        <w:rPr>
          <w:rFonts w:ascii="Times New Roman" w:hAnsi="Times New Roman" w:cs="Times New Roman"/>
          <w:sz w:val="26"/>
          <w:szCs w:val="26"/>
        </w:rPr>
        <w:t xml:space="preserve">города </w:t>
      </w:r>
      <w:r w:rsidRPr="00671070">
        <w:rPr>
          <w:rFonts w:ascii="Times New Roman" w:hAnsi="Times New Roman" w:cs="Times New Roman"/>
          <w:sz w:val="26"/>
          <w:szCs w:val="26"/>
        </w:rPr>
        <w:t>Когалыма выстраиваются соответственно стратегическим приоритетам развития города:</w:t>
      </w:r>
    </w:p>
    <w:p w:rsidR="007969E9" w:rsidRDefault="009B458D" w:rsidP="00A25EE6">
      <w:pPr>
        <w:pStyle w:val="a4"/>
        <w:numPr>
          <w:ilvl w:val="0"/>
          <w:numId w:val="25"/>
        </w:numPr>
        <w:spacing w:after="0" w:line="240" w:lineRule="auto"/>
        <w:ind w:left="0" w:firstLine="680"/>
        <w:jc w:val="both"/>
        <w:rPr>
          <w:rFonts w:ascii="Times New Roman" w:hAnsi="Times New Roman" w:cs="Times New Roman"/>
          <w:sz w:val="26"/>
          <w:szCs w:val="26"/>
        </w:rPr>
      </w:pPr>
      <w:r w:rsidRPr="00671070">
        <w:rPr>
          <w:rFonts w:ascii="Times New Roman" w:hAnsi="Times New Roman" w:cs="Times New Roman"/>
          <w:sz w:val="26"/>
          <w:szCs w:val="26"/>
        </w:rPr>
        <w:t xml:space="preserve">Создание </w:t>
      </w:r>
      <w:r w:rsidR="00740481" w:rsidRPr="00671070">
        <w:rPr>
          <w:rFonts w:ascii="Times New Roman" w:hAnsi="Times New Roman" w:cs="Times New Roman"/>
          <w:sz w:val="26"/>
          <w:szCs w:val="26"/>
        </w:rPr>
        <w:t>компетентностно-технологической (интеллектуальной)</w:t>
      </w:r>
      <w:r w:rsidRPr="00671070">
        <w:rPr>
          <w:rFonts w:ascii="Times New Roman" w:hAnsi="Times New Roman" w:cs="Times New Roman"/>
          <w:sz w:val="26"/>
          <w:szCs w:val="26"/>
        </w:rPr>
        <w:t xml:space="preserve"> базы инновационного развития города</w:t>
      </w:r>
      <w:r w:rsidR="00740481" w:rsidRPr="00671070">
        <w:rPr>
          <w:rFonts w:ascii="Times New Roman" w:hAnsi="Times New Roman" w:cs="Times New Roman"/>
          <w:sz w:val="26"/>
          <w:szCs w:val="26"/>
        </w:rPr>
        <w:t xml:space="preserve"> – проект «</w:t>
      </w:r>
      <w:r w:rsidR="007969E9" w:rsidRPr="00671070">
        <w:rPr>
          <w:rFonts w:ascii="Times New Roman" w:hAnsi="Times New Roman" w:cs="Times New Roman"/>
          <w:sz w:val="26"/>
          <w:szCs w:val="26"/>
        </w:rPr>
        <w:t>Компетенции</w:t>
      </w:r>
      <w:r w:rsidR="00740481" w:rsidRPr="00671070">
        <w:rPr>
          <w:rFonts w:ascii="Times New Roman" w:hAnsi="Times New Roman" w:cs="Times New Roman"/>
          <w:sz w:val="26"/>
          <w:szCs w:val="26"/>
        </w:rPr>
        <w:t>»</w:t>
      </w:r>
      <w:r w:rsidR="007969E9" w:rsidRPr="00671070">
        <w:rPr>
          <w:rFonts w:ascii="Times New Roman" w:hAnsi="Times New Roman" w:cs="Times New Roman"/>
          <w:sz w:val="26"/>
          <w:szCs w:val="26"/>
        </w:rPr>
        <w:t xml:space="preserve">. </w:t>
      </w:r>
      <w:r w:rsidR="00740481" w:rsidRPr="00671070">
        <w:rPr>
          <w:rFonts w:ascii="Times New Roman" w:hAnsi="Times New Roman" w:cs="Times New Roman"/>
          <w:sz w:val="26"/>
          <w:szCs w:val="26"/>
        </w:rPr>
        <w:t xml:space="preserve">Проект междисциплинарный, и реализуется как система мероприятий в отдельных направлениях экономики города: это создание новых ресурсов дополнительного образования и привлечение новых образовательных компетенций, создание базы данных и демонстрационных площадок новых технологий городского развития в сфере культуры, </w:t>
      </w:r>
      <w:r w:rsidR="0082359E" w:rsidRPr="00671070">
        <w:rPr>
          <w:rFonts w:ascii="Times New Roman" w:hAnsi="Times New Roman" w:cs="Times New Roman"/>
          <w:sz w:val="26"/>
          <w:szCs w:val="26"/>
        </w:rPr>
        <w:t xml:space="preserve">создание возможностей для тестирования новых культурных, образовательных и социальных инициатив, </w:t>
      </w:r>
      <w:r w:rsidR="00740481" w:rsidRPr="00671070">
        <w:rPr>
          <w:rFonts w:ascii="Times New Roman" w:hAnsi="Times New Roman" w:cs="Times New Roman"/>
          <w:sz w:val="26"/>
          <w:szCs w:val="26"/>
        </w:rPr>
        <w:t>внедрение новых форм деятельности городских сообществ в сфере гражданского общества и молодежной политики</w:t>
      </w:r>
      <w:r w:rsidR="009458AB" w:rsidRPr="00671070">
        <w:rPr>
          <w:rFonts w:ascii="Times New Roman" w:hAnsi="Times New Roman" w:cs="Times New Roman"/>
          <w:sz w:val="26"/>
          <w:szCs w:val="26"/>
        </w:rPr>
        <w:t>, корректировка жилищной политики с целью приоритетного обеспечения жильем уникальных специалистов</w:t>
      </w:r>
      <w:r w:rsidR="00825FDF">
        <w:rPr>
          <w:rFonts w:ascii="Times New Roman" w:hAnsi="Times New Roman" w:cs="Times New Roman"/>
          <w:sz w:val="26"/>
          <w:szCs w:val="26"/>
        </w:rPr>
        <w:t xml:space="preserve"> </w:t>
      </w:r>
      <w:r w:rsidR="009458AB" w:rsidRPr="00671070">
        <w:rPr>
          <w:rFonts w:ascii="Times New Roman" w:hAnsi="Times New Roman" w:cs="Times New Roman"/>
          <w:sz w:val="26"/>
          <w:szCs w:val="26"/>
        </w:rPr>
        <w:t xml:space="preserve">– организаторов новых направлений городского развития </w:t>
      </w:r>
      <w:r w:rsidR="00740481" w:rsidRPr="00671070">
        <w:rPr>
          <w:rFonts w:ascii="Times New Roman" w:hAnsi="Times New Roman" w:cs="Times New Roman"/>
          <w:sz w:val="26"/>
          <w:szCs w:val="26"/>
        </w:rPr>
        <w:t>(более детально содержание проекта конкретизируется в Плане мероприятий по реализации Стратегии).</w:t>
      </w:r>
      <w:r w:rsidR="00825FDF">
        <w:rPr>
          <w:rFonts w:ascii="Times New Roman" w:hAnsi="Times New Roman" w:cs="Times New Roman"/>
          <w:sz w:val="26"/>
          <w:szCs w:val="26"/>
        </w:rPr>
        <w:t xml:space="preserve"> </w:t>
      </w:r>
      <w:r w:rsidR="009458AB" w:rsidRPr="00671070">
        <w:rPr>
          <w:rFonts w:ascii="Times New Roman" w:hAnsi="Times New Roman" w:cs="Times New Roman"/>
          <w:sz w:val="26"/>
          <w:szCs w:val="26"/>
        </w:rPr>
        <w:t xml:space="preserve">Проект вписывается в </w:t>
      </w:r>
      <w:r w:rsidR="007969E9" w:rsidRPr="00671070">
        <w:rPr>
          <w:rFonts w:ascii="Times New Roman" w:hAnsi="Times New Roman" w:cs="Times New Roman"/>
          <w:sz w:val="26"/>
          <w:szCs w:val="26"/>
        </w:rPr>
        <w:t xml:space="preserve">обозначенный в Стратегии </w:t>
      </w:r>
      <w:r w:rsidR="00981BA6">
        <w:rPr>
          <w:rFonts w:ascii="Times New Roman" w:hAnsi="Times New Roman" w:cs="Times New Roman"/>
          <w:sz w:val="26"/>
          <w:szCs w:val="26"/>
        </w:rPr>
        <w:t xml:space="preserve">ХМАО - </w:t>
      </w:r>
      <w:r w:rsidR="007969E9" w:rsidRPr="00671070">
        <w:rPr>
          <w:rFonts w:ascii="Times New Roman" w:hAnsi="Times New Roman" w:cs="Times New Roman"/>
          <w:sz w:val="26"/>
          <w:szCs w:val="26"/>
        </w:rPr>
        <w:t xml:space="preserve">Югры приоритет </w:t>
      </w:r>
      <w:r w:rsidR="009458AB" w:rsidRPr="00671070">
        <w:rPr>
          <w:rFonts w:ascii="Times New Roman" w:hAnsi="Times New Roman" w:cs="Times New Roman"/>
          <w:sz w:val="26"/>
          <w:szCs w:val="26"/>
        </w:rPr>
        <w:t xml:space="preserve">развития </w:t>
      </w:r>
      <w:r w:rsidR="00981BA6">
        <w:rPr>
          <w:rFonts w:ascii="Times New Roman" w:hAnsi="Times New Roman" w:cs="Times New Roman"/>
          <w:sz w:val="26"/>
          <w:szCs w:val="26"/>
        </w:rPr>
        <w:t>автономного округа</w:t>
      </w:r>
      <w:r w:rsidR="009458AB" w:rsidRPr="00671070">
        <w:rPr>
          <w:rFonts w:ascii="Times New Roman" w:hAnsi="Times New Roman" w:cs="Times New Roman"/>
          <w:sz w:val="26"/>
          <w:szCs w:val="26"/>
        </w:rPr>
        <w:t xml:space="preserve"> «умная экономика» </w:t>
      </w:r>
      <w:r w:rsidR="00825FDF">
        <w:rPr>
          <w:rFonts w:ascii="Times New Roman" w:hAnsi="Times New Roman" w:cs="Times New Roman"/>
          <w:sz w:val="26"/>
          <w:szCs w:val="26"/>
        </w:rPr>
        <w:t>-</w:t>
      </w:r>
      <w:r w:rsidR="009458AB" w:rsidRPr="00671070">
        <w:rPr>
          <w:rFonts w:ascii="Times New Roman" w:hAnsi="Times New Roman" w:cs="Times New Roman"/>
          <w:sz w:val="26"/>
          <w:szCs w:val="26"/>
        </w:rPr>
        <w:t xml:space="preserve"> однако он заявлен более фундаментально и преследует цель не просто внедрения «умных» технологий в производство, но в подготовке интеллектуального фундамента для создания и внедрения новых инноваций.</w:t>
      </w:r>
    </w:p>
    <w:p w:rsidR="009B458D" w:rsidRDefault="00740481" w:rsidP="00A25EE6">
      <w:pPr>
        <w:pStyle w:val="a4"/>
        <w:numPr>
          <w:ilvl w:val="0"/>
          <w:numId w:val="25"/>
        </w:numPr>
        <w:spacing w:after="0" w:line="240" w:lineRule="auto"/>
        <w:ind w:left="0" w:firstLine="680"/>
        <w:jc w:val="both"/>
        <w:rPr>
          <w:rFonts w:ascii="Times New Roman" w:hAnsi="Times New Roman" w:cs="Times New Roman"/>
          <w:sz w:val="26"/>
          <w:szCs w:val="26"/>
        </w:rPr>
      </w:pPr>
      <w:r w:rsidRPr="00671070">
        <w:rPr>
          <w:rFonts w:ascii="Times New Roman" w:hAnsi="Times New Roman" w:cs="Times New Roman"/>
          <w:sz w:val="26"/>
          <w:szCs w:val="26"/>
        </w:rPr>
        <w:t>Создание экономически эффективной городской экономики – проект «</w:t>
      </w:r>
      <w:r w:rsidR="007969E9" w:rsidRPr="00671070">
        <w:rPr>
          <w:rFonts w:ascii="Times New Roman" w:hAnsi="Times New Roman" w:cs="Times New Roman"/>
          <w:sz w:val="26"/>
          <w:szCs w:val="26"/>
        </w:rPr>
        <w:t>Эффективность»</w:t>
      </w:r>
      <w:r w:rsidRPr="00671070">
        <w:rPr>
          <w:rFonts w:ascii="Times New Roman" w:hAnsi="Times New Roman" w:cs="Times New Roman"/>
          <w:sz w:val="26"/>
          <w:szCs w:val="26"/>
        </w:rPr>
        <w:t xml:space="preserve">. Данный проект также носит межведомственный характер и включает создание современной туристической инфраструктуры и предложения, </w:t>
      </w:r>
      <w:r w:rsidR="009458AB" w:rsidRPr="00671070">
        <w:rPr>
          <w:rFonts w:ascii="Times New Roman" w:hAnsi="Times New Roman" w:cs="Times New Roman"/>
          <w:sz w:val="26"/>
          <w:szCs w:val="26"/>
        </w:rPr>
        <w:t xml:space="preserve">организацию комплексного продвижения на внешний (региональный, российский, международный) рынок услуг предприятий и организаций города, </w:t>
      </w:r>
      <w:r w:rsidRPr="00671070">
        <w:rPr>
          <w:rFonts w:ascii="Times New Roman" w:hAnsi="Times New Roman" w:cs="Times New Roman"/>
          <w:sz w:val="26"/>
          <w:szCs w:val="26"/>
        </w:rPr>
        <w:t xml:space="preserve">непрерывной системы обучения предпринимательству </w:t>
      </w:r>
      <w:r w:rsidR="009458AB" w:rsidRPr="00671070">
        <w:rPr>
          <w:rFonts w:ascii="Times New Roman" w:hAnsi="Times New Roman" w:cs="Times New Roman"/>
          <w:sz w:val="26"/>
          <w:szCs w:val="26"/>
        </w:rPr>
        <w:t xml:space="preserve">и маркетингу </w:t>
      </w:r>
      <w:r w:rsidRPr="00671070">
        <w:rPr>
          <w:rFonts w:ascii="Times New Roman" w:hAnsi="Times New Roman" w:cs="Times New Roman"/>
          <w:sz w:val="26"/>
          <w:szCs w:val="26"/>
        </w:rPr>
        <w:t>(от школьников до действующих предпринимателей и далее до посильного вовлечения в бизнес пенсионеров)</w:t>
      </w:r>
      <w:r w:rsidR="009458AB" w:rsidRPr="00671070">
        <w:rPr>
          <w:rFonts w:ascii="Times New Roman" w:hAnsi="Times New Roman" w:cs="Times New Roman"/>
          <w:sz w:val="26"/>
          <w:szCs w:val="26"/>
        </w:rPr>
        <w:t xml:space="preserve">, коммерческая «перезагрузка» </w:t>
      </w:r>
      <w:r w:rsidR="0082359E" w:rsidRPr="00671070">
        <w:rPr>
          <w:rFonts w:ascii="Times New Roman" w:hAnsi="Times New Roman" w:cs="Times New Roman"/>
          <w:sz w:val="26"/>
          <w:szCs w:val="26"/>
        </w:rPr>
        <w:t>культурных событий, создание благоприятного инвестиционного климата и благоприятной «предпринимательской экосистемы»</w:t>
      </w:r>
      <w:r w:rsidR="007969E9" w:rsidRPr="00671070">
        <w:rPr>
          <w:rFonts w:ascii="Times New Roman" w:hAnsi="Times New Roman" w:cs="Times New Roman"/>
          <w:sz w:val="26"/>
          <w:szCs w:val="26"/>
        </w:rPr>
        <w:t>.</w:t>
      </w:r>
    </w:p>
    <w:p w:rsidR="00CE5733" w:rsidRDefault="00CE5733" w:rsidP="00CE5733">
      <w:pPr>
        <w:pStyle w:val="a4"/>
        <w:spacing w:after="0" w:line="240" w:lineRule="auto"/>
        <w:ind w:left="0" w:firstLine="709"/>
        <w:jc w:val="both"/>
        <w:rPr>
          <w:rFonts w:ascii="Times New Roman" w:hAnsi="Times New Roman" w:cs="Times New Roman"/>
          <w:sz w:val="26"/>
          <w:szCs w:val="26"/>
        </w:rPr>
      </w:pPr>
      <w:r>
        <w:rPr>
          <w:rFonts w:ascii="Times New Roman" w:hAnsi="Times New Roman" w:cs="Times New Roman"/>
          <w:sz w:val="26"/>
          <w:szCs w:val="26"/>
        </w:rPr>
        <w:t>Сюда же можно отнести наиболее важные проекты</w:t>
      </w:r>
      <w:r w:rsidR="009B1C94">
        <w:rPr>
          <w:rFonts w:ascii="Times New Roman" w:hAnsi="Times New Roman" w:cs="Times New Roman"/>
          <w:sz w:val="26"/>
          <w:szCs w:val="26"/>
        </w:rPr>
        <w:t xml:space="preserve">, в том числе </w:t>
      </w:r>
      <w:r>
        <w:rPr>
          <w:rFonts w:ascii="Times New Roman" w:hAnsi="Times New Roman" w:cs="Times New Roman"/>
          <w:sz w:val="26"/>
          <w:szCs w:val="26"/>
        </w:rPr>
        <w:t>в сфере обрабатывающего производства, такие как:</w:t>
      </w:r>
    </w:p>
    <w:p w:rsidR="009B1C94" w:rsidRPr="00A92A0B" w:rsidRDefault="009B1C94" w:rsidP="009B1C94">
      <w:pPr>
        <w:pStyle w:val="a4"/>
        <w:spacing w:after="0" w:line="240" w:lineRule="auto"/>
        <w:ind w:left="0" w:firstLine="709"/>
        <w:jc w:val="both"/>
        <w:rPr>
          <w:rFonts w:ascii="Times New Roman" w:eastAsia="Calibri" w:hAnsi="Times New Roman" w:cs="Times New Roman"/>
          <w:color w:val="000000" w:themeColor="text1"/>
          <w:sz w:val="26"/>
          <w:szCs w:val="26"/>
          <w:lang w:eastAsia="en-US"/>
        </w:rPr>
      </w:pPr>
      <w:r w:rsidRPr="00A92A0B">
        <w:rPr>
          <w:rFonts w:ascii="Times New Roman" w:eastAsia="Calibri" w:hAnsi="Times New Roman" w:cs="Times New Roman"/>
          <w:color w:val="000000" w:themeColor="text1"/>
          <w:sz w:val="26"/>
          <w:szCs w:val="26"/>
          <w:lang w:eastAsia="en-US"/>
        </w:rPr>
        <w:t>- создание крупного образовательного кластера «Научно-образовательный центр мирового уровня на основе интеграции Научно-проектного комплекса ПАО «ЛУКОЙЛ» и Пермского национального исследовательского политехнического университета»;</w:t>
      </w:r>
    </w:p>
    <w:p w:rsidR="00CE5733" w:rsidRDefault="00CE5733" w:rsidP="00CE5733">
      <w:pPr>
        <w:pStyle w:val="a4"/>
        <w:spacing w:after="0" w:line="240" w:lineRule="auto"/>
        <w:ind w:left="0" w:firstLine="709"/>
        <w:jc w:val="both"/>
        <w:rPr>
          <w:rFonts w:ascii="Times New Roman" w:hAnsi="Times New Roman" w:cs="Times New Roman"/>
          <w:sz w:val="26"/>
          <w:szCs w:val="26"/>
        </w:rPr>
      </w:pPr>
      <w:r>
        <w:rPr>
          <w:rFonts w:ascii="Times New Roman" w:hAnsi="Times New Roman" w:cs="Times New Roman"/>
          <w:sz w:val="26"/>
          <w:szCs w:val="26"/>
        </w:rPr>
        <w:t>- переработка металла</w:t>
      </w:r>
      <w:r w:rsidR="009B1C94">
        <w:rPr>
          <w:rFonts w:ascii="Times New Roman" w:hAnsi="Times New Roman" w:cs="Times New Roman"/>
          <w:sz w:val="26"/>
          <w:szCs w:val="26"/>
        </w:rPr>
        <w:t xml:space="preserve"> (строительство мини</w:t>
      </w:r>
      <w:r w:rsidR="009B1C94" w:rsidRPr="009B1C94">
        <w:rPr>
          <w:rFonts w:ascii="Times New Roman" w:hAnsi="Times New Roman" w:cs="Times New Roman"/>
          <w:sz w:val="26"/>
          <w:szCs w:val="26"/>
        </w:rPr>
        <w:t>-металлургическ</w:t>
      </w:r>
      <w:r w:rsidR="009B1C94">
        <w:rPr>
          <w:rFonts w:ascii="Times New Roman" w:hAnsi="Times New Roman" w:cs="Times New Roman"/>
          <w:sz w:val="26"/>
          <w:szCs w:val="26"/>
        </w:rPr>
        <w:t>ого</w:t>
      </w:r>
      <w:r w:rsidR="009B1C94" w:rsidRPr="009B1C94">
        <w:rPr>
          <w:rFonts w:ascii="Times New Roman" w:hAnsi="Times New Roman" w:cs="Times New Roman"/>
          <w:sz w:val="26"/>
          <w:szCs w:val="26"/>
        </w:rPr>
        <w:t xml:space="preserve"> завод</w:t>
      </w:r>
      <w:r w:rsidR="009B1C94">
        <w:rPr>
          <w:rFonts w:ascii="Times New Roman" w:hAnsi="Times New Roman" w:cs="Times New Roman"/>
          <w:sz w:val="26"/>
          <w:szCs w:val="26"/>
        </w:rPr>
        <w:t>а);</w:t>
      </w:r>
    </w:p>
    <w:p w:rsidR="00CE5733" w:rsidRDefault="00CE5733" w:rsidP="00CE5733">
      <w:pPr>
        <w:pStyle w:val="a4"/>
        <w:spacing w:after="0" w:line="240" w:lineRule="auto"/>
        <w:ind w:left="0" w:firstLine="709"/>
        <w:jc w:val="both"/>
        <w:rPr>
          <w:rFonts w:ascii="Times New Roman" w:hAnsi="Times New Roman" w:cs="Times New Roman"/>
          <w:sz w:val="26"/>
          <w:szCs w:val="26"/>
        </w:rPr>
      </w:pPr>
      <w:r>
        <w:rPr>
          <w:rFonts w:ascii="Times New Roman" w:hAnsi="Times New Roman" w:cs="Times New Roman"/>
          <w:sz w:val="26"/>
          <w:szCs w:val="26"/>
        </w:rPr>
        <w:t>- развитие агропромышленного комплекса;</w:t>
      </w:r>
    </w:p>
    <w:p w:rsidR="00CE5733" w:rsidRDefault="00CE5733" w:rsidP="00CE5733">
      <w:pPr>
        <w:pStyle w:val="a4"/>
        <w:spacing w:after="0" w:line="240" w:lineRule="auto"/>
        <w:ind w:left="0" w:firstLine="709"/>
        <w:jc w:val="both"/>
        <w:rPr>
          <w:rFonts w:ascii="Times New Roman" w:hAnsi="Times New Roman" w:cs="Times New Roman"/>
          <w:sz w:val="26"/>
          <w:szCs w:val="26"/>
        </w:rPr>
      </w:pPr>
      <w:r>
        <w:rPr>
          <w:rFonts w:ascii="Times New Roman" w:hAnsi="Times New Roman" w:cs="Times New Roman"/>
          <w:sz w:val="26"/>
          <w:szCs w:val="26"/>
        </w:rPr>
        <w:t>- создание новых и модернизация действующих производств.</w:t>
      </w:r>
    </w:p>
    <w:p w:rsidR="009B458D" w:rsidRPr="00671070" w:rsidRDefault="0082359E" w:rsidP="00A25EE6">
      <w:pPr>
        <w:pStyle w:val="a4"/>
        <w:numPr>
          <w:ilvl w:val="0"/>
          <w:numId w:val="25"/>
        </w:numPr>
        <w:spacing w:after="0" w:line="240" w:lineRule="auto"/>
        <w:ind w:left="0" w:firstLine="680"/>
        <w:jc w:val="both"/>
        <w:rPr>
          <w:rFonts w:ascii="Times New Roman" w:hAnsi="Times New Roman" w:cs="Times New Roman"/>
          <w:sz w:val="26"/>
          <w:szCs w:val="26"/>
        </w:rPr>
      </w:pPr>
      <w:bookmarkStart w:id="53" w:name="_Hlk528884309"/>
      <w:r w:rsidRPr="00671070">
        <w:rPr>
          <w:rFonts w:ascii="Times New Roman" w:hAnsi="Times New Roman" w:cs="Times New Roman"/>
          <w:sz w:val="26"/>
          <w:szCs w:val="26"/>
        </w:rPr>
        <w:t>Создание городской «среды будущего», обеспечивающей максимальные возможности для самореализации</w:t>
      </w:r>
      <w:r w:rsidR="00E85F58" w:rsidRPr="00671070">
        <w:rPr>
          <w:rFonts w:ascii="Times New Roman" w:hAnsi="Times New Roman" w:cs="Times New Roman"/>
          <w:sz w:val="26"/>
          <w:szCs w:val="26"/>
        </w:rPr>
        <w:t xml:space="preserve"> жителей города – проект «</w:t>
      </w:r>
      <w:r w:rsidR="007969E9" w:rsidRPr="00671070">
        <w:rPr>
          <w:rFonts w:ascii="Times New Roman" w:hAnsi="Times New Roman" w:cs="Times New Roman"/>
          <w:sz w:val="26"/>
          <w:szCs w:val="26"/>
        </w:rPr>
        <w:t>Среда будущего</w:t>
      </w:r>
      <w:r w:rsidR="00E85F58" w:rsidRPr="00671070">
        <w:rPr>
          <w:rFonts w:ascii="Times New Roman" w:hAnsi="Times New Roman" w:cs="Times New Roman"/>
          <w:sz w:val="26"/>
          <w:szCs w:val="26"/>
        </w:rPr>
        <w:t>»</w:t>
      </w:r>
      <w:r w:rsidR="007969E9" w:rsidRPr="00671070">
        <w:rPr>
          <w:rFonts w:ascii="Times New Roman" w:hAnsi="Times New Roman" w:cs="Times New Roman"/>
          <w:sz w:val="26"/>
          <w:szCs w:val="26"/>
        </w:rPr>
        <w:t xml:space="preserve">. </w:t>
      </w:r>
      <w:r w:rsidR="00E85F58" w:rsidRPr="00671070">
        <w:rPr>
          <w:rFonts w:ascii="Times New Roman" w:hAnsi="Times New Roman" w:cs="Times New Roman"/>
          <w:sz w:val="26"/>
          <w:szCs w:val="26"/>
        </w:rPr>
        <w:t xml:space="preserve">Реализация проекта включает создание площадок для </w:t>
      </w:r>
      <w:r w:rsidR="0071286A" w:rsidRPr="00671070">
        <w:rPr>
          <w:rFonts w:ascii="Times New Roman" w:hAnsi="Times New Roman" w:cs="Times New Roman"/>
          <w:sz w:val="26"/>
          <w:szCs w:val="26"/>
        </w:rPr>
        <w:t xml:space="preserve">демонстрации новых технологий и </w:t>
      </w:r>
      <w:r w:rsidR="00E85F58" w:rsidRPr="00671070">
        <w:rPr>
          <w:rFonts w:ascii="Times New Roman" w:hAnsi="Times New Roman" w:cs="Times New Roman"/>
          <w:sz w:val="26"/>
          <w:szCs w:val="26"/>
        </w:rPr>
        <w:t>обучения новы</w:t>
      </w:r>
      <w:r w:rsidR="0071286A" w:rsidRPr="00671070">
        <w:rPr>
          <w:rFonts w:ascii="Times New Roman" w:hAnsi="Times New Roman" w:cs="Times New Roman"/>
          <w:sz w:val="26"/>
          <w:szCs w:val="26"/>
        </w:rPr>
        <w:t xml:space="preserve">м компетенциям, для общения (общественные пространства). Синергетическое развитие разных направлений города подразумевает немедленное внедрение в повседневную жизнь «перетекающих» из производства инноваций </w:t>
      </w:r>
      <w:r w:rsidR="00A252EF" w:rsidRPr="00671070">
        <w:rPr>
          <w:rFonts w:ascii="Times New Roman" w:hAnsi="Times New Roman" w:cs="Times New Roman"/>
          <w:sz w:val="26"/>
          <w:szCs w:val="26"/>
        </w:rPr>
        <w:t xml:space="preserve">– в сфере энергосбережения, организации повседневных задач, утилизации отходов и др. </w:t>
      </w:r>
      <w:r w:rsidR="0071286A" w:rsidRPr="00671070">
        <w:rPr>
          <w:rFonts w:ascii="Times New Roman" w:hAnsi="Times New Roman" w:cs="Times New Roman"/>
          <w:sz w:val="26"/>
          <w:szCs w:val="26"/>
        </w:rPr>
        <w:t xml:space="preserve">Важная составляющая </w:t>
      </w:r>
      <w:r w:rsidR="00A252EF" w:rsidRPr="00671070">
        <w:rPr>
          <w:rFonts w:ascii="Times New Roman" w:hAnsi="Times New Roman" w:cs="Times New Roman"/>
          <w:sz w:val="26"/>
          <w:szCs w:val="26"/>
        </w:rPr>
        <w:t xml:space="preserve">современной городской среды </w:t>
      </w:r>
      <w:r w:rsidR="0071286A" w:rsidRPr="00671070">
        <w:rPr>
          <w:rFonts w:ascii="Times New Roman" w:hAnsi="Times New Roman" w:cs="Times New Roman"/>
          <w:sz w:val="26"/>
          <w:szCs w:val="26"/>
        </w:rPr>
        <w:t xml:space="preserve">– это </w:t>
      </w:r>
      <w:r w:rsidR="00A252EF" w:rsidRPr="00671070">
        <w:rPr>
          <w:rFonts w:ascii="Times New Roman" w:hAnsi="Times New Roman" w:cs="Times New Roman"/>
          <w:sz w:val="26"/>
          <w:szCs w:val="26"/>
        </w:rPr>
        <w:t xml:space="preserve">ее </w:t>
      </w:r>
      <w:r w:rsidR="0071286A" w:rsidRPr="00671070">
        <w:rPr>
          <w:rFonts w:ascii="Times New Roman" w:hAnsi="Times New Roman" w:cs="Times New Roman"/>
          <w:sz w:val="26"/>
          <w:szCs w:val="26"/>
        </w:rPr>
        <w:t xml:space="preserve">постепенное </w:t>
      </w:r>
      <w:r w:rsidR="00E85F58" w:rsidRPr="00671070">
        <w:rPr>
          <w:rFonts w:ascii="Times New Roman" w:hAnsi="Times New Roman" w:cs="Times New Roman"/>
          <w:sz w:val="26"/>
          <w:szCs w:val="26"/>
        </w:rPr>
        <w:t xml:space="preserve">обустройство </w:t>
      </w:r>
      <w:r w:rsidR="0071286A" w:rsidRPr="00671070">
        <w:rPr>
          <w:rFonts w:ascii="Times New Roman" w:hAnsi="Times New Roman" w:cs="Times New Roman"/>
          <w:sz w:val="26"/>
          <w:szCs w:val="26"/>
        </w:rPr>
        <w:t xml:space="preserve">согласно современным принципам, превращающим </w:t>
      </w:r>
      <w:r w:rsidR="00825FDF">
        <w:rPr>
          <w:rFonts w:ascii="Times New Roman" w:hAnsi="Times New Roman" w:cs="Times New Roman"/>
          <w:sz w:val="26"/>
          <w:szCs w:val="26"/>
        </w:rPr>
        <w:t>жителя города</w:t>
      </w:r>
      <w:r w:rsidR="0071286A" w:rsidRPr="00671070">
        <w:rPr>
          <w:rFonts w:ascii="Times New Roman" w:hAnsi="Times New Roman" w:cs="Times New Roman"/>
          <w:sz w:val="26"/>
          <w:szCs w:val="26"/>
        </w:rPr>
        <w:t xml:space="preserve"> из пассивного потребителя в со-творца городского пространства. </w:t>
      </w:r>
      <w:r w:rsidR="00776B71" w:rsidRPr="00671070">
        <w:rPr>
          <w:rFonts w:ascii="Times New Roman" w:hAnsi="Times New Roman" w:cs="Times New Roman"/>
          <w:sz w:val="26"/>
          <w:szCs w:val="26"/>
        </w:rPr>
        <w:t xml:space="preserve">Городская среда </w:t>
      </w:r>
      <w:r w:rsidR="00825FDF">
        <w:rPr>
          <w:rFonts w:ascii="Times New Roman" w:hAnsi="Times New Roman" w:cs="Times New Roman"/>
          <w:sz w:val="26"/>
          <w:szCs w:val="26"/>
        </w:rPr>
        <w:t xml:space="preserve">города </w:t>
      </w:r>
      <w:r w:rsidR="00776B71" w:rsidRPr="00671070">
        <w:rPr>
          <w:rFonts w:ascii="Times New Roman" w:hAnsi="Times New Roman" w:cs="Times New Roman"/>
          <w:sz w:val="26"/>
          <w:szCs w:val="26"/>
        </w:rPr>
        <w:t xml:space="preserve">Когалыма, отражающая характерные индустриальные ценности эпохи его создания </w:t>
      </w:r>
      <w:r w:rsidR="0071286A" w:rsidRPr="00671070">
        <w:rPr>
          <w:rFonts w:ascii="Times New Roman" w:hAnsi="Times New Roman" w:cs="Times New Roman"/>
          <w:sz w:val="26"/>
          <w:szCs w:val="26"/>
        </w:rPr>
        <w:t>(однотипность, дисциплина)</w:t>
      </w:r>
      <w:r w:rsidR="00776B71" w:rsidRPr="00671070">
        <w:rPr>
          <w:rFonts w:ascii="Times New Roman" w:hAnsi="Times New Roman" w:cs="Times New Roman"/>
          <w:sz w:val="26"/>
          <w:szCs w:val="26"/>
        </w:rPr>
        <w:t xml:space="preserve">, </w:t>
      </w:r>
      <w:r w:rsidR="0071286A" w:rsidRPr="00671070">
        <w:rPr>
          <w:rFonts w:ascii="Times New Roman" w:hAnsi="Times New Roman" w:cs="Times New Roman"/>
          <w:sz w:val="26"/>
          <w:szCs w:val="26"/>
        </w:rPr>
        <w:t>будет эволюционировать в среду креативного города, побуждающего творчество и эксперимент. Это касается постепенного создания детских площадок, способствующих творческому развитию детей</w:t>
      </w:r>
      <w:r w:rsidR="0071286A" w:rsidRPr="00671070">
        <w:rPr>
          <w:rStyle w:val="aa"/>
          <w:rFonts w:ascii="Times New Roman" w:hAnsi="Times New Roman"/>
          <w:sz w:val="26"/>
          <w:szCs w:val="26"/>
        </w:rPr>
        <w:footnoteReference w:id="41"/>
      </w:r>
      <w:r w:rsidR="0071286A" w:rsidRPr="00671070">
        <w:rPr>
          <w:rFonts w:ascii="Times New Roman" w:hAnsi="Times New Roman" w:cs="Times New Roman"/>
          <w:sz w:val="26"/>
          <w:szCs w:val="26"/>
        </w:rPr>
        <w:t xml:space="preserve">, </w:t>
      </w:r>
      <w:r w:rsidR="00065583" w:rsidRPr="00671070">
        <w:rPr>
          <w:rFonts w:ascii="Times New Roman" w:hAnsi="Times New Roman" w:cs="Times New Roman"/>
          <w:sz w:val="26"/>
          <w:szCs w:val="26"/>
        </w:rPr>
        <w:t>новых в</w:t>
      </w:r>
      <w:r w:rsidR="001C5FF3">
        <w:rPr>
          <w:rFonts w:ascii="Times New Roman" w:hAnsi="Times New Roman" w:cs="Times New Roman"/>
          <w:sz w:val="26"/>
          <w:szCs w:val="26"/>
        </w:rPr>
        <w:t>озможностей организации досуга</w:t>
      </w:r>
      <w:r w:rsidR="00065583" w:rsidRPr="00671070">
        <w:rPr>
          <w:rFonts w:ascii="Times New Roman" w:hAnsi="Times New Roman" w:cs="Times New Roman"/>
          <w:sz w:val="26"/>
          <w:szCs w:val="26"/>
        </w:rPr>
        <w:t xml:space="preserve">, </w:t>
      </w:r>
      <w:r w:rsidR="0071286A" w:rsidRPr="00671070">
        <w:rPr>
          <w:rFonts w:ascii="Times New Roman" w:hAnsi="Times New Roman" w:cs="Times New Roman"/>
          <w:sz w:val="26"/>
          <w:szCs w:val="26"/>
        </w:rPr>
        <w:t>подключению гражданского общества к планированию и созданию элементов городского пространства, к активизации творчества городских сообществ и др.</w:t>
      </w:r>
      <w:bookmarkEnd w:id="53"/>
      <w:r w:rsidR="00A252EF" w:rsidRPr="00671070">
        <w:rPr>
          <w:rFonts w:ascii="Times New Roman" w:hAnsi="Times New Roman" w:cs="Times New Roman"/>
          <w:sz w:val="26"/>
          <w:szCs w:val="26"/>
        </w:rPr>
        <w:t xml:space="preserve"> Наконец, городская среда будущего – это и безопасная среда (включая продовольственную безопасность через развитие инновационных форм сельского хозяйства, адекватных условиям Севера – «вертикальные теплицы» и т.д.).</w:t>
      </w:r>
    </w:p>
    <w:p w:rsidR="00776B71" w:rsidRPr="00671070" w:rsidRDefault="00E85F58" w:rsidP="00A25EE6">
      <w:pPr>
        <w:spacing w:after="0" w:line="240" w:lineRule="auto"/>
        <w:ind w:firstLine="680"/>
        <w:jc w:val="both"/>
        <w:rPr>
          <w:rFonts w:ascii="Times New Roman" w:hAnsi="Times New Roman" w:cs="Times New Roman"/>
          <w:sz w:val="26"/>
          <w:szCs w:val="26"/>
        </w:rPr>
      </w:pPr>
      <w:r w:rsidRPr="00671070">
        <w:rPr>
          <w:rFonts w:ascii="Times New Roman" w:hAnsi="Times New Roman" w:cs="Times New Roman"/>
          <w:sz w:val="26"/>
          <w:szCs w:val="26"/>
        </w:rPr>
        <w:t>Максимально полная реализации миссии города может быть достигнута только при комплексном подходе, при получении синергии от развития разных направлений и межведомственных проектов. Поэтому ц</w:t>
      </w:r>
      <w:r w:rsidR="007A3D6E" w:rsidRPr="00671070">
        <w:rPr>
          <w:rFonts w:ascii="Times New Roman" w:hAnsi="Times New Roman" w:cs="Times New Roman"/>
          <w:sz w:val="26"/>
          <w:szCs w:val="26"/>
        </w:rPr>
        <w:t xml:space="preserve">елесообразно утвердить межведомственный план мероприятий по укреплению позиций </w:t>
      </w:r>
      <w:r w:rsidR="00825FDF">
        <w:rPr>
          <w:rFonts w:ascii="Times New Roman" w:hAnsi="Times New Roman" w:cs="Times New Roman"/>
          <w:sz w:val="26"/>
          <w:szCs w:val="26"/>
        </w:rPr>
        <w:t xml:space="preserve">города </w:t>
      </w:r>
      <w:r w:rsidR="007A3D6E" w:rsidRPr="00671070">
        <w:rPr>
          <w:rFonts w:ascii="Times New Roman" w:hAnsi="Times New Roman" w:cs="Times New Roman"/>
          <w:sz w:val="26"/>
          <w:szCs w:val="26"/>
        </w:rPr>
        <w:t xml:space="preserve">Когалыма как </w:t>
      </w:r>
      <w:r w:rsidR="009C2C92">
        <w:rPr>
          <w:rFonts w:ascii="Times New Roman" w:hAnsi="Times New Roman" w:cs="Times New Roman"/>
          <w:sz w:val="26"/>
          <w:szCs w:val="26"/>
        </w:rPr>
        <w:t>«</w:t>
      </w:r>
      <w:r w:rsidR="007969E9" w:rsidRPr="00671070">
        <w:rPr>
          <w:rFonts w:ascii="Times New Roman" w:hAnsi="Times New Roman" w:cs="Times New Roman"/>
          <w:sz w:val="26"/>
          <w:szCs w:val="26"/>
        </w:rPr>
        <w:t>города возможн</w:t>
      </w:r>
      <w:r w:rsidR="009238BB" w:rsidRPr="00671070">
        <w:rPr>
          <w:rFonts w:ascii="Times New Roman" w:hAnsi="Times New Roman" w:cs="Times New Roman"/>
          <w:sz w:val="26"/>
          <w:szCs w:val="26"/>
        </w:rPr>
        <w:t>о</w:t>
      </w:r>
      <w:r w:rsidR="007969E9" w:rsidRPr="00671070">
        <w:rPr>
          <w:rFonts w:ascii="Times New Roman" w:hAnsi="Times New Roman" w:cs="Times New Roman"/>
          <w:sz w:val="26"/>
          <w:szCs w:val="26"/>
        </w:rPr>
        <w:t>стей</w:t>
      </w:r>
      <w:r w:rsidR="009C2C92">
        <w:rPr>
          <w:rFonts w:ascii="Times New Roman" w:hAnsi="Times New Roman" w:cs="Times New Roman"/>
          <w:sz w:val="26"/>
          <w:szCs w:val="26"/>
        </w:rPr>
        <w:t>»</w:t>
      </w:r>
      <w:r w:rsidR="007A3D6E" w:rsidRPr="00671070">
        <w:rPr>
          <w:rFonts w:ascii="Times New Roman" w:hAnsi="Times New Roman" w:cs="Times New Roman"/>
          <w:sz w:val="26"/>
          <w:szCs w:val="26"/>
        </w:rPr>
        <w:t xml:space="preserve">. </w:t>
      </w:r>
    </w:p>
    <w:p w:rsidR="00776B71" w:rsidRPr="00671070" w:rsidRDefault="007A3D6E" w:rsidP="00A25EE6">
      <w:pPr>
        <w:spacing w:after="0" w:line="240" w:lineRule="auto"/>
        <w:ind w:firstLine="680"/>
        <w:jc w:val="both"/>
        <w:rPr>
          <w:rFonts w:ascii="Times New Roman" w:hAnsi="Times New Roman" w:cs="Times New Roman"/>
          <w:sz w:val="26"/>
          <w:szCs w:val="26"/>
        </w:rPr>
      </w:pPr>
      <w:bookmarkStart w:id="54" w:name="_Hlk528884386"/>
      <w:r w:rsidRPr="00671070">
        <w:rPr>
          <w:rFonts w:ascii="Times New Roman" w:hAnsi="Times New Roman" w:cs="Times New Roman"/>
          <w:sz w:val="26"/>
          <w:szCs w:val="26"/>
        </w:rPr>
        <w:t xml:space="preserve">Предлагается принять несколько новых межведомственных </w:t>
      </w:r>
      <w:r w:rsidR="00825FDF">
        <w:rPr>
          <w:rFonts w:ascii="Times New Roman" w:hAnsi="Times New Roman" w:cs="Times New Roman"/>
          <w:sz w:val="26"/>
          <w:szCs w:val="26"/>
        </w:rPr>
        <w:t>проектов</w:t>
      </w:r>
      <w:r w:rsidR="00776B71" w:rsidRPr="00671070">
        <w:rPr>
          <w:rFonts w:ascii="Times New Roman" w:hAnsi="Times New Roman" w:cs="Times New Roman"/>
          <w:sz w:val="26"/>
          <w:szCs w:val="26"/>
        </w:rPr>
        <w:t>.</w:t>
      </w:r>
    </w:p>
    <w:p w:rsidR="007A3D6E" w:rsidRPr="00671070" w:rsidRDefault="00D943E7" w:rsidP="00A25EE6">
      <w:pPr>
        <w:spacing w:after="0" w:line="240" w:lineRule="auto"/>
        <w:ind w:firstLine="680"/>
        <w:jc w:val="both"/>
        <w:rPr>
          <w:rFonts w:ascii="Times New Roman" w:hAnsi="Times New Roman" w:cs="Times New Roman"/>
          <w:sz w:val="26"/>
          <w:szCs w:val="26"/>
        </w:rPr>
      </w:pPr>
      <w:r>
        <w:rPr>
          <w:rFonts w:ascii="Times New Roman" w:hAnsi="Times New Roman" w:cs="Times New Roman"/>
          <w:i/>
          <w:sz w:val="26"/>
          <w:szCs w:val="26"/>
        </w:rPr>
        <w:t>Городской</w:t>
      </w:r>
      <w:r w:rsidR="007A3D6E" w:rsidRPr="00671070">
        <w:rPr>
          <w:rFonts w:ascii="Times New Roman" w:hAnsi="Times New Roman" w:cs="Times New Roman"/>
          <w:i/>
          <w:sz w:val="26"/>
          <w:szCs w:val="26"/>
        </w:rPr>
        <w:t xml:space="preserve"> </w:t>
      </w:r>
      <w:r>
        <w:rPr>
          <w:rFonts w:ascii="Times New Roman" w:hAnsi="Times New Roman" w:cs="Times New Roman"/>
          <w:i/>
          <w:sz w:val="26"/>
          <w:szCs w:val="26"/>
        </w:rPr>
        <w:t>проект</w:t>
      </w:r>
      <w:r w:rsidR="007A3D6E" w:rsidRPr="00671070">
        <w:rPr>
          <w:rFonts w:ascii="Times New Roman" w:hAnsi="Times New Roman" w:cs="Times New Roman"/>
          <w:i/>
          <w:sz w:val="26"/>
          <w:szCs w:val="26"/>
        </w:rPr>
        <w:t xml:space="preserve"> </w:t>
      </w:r>
      <w:r w:rsidR="007969E9" w:rsidRPr="00671070">
        <w:rPr>
          <w:rFonts w:ascii="Times New Roman" w:hAnsi="Times New Roman" w:cs="Times New Roman"/>
          <w:i/>
          <w:sz w:val="26"/>
          <w:szCs w:val="26"/>
        </w:rPr>
        <w:t xml:space="preserve">содействия </w:t>
      </w:r>
      <w:r w:rsidR="007A3D6E" w:rsidRPr="00671070">
        <w:rPr>
          <w:rFonts w:ascii="Times New Roman" w:hAnsi="Times New Roman" w:cs="Times New Roman"/>
          <w:i/>
          <w:sz w:val="26"/>
          <w:szCs w:val="26"/>
        </w:rPr>
        <w:t>развити</w:t>
      </w:r>
      <w:r w:rsidR="007969E9" w:rsidRPr="00671070">
        <w:rPr>
          <w:rFonts w:ascii="Times New Roman" w:hAnsi="Times New Roman" w:cs="Times New Roman"/>
          <w:i/>
          <w:sz w:val="26"/>
          <w:szCs w:val="26"/>
        </w:rPr>
        <w:t>ю нефтесервиса</w:t>
      </w:r>
      <w:r w:rsidR="009238BB" w:rsidRPr="00671070">
        <w:rPr>
          <w:rFonts w:ascii="Times New Roman" w:hAnsi="Times New Roman" w:cs="Times New Roman"/>
          <w:i/>
          <w:sz w:val="26"/>
          <w:szCs w:val="26"/>
        </w:rPr>
        <w:t xml:space="preserve"> </w:t>
      </w:r>
      <w:r w:rsidR="00776B71" w:rsidRPr="00671070">
        <w:rPr>
          <w:rFonts w:ascii="Times New Roman" w:hAnsi="Times New Roman" w:cs="Times New Roman"/>
          <w:sz w:val="26"/>
          <w:szCs w:val="26"/>
        </w:rPr>
        <w:t>предполагает</w:t>
      </w:r>
      <w:r w:rsidR="007A3D6E" w:rsidRPr="00671070">
        <w:rPr>
          <w:rFonts w:ascii="Times New Roman" w:hAnsi="Times New Roman" w:cs="Times New Roman"/>
          <w:sz w:val="26"/>
          <w:szCs w:val="26"/>
        </w:rPr>
        <w:t xml:space="preserve"> налаживание сотрудничества и обмен передовыми практиками с другими соседними нефтесервисными городами. Это означает укрепление местной системы городского технического образования – от детского сада до старших классов средних школ и структур среднего специального (п</w:t>
      </w:r>
      <w:r>
        <w:rPr>
          <w:rFonts w:ascii="Times New Roman" w:hAnsi="Times New Roman" w:cs="Times New Roman"/>
          <w:sz w:val="26"/>
          <w:szCs w:val="26"/>
        </w:rPr>
        <w:t xml:space="preserve">рофессионального) образования. </w:t>
      </w:r>
    </w:p>
    <w:p w:rsidR="007A3D6E" w:rsidRPr="00671070" w:rsidRDefault="00D943E7" w:rsidP="00A25EE6">
      <w:pPr>
        <w:spacing w:after="0" w:line="240" w:lineRule="auto"/>
        <w:ind w:firstLine="680"/>
        <w:jc w:val="both"/>
        <w:rPr>
          <w:rFonts w:ascii="Times New Roman" w:hAnsi="Times New Roman" w:cs="Times New Roman"/>
          <w:sz w:val="26"/>
          <w:szCs w:val="26"/>
        </w:rPr>
      </w:pPr>
      <w:r>
        <w:rPr>
          <w:rFonts w:ascii="Times New Roman" w:hAnsi="Times New Roman" w:cs="Times New Roman"/>
          <w:i/>
          <w:sz w:val="26"/>
          <w:szCs w:val="26"/>
        </w:rPr>
        <w:t>Проект</w:t>
      </w:r>
      <w:r w:rsidR="007A3D6E" w:rsidRPr="00671070">
        <w:rPr>
          <w:rFonts w:ascii="Times New Roman" w:hAnsi="Times New Roman" w:cs="Times New Roman"/>
          <w:i/>
          <w:sz w:val="26"/>
          <w:szCs w:val="26"/>
        </w:rPr>
        <w:t xml:space="preserve"> развития технического творчества</w:t>
      </w:r>
      <w:r w:rsidR="007A3D6E" w:rsidRPr="00671070">
        <w:rPr>
          <w:rFonts w:ascii="Times New Roman" w:hAnsi="Times New Roman" w:cs="Times New Roman"/>
          <w:sz w:val="26"/>
          <w:szCs w:val="26"/>
        </w:rPr>
        <w:t xml:space="preserve"> в городе от детских садов до колледжа в этой связи представляется абсолютно оправданной. Речь идет о формировании детского </w:t>
      </w:r>
      <w:r w:rsidR="007A3D6E" w:rsidRPr="003877CA">
        <w:rPr>
          <w:rFonts w:ascii="Times New Roman" w:hAnsi="Times New Roman" w:cs="Times New Roman"/>
          <w:sz w:val="26"/>
          <w:szCs w:val="26"/>
        </w:rPr>
        <w:t xml:space="preserve">технопарка для дошкольников и детей младшего школьного возраста и </w:t>
      </w:r>
      <w:r w:rsidR="003877CA" w:rsidRPr="003877CA">
        <w:rPr>
          <w:rFonts w:ascii="Times New Roman" w:hAnsi="Times New Roman" w:cs="Times New Roman"/>
          <w:sz w:val="26"/>
          <w:szCs w:val="26"/>
        </w:rPr>
        <w:t>«точек притяжения», многофункциональных пространств для молодежного творчества для старшеклассников и молодежи</w:t>
      </w:r>
      <w:r w:rsidR="007A3D6E" w:rsidRPr="00671070">
        <w:rPr>
          <w:rFonts w:ascii="Times New Roman" w:hAnsi="Times New Roman" w:cs="Times New Roman"/>
          <w:sz w:val="26"/>
          <w:szCs w:val="26"/>
        </w:rPr>
        <w:t>, о возрождении оправдавшего себя в советского время института школьных шефов из числа городских нефтедобы</w:t>
      </w:r>
      <w:r w:rsidR="009C2C92">
        <w:rPr>
          <w:rFonts w:ascii="Times New Roman" w:hAnsi="Times New Roman" w:cs="Times New Roman"/>
          <w:sz w:val="26"/>
          <w:szCs w:val="26"/>
        </w:rPr>
        <w:t>вающих</w:t>
      </w:r>
      <w:r w:rsidR="007A3D6E" w:rsidRPr="00671070">
        <w:rPr>
          <w:rFonts w:ascii="Times New Roman" w:hAnsi="Times New Roman" w:cs="Times New Roman"/>
          <w:sz w:val="26"/>
          <w:szCs w:val="26"/>
        </w:rPr>
        <w:t xml:space="preserve"> и нефтесервисных предприятий и создании в результате совместных усилий шефов и школ кванториумов (кружков юных техников) в </w:t>
      </w:r>
      <w:r>
        <w:rPr>
          <w:rFonts w:ascii="Times New Roman" w:hAnsi="Times New Roman" w:cs="Times New Roman"/>
          <w:sz w:val="26"/>
          <w:szCs w:val="26"/>
        </w:rPr>
        <w:t xml:space="preserve">городе </w:t>
      </w:r>
      <w:r w:rsidR="007A3D6E" w:rsidRPr="00671070">
        <w:rPr>
          <w:rFonts w:ascii="Times New Roman" w:hAnsi="Times New Roman" w:cs="Times New Roman"/>
          <w:sz w:val="26"/>
          <w:szCs w:val="26"/>
        </w:rPr>
        <w:t xml:space="preserve">Когалыме. </w:t>
      </w:r>
    </w:p>
    <w:p w:rsidR="007A3D6E" w:rsidRPr="00671070" w:rsidRDefault="007A3D6E" w:rsidP="00A25EE6">
      <w:pPr>
        <w:spacing w:after="0" w:line="240" w:lineRule="auto"/>
        <w:ind w:firstLine="680"/>
        <w:jc w:val="both"/>
        <w:rPr>
          <w:rFonts w:ascii="Times New Roman" w:hAnsi="Times New Roman" w:cs="Times New Roman"/>
          <w:sz w:val="26"/>
          <w:szCs w:val="26"/>
        </w:rPr>
      </w:pPr>
      <w:r w:rsidRPr="00671070">
        <w:rPr>
          <w:rFonts w:ascii="Times New Roman" w:hAnsi="Times New Roman" w:cs="Times New Roman"/>
          <w:sz w:val="26"/>
          <w:szCs w:val="26"/>
        </w:rPr>
        <w:t xml:space="preserve">Системное решение </w:t>
      </w:r>
      <w:r w:rsidR="00776B71" w:rsidRPr="00671070">
        <w:rPr>
          <w:rFonts w:ascii="Times New Roman" w:hAnsi="Times New Roman" w:cs="Times New Roman"/>
          <w:sz w:val="26"/>
          <w:szCs w:val="26"/>
        </w:rPr>
        <w:t xml:space="preserve">экологических проблем </w:t>
      </w:r>
      <w:r w:rsidRPr="00671070">
        <w:rPr>
          <w:rFonts w:ascii="Times New Roman" w:hAnsi="Times New Roman" w:cs="Times New Roman"/>
          <w:sz w:val="26"/>
          <w:szCs w:val="26"/>
        </w:rPr>
        <w:t xml:space="preserve">означает необходимость </w:t>
      </w:r>
      <w:r w:rsidRPr="00671070">
        <w:rPr>
          <w:rFonts w:ascii="Times New Roman" w:hAnsi="Times New Roman" w:cs="Times New Roman"/>
          <w:i/>
          <w:sz w:val="26"/>
          <w:szCs w:val="26"/>
        </w:rPr>
        <w:t>формирования местной экологической промышленности</w:t>
      </w:r>
      <w:r w:rsidR="00776B71" w:rsidRPr="00671070">
        <w:rPr>
          <w:rFonts w:ascii="Times New Roman" w:hAnsi="Times New Roman" w:cs="Times New Roman"/>
          <w:i/>
          <w:sz w:val="26"/>
          <w:szCs w:val="26"/>
        </w:rPr>
        <w:t xml:space="preserve"> </w:t>
      </w:r>
      <w:r w:rsidR="00776B71" w:rsidRPr="00671070">
        <w:rPr>
          <w:rFonts w:ascii="Times New Roman" w:hAnsi="Times New Roman" w:cs="Times New Roman"/>
          <w:sz w:val="26"/>
          <w:szCs w:val="26"/>
        </w:rPr>
        <w:t>(промышленность по переработке отходов, вторсырья, ликвидации экологического ущерба и т.п.)</w:t>
      </w:r>
      <w:r w:rsidRPr="00671070">
        <w:rPr>
          <w:rFonts w:ascii="Times New Roman" w:hAnsi="Times New Roman" w:cs="Times New Roman"/>
          <w:sz w:val="26"/>
          <w:szCs w:val="26"/>
        </w:rPr>
        <w:t xml:space="preserve">, которая станет важнейшим фактором комфортизации окружающей среды промышленного города. </w:t>
      </w:r>
      <w:r w:rsidR="00776B71" w:rsidRPr="00671070">
        <w:rPr>
          <w:rFonts w:ascii="Times New Roman" w:hAnsi="Times New Roman" w:cs="Times New Roman"/>
          <w:sz w:val="26"/>
          <w:szCs w:val="26"/>
        </w:rPr>
        <w:t>Перспективно создани</w:t>
      </w:r>
      <w:r w:rsidR="009C2C92">
        <w:rPr>
          <w:rFonts w:ascii="Times New Roman" w:hAnsi="Times New Roman" w:cs="Times New Roman"/>
          <w:sz w:val="26"/>
          <w:szCs w:val="26"/>
        </w:rPr>
        <w:t>е</w:t>
      </w:r>
      <w:r w:rsidR="00776B71" w:rsidRPr="00671070">
        <w:rPr>
          <w:rFonts w:ascii="Times New Roman" w:hAnsi="Times New Roman" w:cs="Times New Roman"/>
          <w:sz w:val="26"/>
          <w:szCs w:val="26"/>
        </w:rPr>
        <w:t xml:space="preserve"> в </w:t>
      </w:r>
      <w:r w:rsidR="00D943E7">
        <w:rPr>
          <w:rFonts w:ascii="Times New Roman" w:hAnsi="Times New Roman" w:cs="Times New Roman"/>
          <w:sz w:val="26"/>
          <w:szCs w:val="26"/>
        </w:rPr>
        <w:t xml:space="preserve">городе </w:t>
      </w:r>
      <w:r w:rsidR="00776B71" w:rsidRPr="00671070">
        <w:rPr>
          <w:rFonts w:ascii="Times New Roman" w:hAnsi="Times New Roman" w:cs="Times New Roman"/>
          <w:sz w:val="26"/>
          <w:szCs w:val="26"/>
        </w:rPr>
        <w:t xml:space="preserve">Когалыме центра разработки передовых технологий и оборудования для утилизации промышленного мусора и отходов, которые впоследствии могут стать предметом «экспорта» в другие нефтепромысловые города </w:t>
      </w:r>
      <w:r w:rsidR="00D943E7">
        <w:rPr>
          <w:rFonts w:ascii="Times New Roman" w:hAnsi="Times New Roman" w:cs="Times New Roman"/>
          <w:sz w:val="26"/>
          <w:szCs w:val="26"/>
        </w:rPr>
        <w:t xml:space="preserve">ХМАО - </w:t>
      </w:r>
      <w:r w:rsidR="00776B71" w:rsidRPr="00671070">
        <w:rPr>
          <w:rFonts w:ascii="Times New Roman" w:hAnsi="Times New Roman" w:cs="Times New Roman"/>
          <w:sz w:val="26"/>
          <w:szCs w:val="26"/>
        </w:rPr>
        <w:t xml:space="preserve">Югры. </w:t>
      </w:r>
    </w:p>
    <w:p w:rsidR="007A3D6E" w:rsidRPr="00671070" w:rsidRDefault="007A3D6E" w:rsidP="00A25EE6">
      <w:pPr>
        <w:spacing w:after="0" w:line="240" w:lineRule="auto"/>
        <w:ind w:firstLine="680"/>
        <w:jc w:val="both"/>
        <w:rPr>
          <w:rFonts w:ascii="Times New Roman" w:hAnsi="Times New Roman" w:cs="Times New Roman"/>
          <w:sz w:val="26"/>
          <w:szCs w:val="26"/>
        </w:rPr>
      </w:pPr>
      <w:r w:rsidRPr="00671070">
        <w:rPr>
          <w:rFonts w:ascii="Times New Roman" w:hAnsi="Times New Roman" w:cs="Times New Roman"/>
          <w:sz w:val="26"/>
          <w:szCs w:val="26"/>
        </w:rPr>
        <w:t xml:space="preserve">Именно в контексте общего курса на создание </w:t>
      </w:r>
      <w:r w:rsidR="007969E9" w:rsidRPr="00671070">
        <w:rPr>
          <w:rFonts w:ascii="Times New Roman" w:hAnsi="Times New Roman" w:cs="Times New Roman"/>
          <w:sz w:val="26"/>
          <w:szCs w:val="26"/>
        </w:rPr>
        <w:t>«</w:t>
      </w:r>
      <w:r w:rsidRPr="00671070">
        <w:rPr>
          <w:rFonts w:ascii="Times New Roman" w:hAnsi="Times New Roman" w:cs="Times New Roman"/>
          <w:sz w:val="26"/>
          <w:szCs w:val="26"/>
        </w:rPr>
        <w:t>умного</w:t>
      </w:r>
      <w:r w:rsidR="007969E9" w:rsidRPr="00671070">
        <w:rPr>
          <w:rFonts w:ascii="Times New Roman" w:hAnsi="Times New Roman" w:cs="Times New Roman"/>
          <w:sz w:val="26"/>
          <w:szCs w:val="26"/>
        </w:rPr>
        <w:t>»</w:t>
      </w:r>
      <w:r w:rsidRPr="00671070">
        <w:rPr>
          <w:rFonts w:ascii="Times New Roman" w:hAnsi="Times New Roman" w:cs="Times New Roman"/>
          <w:sz w:val="26"/>
          <w:szCs w:val="26"/>
        </w:rPr>
        <w:t xml:space="preserve"> производств</w:t>
      </w:r>
      <w:r w:rsidR="007969E9" w:rsidRPr="00671070">
        <w:rPr>
          <w:rFonts w:ascii="Times New Roman" w:hAnsi="Times New Roman" w:cs="Times New Roman"/>
          <w:sz w:val="26"/>
          <w:szCs w:val="26"/>
        </w:rPr>
        <w:t>а</w:t>
      </w:r>
      <w:r w:rsidRPr="00671070">
        <w:rPr>
          <w:rFonts w:ascii="Times New Roman" w:hAnsi="Times New Roman" w:cs="Times New Roman"/>
          <w:sz w:val="26"/>
          <w:szCs w:val="26"/>
        </w:rPr>
        <w:t xml:space="preserve">, на формирование пилотных производств экологической промышленности нужно рассматривать уже реализуемые и обсуждаемые проекты переработки промышленных отходов – металлолома, утилизации полимерсодержащих и резиносодержащих отходов и др. </w:t>
      </w:r>
    </w:p>
    <w:p w:rsidR="007A3D6E" w:rsidRPr="00671070" w:rsidRDefault="007A3D6E" w:rsidP="00A25EE6">
      <w:pPr>
        <w:spacing w:after="0" w:line="240" w:lineRule="auto"/>
        <w:ind w:firstLine="680"/>
        <w:jc w:val="both"/>
        <w:rPr>
          <w:rFonts w:ascii="Times New Roman" w:hAnsi="Times New Roman" w:cs="Times New Roman"/>
          <w:sz w:val="26"/>
          <w:szCs w:val="26"/>
        </w:rPr>
      </w:pPr>
      <w:r w:rsidRPr="00671070">
        <w:rPr>
          <w:rFonts w:ascii="Times New Roman" w:hAnsi="Times New Roman" w:cs="Times New Roman"/>
          <w:sz w:val="26"/>
          <w:szCs w:val="26"/>
        </w:rPr>
        <w:t xml:space="preserve">В контекст умного города хорошо вписывается инициатива </w:t>
      </w:r>
      <w:r w:rsidRPr="00671070">
        <w:rPr>
          <w:rFonts w:ascii="Times New Roman" w:hAnsi="Times New Roman" w:cs="Times New Roman"/>
          <w:i/>
          <w:sz w:val="26"/>
          <w:szCs w:val="26"/>
        </w:rPr>
        <w:t>изменения схемы городского газоснабжения</w:t>
      </w:r>
      <w:r w:rsidRPr="00671070">
        <w:rPr>
          <w:rFonts w:ascii="Times New Roman" w:hAnsi="Times New Roman" w:cs="Times New Roman"/>
          <w:sz w:val="26"/>
          <w:szCs w:val="26"/>
        </w:rPr>
        <w:t xml:space="preserve"> - перевода с попутного на природный газ части городского жилого фонда и дачных кооперативов. </w:t>
      </w:r>
      <w:r w:rsidR="00CF17DE" w:rsidRPr="00671070">
        <w:rPr>
          <w:rFonts w:ascii="Times New Roman" w:hAnsi="Times New Roman" w:cs="Times New Roman"/>
          <w:sz w:val="26"/>
          <w:szCs w:val="26"/>
        </w:rPr>
        <w:t>П</w:t>
      </w:r>
      <w:r w:rsidRPr="00671070">
        <w:rPr>
          <w:rFonts w:ascii="Times New Roman" w:hAnsi="Times New Roman" w:cs="Times New Roman"/>
          <w:sz w:val="26"/>
          <w:szCs w:val="26"/>
        </w:rPr>
        <w:t>риродный газ транспортируется по газопроводу вблизи города (не более десяти километров) и может быть в результате некапиталоемкого проекта «последняя миля» доставлен в город по отводу от магистрального</w:t>
      </w:r>
      <w:r w:rsidR="00CF17DE" w:rsidRPr="00671070">
        <w:rPr>
          <w:rFonts w:ascii="Times New Roman" w:hAnsi="Times New Roman" w:cs="Times New Roman"/>
          <w:sz w:val="26"/>
          <w:szCs w:val="26"/>
        </w:rPr>
        <w:t xml:space="preserve"> газопровода</w:t>
      </w:r>
      <w:r w:rsidRPr="00671070">
        <w:rPr>
          <w:rFonts w:ascii="Times New Roman" w:hAnsi="Times New Roman" w:cs="Times New Roman"/>
          <w:sz w:val="26"/>
          <w:szCs w:val="26"/>
        </w:rPr>
        <w:t xml:space="preserve">. </w:t>
      </w:r>
    </w:p>
    <w:p w:rsidR="007A3D6E" w:rsidRPr="00671070" w:rsidRDefault="007A3D6E" w:rsidP="00A25EE6">
      <w:pPr>
        <w:spacing w:after="0" w:line="240" w:lineRule="auto"/>
        <w:ind w:firstLine="680"/>
        <w:jc w:val="both"/>
        <w:rPr>
          <w:rFonts w:ascii="Times New Roman" w:hAnsi="Times New Roman" w:cs="Times New Roman"/>
          <w:sz w:val="26"/>
          <w:szCs w:val="26"/>
        </w:rPr>
      </w:pPr>
      <w:r w:rsidRPr="00671070">
        <w:rPr>
          <w:rFonts w:ascii="Times New Roman" w:hAnsi="Times New Roman" w:cs="Times New Roman"/>
          <w:sz w:val="26"/>
          <w:szCs w:val="26"/>
        </w:rPr>
        <w:t>Еще одно направление реализации идеи «умный город»</w:t>
      </w:r>
      <w:r w:rsidR="009238BB" w:rsidRPr="00671070">
        <w:rPr>
          <w:rFonts w:ascii="Times New Roman" w:hAnsi="Times New Roman" w:cs="Times New Roman"/>
          <w:sz w:val="26"/>
          <w:szCs w:val="26"/>
        </w:rPr>
        <w:t xml:space="preserve"> − </w:t>
      </w:r>
      <w:r w:rsidRPr="00671070">
        <w:rPr>
          <w:rFonts w:ascii="Times New Roman" w:hAnsi="Times New Roman" w:cs="Times New Roman"/>
          <w:sz w:val="26"/>
          <w:szCs w:val="26"/>
        </w:rPr>
        <w:t xml:space="preserve">это </w:t>
      </w:r>
      <w:r w:rsidR="00D943E7" w:rsidRPr="00D943E7">
        <w:rPr>
          <w:rFonts w:ascii="Times New Roman" w:hAnsi="Times New Roman" w:cs="Times New Roman"/>
          <w:i/>
          <w:sz w:val="26"/>
          <w:szCs w:val="26"/>
        </w:rPr>
        <w:t>проект</w:t>
      </w:r>
      <w:r w:rsidRPr="00671070">
        <w:rPr>
          <w:rFonts w:ascii="Times New Roman" w:hAnsi="Times New Roman" w:cs="Times New Roman"/>
          <w:i/>
          <w:sz w:val="26"/>
          <w:szCs w:val="26"/>
        </w:rPr>
        <w:t xml:space="preserve"> развития городского общественного транспорта в новом формате</w:t>
      </w:r>
      <w:r w:rsidRPr="00671070">
        <w:rPr>
          <w:rFonts w:ascii="Times New Roman" w:hAnsi="Times New Roman" w:cs="Times New Roman"/>
          <w:sz w:val="26"/>
          <w:szCs w:val="26"/>
        </w:rPr>
        <w:t>. Сегодня стихийно на это</w:t>
      </w:r>
      <w:r w:rsidR="00D943E7">
        <w:rPr>
          <w:rFonts w:ascii="Times New Roman" w:hAnsi="Times New Roman" w:cs="Times New Roman"/>
          <w:sz w:val="26"/>
          <w:szCs w:val="26"/>
        </w:rPr>
        <w:t>м</w:t>
      </w:r>
      <w:r w:rsidRPr="00671070">
        <w:rPr>
          <w:rFonts w:ascii="Times New Roman" w:hAnsi="Times New Roman" w:cs="Times New Roman"/>
          <w:sz w:val="26"/>
          <w:szCs w:val="26"/>
        </w:rPr>
        <w:t xml:space="preserve"> рынке возникла монополия одного индивидуального предпринимателя и при отсутствии муниципального регулирования данного рынка снижается качество оказываемых </w:t>
      </w:r>
      <w:r w:rsidR="00D943E7">
        <w:rPr>
          <w:rFonts w:ascii="Times New Roman" w:hAnsi="Times New Roman" w:cs="Times New Roman"/>
          <w:sz w:val="26"/>
          <w:szCs w:val="26"/>
        </w:rPr>
        <w:t>жителям города</w:t>
      </w:r>
      <w:r w:rsidRPr="00671070">
        <w:rPr>
          <w:rFonts w:ascii="Times New Roman" w:hAnsi="Times New Roman" w:cs="Times New Roman"/>
          <w:sz w:val="26"/>
          <w:szCs w:val="26"/>
        </w:rPr>
        <w:t xml:space="preserve"> услуг. Решение заключается в укреплении муниципального регламента рынка городских пассажирских перевозок, нацеленное поощрить и поддержать инновационную модернизацию транспортных средств и используемых видов топлива, минимизацию экологических издержек и повышение общего комфорта перевозок для пассажиров. </w:t>
      </w:r>
    </w:p>
    <w:p w:rsidR="007969E9" w:rsidRPr="00671070" w:rsidRDefault="00466BC5" w:rsidP="00A25EE6">
      <w:pPr>
        <w:spacing w:after="0" w:line="240" w:lineRule="auto"/>
        <w:ind w:firstLine="680"/>
        <w:jc w:val="both"/>
        <w:rPr>
          <w:rFonts w:ascii="Times New Roman" w:eastAsia="Times New Roman" w:hAnsi="Times New Roman" w:cs="Times New Roman"/>
          <w:snapToGrid w:val="0"/>
          <w:sz w:val="26"/>
          <w:szCs w:val="26"/>
        </w:rPr>
      </w:pPr>
      <w:r>
        <w:rPr>
          <w:rFonts w:ascii="Times New Roman" w:eastAsia="Times New Roman" w:hAnsi="Times New Roman" w:cs="Times New Roman"/>
          <w:snapToGrid w:val="0"/>
          <w:sz w:val="26"/>
          <w:szCs w:val="26"/>
        </w:rPr>
        <w:t xml:space="preserve">Предыдущая редакция </w:t>
      </w:r>
      <w:r w:rsidR="007A3D6E" w:rsidRPr="00671070">
        <w:rPr>
          <w:rFonts w:ascii="Times New Roman" w:eastAsia="Times New Roman" w:hAnsi="Times New Roman" w:cs="Times New Roman"/>
          <w:snapToGrid w:val="0"/>
          <w:sz w:val="26"/>
          <w:szCs w:val="26"/>
        </w:rPr>
        <w:t>Стратеги</w:t>
      </w:r>
      <w:r>
        <w:rPr>
          <w:rFonts w:ascii="Times New Roman" w:eastAsia="Times New Roman" w:hAnsi="Times New Roman" w:cs="Times New Roman"/>
          <w:snapToGrid w:val="0"/>
          <w:sz w:val="26"/>
          <w:szCs w:val="26"/>
        </w:rPr>
        <w:t>и</w:t>
      </w:r>
      <w:r w:rsidR="007A3D6E" w:rsidRPr="00671070">
        <w:rPr>
          <w:rFonts w:ascii="Times New Roman" w:eastAsia="Times New Roman" w:hAnsi="Times New Roman" w:cs="Times New Roman"/>
          <w:snapToGrid w:val="0"/>
          <w:sz w:val="26"/>
          <w:szCs w:val="26"/>
        </w:rPr>
        <w:t xml:space="preserve"> </w:t>
      </w:r>
      <w:r w:rsidR="003450B4">
        <w:rPr>
          <w:rFonts w:ascii="Times New Roman" w:eastAsia="Times New Roman" w:hAnsi="Times New Roman" w:cs="Times New Roman"/>
          <w:snapToGrid w:val="0"/>
          <w:sz w:val="26"/>
          <w:szCs w:val="26"/>
        </w:rPr>
        <w:t xml:space="preserve">города </w:t>
      </w:r>
      <w:r>
        <w:rPr>
          <w:rFonts w:ascii="Times New Roman" w:eastAsia="Times New Roman" w:hAnsi="Times New Roman" w:cs="Times New Roman"/>
          <w:snapToGrid w:val="0"/>
          <w:sz w:val="26"/>
          <w:szCs w:val="26"/>
        </w:rPr>
        <w:t>Когалыма</w:t>
      </w:r>
      <w:r w:rsidR="003450B4">
        <w:rPr>
          <w:rFonts w:ascii="Times New Roman" w:eastAsia="Times New Roman" w:hAnsi="Times New Roman" w:cs="Times New Roman"/>
          <w:snapToGrid w:val="0"/>
          <w:sz w:val="26"/>
          <w:szCs w:val="26"/>
        </w:rPr>
        <w:t xml:space="preserve"> </w:t>
      </w:r>
      <w:r w:rsidR="007A3D6E" w:rsidRPr="00671070">
        <w:rPr>
          <w:rFonts w:ascii="Times New Roman" w:eastAsia="Times New Roman" w:hAnsi="Times New Roman" w:cs="Times New Roman"/>
          <w:snapToGrid w:val="0"/>
          <w:sz w:val="26"/>
          <w:szCs w:val="26"/>
        </w:rPr>
        <w:t>отмечала как проблему слабое использование возможностей территории, в частности строительных материалов (песка, торфа) и пищев</w:t>
      </w:r>
      <w:r w:rsidR="00D943E7">
        <w:rPr>
          <w:rFonts w:ascii="Times New Roman" w:eastAsia="Times New Roman" w:hAnsi="Times New Roman" w:cs="Times New Roman"/>
          <w:snapToGrid w:val="0"/>
          <w:sz w:val="26"/>
          <w:szCs w:val="26"/>
        </w:rPr>
        <w:t xml:space="preserve">ых лесных ресурсов (дикоросов). </w:t>
      </w:r>
      <w:r w:rsidR="007A3D6E" w:rsidRPr="00671070">
        <w:rPr>
          <w:rFonts w:ascii="Times New Roman" w:eastAsia="Times New Roman" w:hAnsi="Times New Roman" w:cs="Times New Roman"/>
          <w:snapToGrid w:val="0"/>
          <w:sz w:val="26"/>
          <w:szCs w:val="26"/>
        </w:rPr>
        <w:t xml:space="preserve">В городе реализуются меры по укреплению продовольственной безопасности за счет развития местного агропроизводства. Однако эти проекты, чтобы быть вписанными в общую идею создания умного производственного города, должны обрести мощную инновационную составляющую: не просто новые теплицы, но вертикальные теплицы с инновационной гидропонной технологией стимулирования роста растений, не просто местное продовольствие, но производство экологической пищи и биологически активных добавок к ней и др. </w:t>
      </w:r>
    </w:p>
    <w:p w:rsidR="00A252EF" w:rsidRPr="00671070" w:rsidRDefault="007969E9" w:rsidP="00A25EE6">
      <w:pPr>
        <w:spacing w:after="0" w:line="240" w:lineRule="auto"/>
        <w:ind w:firstLine="680"/>
        <w:jc w:val="both"/>
        <w:rPr>
          <w:rFonts w:ascii="Times New Roman" w:eastAsia="Times New Roman" w:hAnsi="Times New Roman" w:cs="Times New Roman"/>
          <w:snapToGrid w:val="0"/>
          <w:sz w:val="26"/>
          <w:szCs w:val="26"/>
        </w:rPr>
      </w:pPr>
      <w:r w:rsidRPr="00671070">
        <w:rPr>
          <w:rFonts w:ascii="Times New Roman" w:eastAsia="Times New Roman" w:hAnsi="Times New Roman" w:cs="Times New Roman"/>
          <w:sz w:val="26"/>
          <w:szCs w:val="26"/>
        </w:rPr>
        <w:t xml:space="preserve">Наконец, одним </w:t>
      </w:r>
      <w:r w:rsidR="00F34786" w:rsidRPr="00671070">
        <w:rPr>
          <w:rFonts w:ascii="Times New Roman" w:eastAsia="Times New Roman" w:hAnsi="Times New Roman" w:cs="Times New Roman"/>
          <w:sz w:val="26"/>
          <w:szCs w:val="26"/>
        </w:rPr>
        <w:t>из важнейших факторов</w:t>
      </w:r>
      <w:r w:rsidRPr="00671070">
        <w:rPr>
          <w:rFonts w:ascii="Times New Roman" w:eastAsia="Times New Roman" w:hAnsi="Times New Roman" w:cs="Times New Roman"/>
          <w:sz w:val="26"/>
          <w:szCs w:val="26"/>
        </w:rPr>
        <w:t xml:space="preserve"> накопления в городе новых компетенций как фундамента инновационного развития будет про</w:t>
      </w:r>
      <w:r w:rsidR="00CF17DE" w:rsidRPr="00671070">
        <w:rPr>
          <w:rFonts w:ascii="Times New Roman" w:eastAsia="Times New Roman" w:hAnsi="Times New Roman" w:cs="Times New Roman"/>
          <w:sz w:val="26"/>
          <w:szCs w:val="26"/>
        </w:rPr>
        <w:t xml:space="preserve">ект </w:t>
      </w:r>
      <w:r w:rsidRPr="00671070">
        <w:rPr>
          <w:rFonts w:ascii="Times New Roman" w:eastAsia="Times New Roman" w:hAnsi="Times New Roman" w:cs="Times New Roman"/>
          <w:sz w:val="26"/>
          <w:szCs w:val="26"/>
        </w:rPr>
        <w:t>«</w:t>
      </w:r>
      <w:r w:rsidR="00A252EF" w:rsidRPr="00671070">
        <w:rPr>
          <w:rFonts w:ascii="Times New Roman" w:eastAsia="Times New Roman" w:hAnsi="Times New Roman" w:cs="Times New Roman"/>
          <w:sz w:val="26"/>
          <w:szCs w:val="26"/>
        </w:rPr>
        <w:t xml:space="preserve">50 талантов </w:t>
      </w:r>
      <w:r w:rsidR="00466BC5">
        <w:rPr>
          <w:rFonts w:ascii="Times New Roman" w:eastAsia="Times New Roman" w:hAnsi="Times New Roman" w:cs="Times New Roman"/>
          <w:sz w:val="26"/>
          <w:szCs w:val="26"/>
        </w:rPr>
        <w:t>Когалыма», ориентированный</w:t>
      </w:r>
      <w:r w:rsidRPr="00671070">
        <w:rPr>
          <w:rFonts w:ascii="Times New Roman" w:eastAsia="Times New Roman" w:hAnsi="Times New Roman" w:cs="Times New Roman"/>
          <w:sz w:val="26"/>
          <w:szCs w:val="26"/>
        </w:rPr>
        <w:t xml:space="preserve"> на приоритетное обеспечение жильем уникальных специалистов – основателей новых направлений экономического развития города.</w:t>
      </w:r>
    </w:p>
    <w:p w:rsidR="009424EB" w:rsidRPr="00F611D7" w:rsidRDefault="007E2CB5" w:rsidP="00F611D7">
      <w:pPr>
        <w:pStyle w:val="1"/>
        <w:spacing w:before="0" w:line="240" w:lineRule="auto"/>
        <w:ind w:firstLine="680"/>
        <w:rPr>
          <w:rFonts w:ascii="Times New Roman" w:eastAsia="Times New Roman" w:hAnsi="Times New Roman" w:cs="Times New Roman"/>
          <w:b/>
          <w:color w:val="auto"/>
          <w:sz w:val="26"/>
          <w:szCs w:val="26"/>
        </w:rPr>
      </w:pPr>
      <w:bookmarkStart w:id="55" w:name="_Toc531272137"/>
      <w:bookmarkEnd w:id="54"/>
      <w:bookmarkEnd w:id="50"/>
      <w:r w:rsidRPr="00F611D7">
        <w:rPr>
          <w:rFonts w:ascii="Times New Roman" w:eastAsia="Times New Roman" w:hAnsi="Times New Roman" w:cs="Times New Roman"/>
          <w:b/>
          <w:color w:val="auto"/>
          <w:sz w:val="26"/>
          <w:szCs w:val="26"/>
        </w:rPr>
        <w:t>6</w:t>
      </w:r>
      <w:r w:rsidR="00466BC5">
        <w:rPr>
          <w:rFonts w:ascii="Times New Roman" w:eastAsia="Times New Roman" w:hAnsi="Times New Roman" w:cs="Times New Roman"/>
          <w:b/>
          <w:color w:val="auto"/>
          <w:sz w:val="26"/>
          <w:szCs w:val="26"/>
        </w:rPr>
        <w:t>.</w:t>
      </w:r>
      <w:r w:rsidRPr="00F611D7">
        <w:rPr>
          <w:rFonts w:ascii="Times New Roman" w:eastAsia="Times New Roman" w:hAnsi="Times New Roman" w:cs="Times New Roman"/>
          <w:b/>
          <w:color w:val="auto"/>
          <w:sz w:val="26"/>
          <w:szCs w:val="26"/>
        </w:rPr>
        <w:t xml:space="preserve"> </w:t>
      </w:r>
      <w:r w:rsidR="009424EB" w:rsidRPr="00F611D7">
        <w:rPr>
          <w:rFonts w:ascii="Times New Roman" w:eastAsia="Times New Roman" w:hAnsi="Times New Roman" w:cs="Times New Roman"/>
          <w:b/>
          <w:color w:val="auto"/>
          <w:sz w:val="26"/>
          <w:szCs w:val="26"/>
        </w:rPr>
        <w:t>Развитие инвестиционной деятельности в городе Когалыме</w:t>
      </w:r>
      <w:bookmarkEnd w:id="55"/>
    </w:p>
    <w:p w:rsidR="007E68C3" w:rsidRPr="00F611D7" w:rsidRDefault="007E68C3" w:rsidP="00F611D7">
      <w:pPr>
        <w:spacing w:after="0" w:line="240" w:lineRule="auto"/>
        <w:ind w:firstLine="680"/>
        <w:jc w:val="both"/>
        <w:rPr>
          <w:rFonts w:ascii="Times New Roman" w:hAnsi="Times New Roman" w:cs="Times New Roman"/>
          <w:sz w:val="26"/>
          <w:szCs w:val="26"/>
        </w:rPr>
      </w:pPr>
      <w:r w:rsidRPr="00F611D7">
        <w:rPr>
          <w:rFonts w:ascii="Times New Roman" w:hAnsi="Times New Roman" w:cs="Times New Roman"/>
          <w:sz w:val="26"/>
          <w:szCs w:val="26"/>
        </w:rPr>
        <w:t xml:space="preserve">Привлечение инвестиций является одним из факторов, обеспечивающих устойчивый экономический рост и конкурентоспособность местных предприятий. В соответствии со Стратегией </w:t>
      </w:r>
      <w:r w:rsidR="00F611D7" w:rsidRPr="00F611D7">
        <w:rPr>
          <w:rFonts w:ascii="Times New Roman" w:hAnsi="Times New Roman" w:cs="Times New Roman"/>
          <w:sz w:val="26"/>
          <w:szCs w:val="26"/>
        </w:rPr>
        <w:t>ХМАО</w:t>
      </w:r>
      <w:r w:rsidRPr="00F611D7">
        <w:rPr>
          <w:rFonts w:ascii="Times New Roman" w:hAnsi="Times New Roman" w:cs="Times New Roman"/>
          <w:sz w:val="26"/>
          <w:szCs w:val="26"/>
        </w:rPr>
        <w:t xml:space="preserve"> – Югры повышение инвестиционной привлекательности – одна из основных приоритетных задач социально-экономического развития и </w:t>
      </w:r>
      <w:r w:rsidR="00F611D7" w:rsidRPr="00F611D7">
        <w:rPr>
          <w:rFonts w:ascii="Times New Roman" w:hAnsi="Times New Roman" w:cs="Times New Roman"/>
          <w:sz w:val="26"/>
          <w:szCs w:val="26"/>
        </w:rPr>
        <w:t>государственной</w:t>
      </w:r>
      <w:r w:rsidRPr="00F611D7">
        <w:rPr>
          <w:rFonts w:ascii="Times New Roman" w:hAnsi="Times New Roman" w:cs="Times New Roman"/>
          <w:sz w:val="26"/>
          <w:szCs w:val="26"/>
        </w:rPr>
        <w:t xml:space="preserve">̆ политики автономного округа на долгосрочную перспективу. Формирование благоприятного инвестиционного климата должно стать одним из приоритетных направлений деятельности всех органов </w:t>
      </w:r>
      <w:r w:rsidR="00F611D7" w:rsidRPr="00F611D7">
        <w:rPr>
          <w:rFonts w:ascii="Times New Roman" w:hAnsi="Times New Roman" w:cs="Times New Roman"/>
          <w:sz w:val="26"/>
          <w:szCs w:val="26"/>
        </w:rPr>
        <w:t>государственной</w:t>
      </w:r>
      <w:r w:rsidRPr="00F611D7">
        <w:rPr>
          <w:rFonts w:ascii="Times New Roman" w:hAnsi="Times New Roman" w:cs="Times New Roman"/>
          <w:sz w:val="26"/>
          <w:szCs w:val="26"/>
        </w:rPr>
        <w:t xml:space="preserve"> власти автономного округа, органов местного самоуправления. </w:t>
      </w:r>
    </w:p>
    <w:p w:rsidR="00F611D7" w:rsidRPr="00F611D7" w:rsidRDefault="00F611D7" w:rsidP="00F611D7">
      <w:pPr>
        <w:spacing w:after="0" w:line="240" w:lineRule="auto"/>
        <w:ind w:firstLine="567"/>
        <w:jc w:val="both"/>
        <w:rPr>
          <w:rFonts w:ascii="Times New Roman" w:hAnsi="Times New Roman" w:cs="Times New Roman"/>
          <w:sz w:val="26"/>
          <w:szCs w:val="26"/>
        </w:rPr>
      </w:pPr>
      <w:r w:rsidRPr="00F611D7">
        <w:rPr>
          <w:rFonts w:ascii="Times New Roman" w:hAnsi="Times New Roman" w:cs="Times New Roman"/>
          <w:sz w:val="26"/>
          <w:szCs w:val="26"/>
        </w:rPr>
        <w:t xml:space="preserve">Реализация стратегических целей инвестиционной политики города </w:t>
      </w:r>
      <w:r>
        <w:rPr>
          <w:rFonts w:ascii="Times New Roman" w:hAnsi="Times New Roman" w:cs="Times New Roman"/>
          <w:sz w:val="26"/>
          <w:szCs w:val="26"/>
        </w:rPr>
        <w:t xml:space="preserve">Когалыма </w:t>
      </w:r>
      <w:r w:rsidRPr="00F611D7">
        <w:rPr>
          <w:rFonts w:ascii="Times New Roman" w:hAnsi="Times New Roman" w:cs="Times New Roman"/>
          <w:sz w:val="26"/>
          <w:szCs w:val="26"/>
        </w:rPr>
        <w:t>осуществля</w:t>
      </w:r>
      <w:r>
        <w:rPr>
          <w:rFonts w:ascii="Times New Roman" w:hAnsi="Times New Roman" w:cs="Times New Roman"/>
          <w:sz w:val="26"/>
          <w:szCs w:val="26"/>
        </w:rPr>
        <w:t>ется</w:t>
      </w:r>
      <w:r w:rsidRPr="00F611D7">
        <w:rPr>
          <w:rFonts w:ascii="Times New Roman" w:hAnsi="Times New Roman" w:cs="Times New Roman"/>
          <w:sz w:val="26"/>
          <w:szCs w:val="26"/>
        </w:rPr>
        <w:t xml:space="preserve"> в соответствии со следующими приоритетами инвестиционного развития города:</w:t>
      </w:r>
    </w:p>
    <w:p w:rsidR="00F611D7" w:rsidRPr="00F611D7" w:rsidRDefault="00F611D7" w:rsidP="006727A9">
      <w:pPr>
        <w:pStyle w:val="a4"/>
        <w:numPr>
          <w:ilvl w:val="0"/>
          <w:numId w:val="34"/>
        </w:numPr>
        <w:autoSpaceDE w:val="0"/>
        <w:autoSpaceDN w:val="0"/>
        <w:adjustRightInd w:val="0"/>
        <w:spacing w:after="0" w:line="240" w:lineRule="auto"/>
        <w:ind w:left="0" w:firstLine="360"/>
        <w:jc w:val="both"/>
        <w:rPr>
          <w:rFonts w:ascii="Times New Roman" w:hAnsi="Times New Roman" w:cs="Times New Roman"/>
          <w:sz w:val="26"/>
          <w:szCs w:val="26"/>
        </w:rPr>
      </w:pPr>
      <w:r w:rsidRPr="00F611D7">
        <w:rPr>
          <w:rFonts w:ascii="Times New Roman" w:hAnsi="Times New Roman" w:cs="Times New Roman"/>
          <w:sz w:val="26"/>
          <w:szCs w:val="26"/>
        </w:rPr>
        <w:t xml:space="preserve">Повышение информационной открытости инвестиционного процесса и обеспеченности жителей города, действующих и потенциальных инвесторов актуальной инвестиционной информацией путем разработки и внедрения специализированного двуязычного Инвестиционного интернет-портала с наглядным представлением инвестиционных возможностей города; </w:t>
      </w:r>
    </w:p>
    <w:p w:rsidR="00F611D7" w:rsidRPr="00F611D7" w:rsidRDefault="00F611D7" w:rsidP="006727A9">
      <w:pPr>
        <w:pStyle w:val="a4"/>
        <w:numPr>
          <w:ilvl w:val="0"/>
          <w:numId w:val="34"/>
        </w:numPr>
        <w:autoSpaceDE w:val="0"/>
        <w:autoSpaceDN w:val="0"/>
        <w:adjustRightInd w:val="0"/>
        <w:spacing w:after="0" w:line="240" w:lineRule="auto"/>
        <w:ind w:left="0" w:firstLine="360"/>
        <w:jc w:val="both"/>
        <w:rPr>
          <w:rFonts w:ascii="Times New Roman" w:hAnsi="Times New Roman" w:cs="Times New Roman"/>
          <w:sz w:val="26"/>
          <w:szCs w:val="26"/>
        </w:rPr>
      </w:pPr>
      <w:r w:rsidRPr="00F611D7">
        <w:rPr>
          <w:rFonts w:ascii="Times New Roman" w:hAnsi="Times New Roman" w:cs="Times New Roman"/>
          <w:sz w:val="26"/>
          <w:szCs w:val="26"/>
        </w:rPr>
        <w:t>Участие Администрации города Когалыма в специализированных мероприятиях, а также в форумах, выставках, конференциях, способствующих привлечению инвестиций в экономику города, по возможности с представлением выставочных стендов презентующих инвестиционный потенциала города;</w:t>
      </w:r>
    </w:p>
    <w:p w:rsidR="00F611D7" w:rsidRPr="00F611D7" w:rsidRDefault="00F611D7" w:rsidP="006727A9">
      <w:pPr>
        <w:pStyle w:val="a4"/>
        <w:numPr>
          <w:ilvl w:val="0"/>
          <w:numId w:val="34"/>
        </w:numPr>
        <w:autoSpaceDE w:val="0"/>
        <w:autoSpaceDN w:val="0"/>
        <w:adjustRightInd w:val="0"/>
        <w:spacing w:after="0" w:line="240" w:lineRule="auto"/>
        <w:ind w:left="0" w:firstLine="360"/>
        <w:jc w:val="both"/>
        <w:rPr>
          <w:rFonts w:ascii="Times New Roman" w:hAnsi="Times New Roman" w:cs="Times New Roman"/>
          <w:sz w:val="26"/>
          <w:szCs w:val="26"/>
        </w:rPr>
      </w:pPr>
      <w:r w:rsidRPr="00F611D7">
        <w:rPr>
          <w:rFonts w:ascii="Times New Roman" w:hAnsi="Times New Roman" w:cs="Times New Roman"/>
          <w:sz w:val="26"/>
          <w:szCs w:val="26"/>
        </w:rPr>
        <w:t>Осуществление инфраструктурной поддержки инвестиционной деятельности путем создания подготовленных инвестиционных площадок, объектов инженерной и транспортной инфраструктуры, необходимых для реализации инвестиционных проектов;</w:t>
      </w:r>
    </w:p>
    <w:p w:rsidR="00F611D7" w:rsidRPr="00F611D7" w:rsidRDefault="00F611D7" w:rsidP="006727A9">
      <w:pPr>
        <w:pStyle w:val="a4"/>
        <w:numPr>
          <w:ilvl w:val="0"/>
          <w:numId w:val="34"/>
        </w:numPr>
        <w:autoSpaceDE w:val="0"/>
        <w:autoSpaceDN w:val="0"/>
        <w:adjustRightInd w:val="0"/>
        <w:spacing w:after="0" w:line="240" w:lineRule="auto"/>
        <w:ind w:left="0" w:firstLine="360"/>
        <w:jc w:val="both"/>
        <w:rPr>
          <w:rFonts w:ascii="Times New Roman" w:hAnsi="Times New Roman" w:cs="Times New Roman"/>
          <w:sz w:val="26"/>
          <w:szCs w:val="26"/>
        </w:rPr>
      </w:pPr>
      <w:r w:rsidRPr="00F611D7">
        <w:rPr>
          <w:rFonts w:ascii="Times New Roman" w:hAnsi="Times New Roman" w:cs="Times New Roman"/>
          <w:sz w:val="26"/>
          <w:szCs w:val="26"/>
        </w:rPr>
        <w:t xml:space="preserve">Развитие механизмов </w:t>
      </w:r>
      <w:r>
        <w:rPr>
          <w:rFonts w:ascii="Times New Roman" w:hAnsi="Times New Roman" w:cs="Times New Roman"/>
          <w:sz w:val="26"/>
          <w:szCs w:val="26"/>
        </w:rPr>
        <w:t>муниципального частного партнерства</w:t>
      </w:r>
      <w:r w:rsidRPr="00F611D7">
        <w:rPr>
          <w:rFonts w:ascii="Times New Roman" w:hAnsi="Times New Roman" w:cs="Times New Roman"/>
          <w:sz w:val="26"/>
          <w:szCs w:val="26"/>
        </w:rPr>
        <w:t>, в том числе концессионных соглашений, как одной из форм прямого участия органов местного самоуправления в инвестиционной деятельности, в рамках развития социальной сферы;</w:t>
      </w:r>
    </w:p>
    <w:p w:rsidR="00F611D7" w:rsidRPr="00F611D7" w:rsidRDefault="00F611D7" w:rsidP="006727A9">
      <w:pPr>
        <w:pStyle w:val="a4"/>
        <w:numPr>
          <w:ilvl w:val="0"/>
          <w:numId w:val="34"/>
        </w:numPr>
        <w:autoSpaceDE w:val="0"/>
        <w:autoSpaceDN w:val="0"/>
        <w:adjustRightInd w:val="0"/>
        <w:spacing w:after="0" w:line="240" w:lineRule="auto"/>
        <w:ind w:left="0" w:firstLine="360"/>
        <w:jc w:val="both"/>
        <w:rPr>
          <w:rFonts w:ascii="Times New Roman" w:hAnsi="Times New Roman" w:cs="Times New Roman"/>
          <w:sz w:val="26"/>
          <w:szCs w:val="26"/>
        </w:rPr>
      </w:pPr>
      <w:r w:rsidRPr="00F611D7">
        <w:rPr>
          <w:rFonts w:ascii="Times New Roman" w:hAnsi="Times New Roman" w:cs="Times New Roman"/>
          <w:sz w:val="26"/>
          <w:szCs w:val="26"/>
        </w:rPr>
        <w:t>Увеличение количества муниципальных услуг, предоставляемых в электронном виде;</w:t>
      </w:r>
    </w:p>
    <w:p w:rsidR="00F611D7" w:rsidRPr="00F611D7" w:rsidRDefault="00F611D7" w:rsidP="006727A9">
      <w:pPr>
        <w:pStyle w:val="a4"/>
        <w:numPr>
          <w:ilvl w:val="0"/>
          <w:numId w:val="34"/>
        </w:numPr>
        <w:autoSpaceDE w:val="0"/>
        <w:autoSpaceDN w:val="0"/>
        <w:adjustRightInd w:val="0"/>
        <w:spacing w:after="0" w:line="240" w:lineRule="auto"/>
        <w:ind w:left="0" w:firstLine="349"/>
        <w:jc w:val="both"/>
        <w:rPr>
          <w:rFonts w:ascii="Times New Roman" w:hAnsi="Times New Roman" w:cs="Times New Roman"/>
          <w:sz w:val="26"/>
          <w:szCs w:val="26"/>
        </w:rPr>
      </w:pPr>
      <w:r w:rsidRPr="00F611D7">
        <w:rPr>
          <w:rFonts w:ascii="Times New Roman" w:hAnsi="Times New Roman" w:cs="Times New Roman"/>
          <w:sz w:val="26"/>
          <w:szCs w:val="26"/>
        </w:rPr>
        <w:t>Сокращение административных барьеров, посредством существенного упрощения, сокращения сроков прохождения процедур, необходимых для реализации инвестиционных проектов, в том числе в сфере строительства и земельно-имущественных отношений;</w:t>
      </w:r>
    </w:p>
    <w:p w:rsidR="00F611D7" w:rsidRPr="00F611D7" w:rsidRDefault="00F611D7" w:rsidP="006727A9">
      <w:pPr>
        <w:pStyle w:val="a4"/>
        <w:numPr>
          <w:ilvl w:val="0"/>
          <w:numId w:val="34"/>
        </w:numPr>
        <w:shd w:val="clear" w:color="auto" w:fill="FFFFFF"/>
        <w:spacing w:after="0" w:line="240" w:lineRule="auto"/>
        <w:ind w:left="0" w:firstLine="360"/>
        <w:jc w:val="both"/>
        <w:rPr>
          <w:rFonts w:ascii="Times New Roman" w:eastAsia="Times New Roman" w:hAnsi="Times New Roman" w:cs="Times New Roman"/>
          <w:sz w:val="26"/>
          <w:szCs w:val="26"/>
        </w:rPr>
      </w:pPr>
      <w:r w:rsidRPr="00F611D7">
        <w:rPr>
          <w:rFonts w:ascii="Times New Roman" w:eastAsia="Times New Roman" w:hAnsi="Times New Roman" w:cs="Times New Roman"/>
          <w:sz w:val="26"/>
          <w:szCs w:val="26"/>
        </w:rPr>
        <w:t>Формирование и продвижение благоприятного и узнаваемого инвестиционного имиджа города Когалым через формирование бренда города, продвижение и реализацию знаковых в жизни города мероприятий, продвижение брендов хозяйствующих субъектов города, проведение презентаций города Когалыма на региональных и российских форумах и выставочно-ярмарочных мероприятиях, демонстрирующих достижения города в различных сферах и т.д.</w:t>
      </w:r>
    </w:p>
    <w:p w:rsidR="00F611D7" w:rsidRPr="00F611D7" w:rsidRDefault="00F611D7" w:rsidP="00A25EE6">
      <w:pPr>
        <w:spacing w:after="0" w:line="240" w:lineRule="auto"/>
        <w:ind w:firstLine="680"/>
        <w:jc w:val="both"/>
        <w:rPr>
          <w:rFonts w:ascii="Times New Roman" w:eastAsiaTheme="minorHAnsi" w:hAnsi="Times New Roman" w:cs="Times New Roman"/>
          <w:sz w:val="26"/>
          <w:szCs w:val="26"/>
        </w:rPr>
      </w:pPr>
    </w:p>
    <w:p w:rsidR="006E0A3B" w:rsidRPr="00671070" w:rsidRDefault="007E2CB5" w:rsidP="003450B4">
      <w:pPr>
        <w:pStyle w:val="1"/>
        <w:spacing w:before="0" w:line="240" w:lineRule="auto"/>
        <w:ind w:firstLine="680"/>
        <w:jc w:val="both"/>
        <w:rPr>
          <w:rFonts w:ascii="Times New Roman" w:eastAsia="Times New Roman" w:hAnsi="Times New Roman" w:cs="Times New Roman"/>
          <w:b/>
          <w:color w:val="auto"/>
          <w:sz w:val="26"/>
          <w:szCs w:val="26"/>
        </w:rPr>
      </w:pPr>
      <w:bookmarkStart w:id="56" w:name="_Toc531272138"/>
      <w:r w:rsidRPr="00671070">
        <w:rPr>
          <w:rFonts w:ascii="Times New Roman" w:eastAsia="Times New Roman" w:hAnsi="Times New Roman" w:cs="Times New Roman"/>
          <w:b/>
          <w:color w:val="auto"/>
          <w:sz w:val="26"/>
          <w:szCs w:val="26"/>
        </w:rPr>
        <w:t>7</w:t>
      </w:r>
      <w:r w:rsidR="00466BC5">
        <w:rPr>
          <w:rFonts w:ascii="Times New Roman" w:eastAsia="Times New Roman" w:hAnsi="Times New Roman" w:cs="Times New Roman"/>
          <w:b/>
          <w:color w:val="auto"/>
          <w:sz w:val="26"/>
          <w:szCs w:val="26"/>
        </w:rPr>
        <w:t>.</w:t>
      </w:r>
      <w:r w:rsidRPr="00671070">
        <w:rPr>
          <w:rFonts w:ascii="Times New Roman" w:eastAsia="Times New Roman" w:hAnsi="Times New Roman" w:cs="Times New Roman"/>
          <w:b/>
          <w:color w:val="auto"/>
          <w:sz w:val="26"/>
          <w:szCs w:val="26"/>
        </w:rPr>
        <w:t xml:space="preserve"> </w:t>
      </w:r>
      <w:r w:rsidR="006E0A3B" w:rsidRPr="00671070">
        <w:rPr>
          <w:rFonts w:ascii="Times New Roman" w:eastAsia="Times New Roman" w:hAnsi="Times New Roman" w:cs="Times New Roman"/>
          <w:b/>
          <w:color w:val="auto"/>
          <w:sz w:val="26"/>
          <w:szCs w:val="26"/>
        </w:rPr>
        <w:t>М</w:t>
      </w:r>
      <w:r w:rsidR="00F324A9" w:rsidRPr="00671070">
        <w:rPr>
          <w:rFonts w:ascii="Times New Roman" w:eastAsia="Times New Roman" w:hAnsi="Times New Roman" w:cs="Times New Roman"/>
          <w:b/>
          <w:color w:val="auto"/>
          <w:sz w:val="26"/>
          <w:szCs w:val="26"/>
        </w:rPr>
        <w:t>еханизм</w:t>
      </w:r>
      <w:r w:rsidR="006E0A3B" w:rsidRPr="00671070">
        <w:rPr>
          <w:rFonts w:ascii="Times New Roman" w:eastAsia="Times New Roman" w:hAnsi="Times New Roman" w:cs="Times New Roman"/>
          <w:b/>
          <w:color w:val="auto"/>
          <w:sz w:val="26"/>
          <w:szCs w:val="26"/>
        </w:rPr>
        <w:t>ы</w:t>
      </w:r>
      <w:r w:rsidR="00F324A9" w:rsidRPr="00671070">
        <w:rPr>
          <w:rFonts w:ascii="Times New Roman" w:eastAsia="Times New Roman" w:hAnsi="Times New Roman" w:cs="Times New Roman"/>
          <w:b/>
          <w:color w:val="auto"/>
          <w:sz w:val="26"/>
          <w:szCs w:val="26"/>
        </w:rPr>
        <w:t xml:space="preserve"> реализации Стратегии города Когалыма</w:t>
      </w:r>
      <w:bookmarkEnd w:id="56"/>
    </w:p>
    <w:p w:rsidR="006E0A3B" w:rsidRPr="00671070" w:rsidRDefault="008A6880" w:rsidP="003450B4">
      <w:pPr>
        <w:pStyle w:val="2"/>
        <w:spacing w:before="0" w:line="240" w:lineRule="auto"/>
        <w:ind w:firstLine="680"/>
        <w:jc w:val="both"/>
        <w:rPr>
          <w:rStyle w:val="30"/>
          <w:rFonts w:ascii="Times New Roman" w:hAnsi="Times New Roman" w:cs="Times New Roman"/>
          <w:b/>
          <w:color w:val="auto"/>
          <w:sz w:val="26"/>
          <w:szCs w:val="26"/>
        </w:rPr>
      </w:pPr>
      <w:bookmarkStart w:id="57" w:name="_Toc531272139"/>
      <w:r w:rsidRPr="00671070">
        <w:rPr>
          <w:rStyle w:val="30"/>
          <w:rFonts w:ascii="Times New Roman" w:hAnsi="Times New Roman" w:cs="Times New Roman"/>
          <w:b/>
          <w:color w:val="auto"/>
          <w:sz w:val="26"/>
          <w:szCs w:val="26"/>
        </w:rPr>
        <w:t>7.1</w:t>
      </w:r>
      <w:r w:rsidR="00466BC5">
        <w:rPr>
          <w:rStyle w:val="30"/>
          <w:rFonts w:ascii="Times New Roman" w:hAnsi="Times New Roman" w:cs="Times New Roman"/>
          <w:b/>
          <w:color w:val="auto"/>
          <w:sz w:val="26"/>
          <w:szCs w:val="26"/>
        </w:rPr>
        <w:t>.</w:t>
      </w:r>
      <w:r w:rsidR="0080072B" w:rsidRPr="00671070">
        <w:rPr>
          <w:rStyle w:val="30"/>
          <w:rFonts w:ascii="Times New Roman" w:hAnsi="Times New Roman" w:cs="Times New Roman"/>
          <w:b/>
          <w:color w:val="auto"/>
          <w:sz w:val="26"/>
          <w:szCs w:val="26"/>
        </w:rPr>
        <w:t xml:space="preserve"> </w:t>
      </w:r>
      <w:r w:rsidR="006E0A3B" w:rsidRPr="00671070">
        <w:rPr>
          <w:rStyle w:val="30"/>
          <w:rFonts w:ascii="Times New Roman" w:hAnsi="Times New Roman" w:cs="Times New Roman"/>
          <w:b/>
          <w:color w:val="auto"/>
          <w:sz w:val="26"/>
          <w:szCs w:val="26"/>
        </w:rPr>
        <w:t>О</w:t>
      </w:r>
      <w:r w:rsidR="00F324A9" w:rsidRPr="00671070">
        <w:rPr>
          <w:rStyle w:val="30"/>
          <w:rFonts w:ascii="Times New Roman" w:hAnsi="Times New Roman" w:cs="Times New Roman"/>
          <w:b/>
          <w:color w:val="auto"/>
          <w:sz w:val="26"/>
          <w:szCs w:val="26"/>
        </w:rPr>
        <w:t>рганизационные, правовые механизмы, механизмы в области подготовки градостроительной и иной документации по планированию развития территории города Когалыма, механизмы информационно-технического обеспечения и финансовые механизмы</w:t>
      </w:r>
      <w:bookmarkEnd w:id="57"/>
    </w:p>
    <w:p w:rsidR="00134414" w:rsidRPr="00671070" w:rsidRDefault="000806C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В основе механизмов </w:t>
      </w:r>
      <w:r w:rsidR="00134414" w:rsidRPr="00671070">
        <w:rPr>
          <w:rFonts w:ascii="Times New Roman" w:eastAsia="Calibri" w:hAnsi="Times New Roman" w:cs="Times New Roman"/>
          <w:sz w:val="26"/>
          <w:szCs w:val="26"/>
          <w:lang w:eastAsia="en-US"/>
        </w:rPr>
        <w:t>реализации Стратегии города Когалыма</w:t>
      </w:r>
      <w:r w:rsidR="009B5C7B">
        <w:rPr>
          <w:rFonts w:ascii="Times New Roman" w:eastAsia="Calibri" w:hAnsi="Times New Roman" w:cs="Times New Roman"/>
          <w:sz w:val="26"/>
          <w:szCs w:val="26"/>
          <w:lang w:eastAsia="en-US"/>
        </w:rPr>
        <w:t xml:space="preserve"> </w:t>
      </w:r>
      <w:r w:rsidRPr="00671070">
        <w:rPr>
          <w:rFonts w:ascii="Times New Roman" w:eastAsia="Calibri" w:hAnsi="Times New Roman" w:cs="Times New Roman"/>
          <w:sz w:val="26"/>
          <w:szCs w:val="26"/>
          <w:lang w:eastAsia="en-US"/>
        </w:rPr>
        <w:t>лежит</w:t>
      </w:r>
      <w:r w:rsidR="009B5C7B">
        <w:rPr>
          <w:rFonts w:ascii="Times New Roman" w:eastAsia="Calibri" w:hAnsi="Times New Roman" w:cs="Times New Roman"/>
          <w:sz w:val="26"/>
          <w:szCs w:val="26"/>
          <w:lang w:eastAsia="en-US"/>
        </w:rPr>
        <w:t xml:space="preserve"> </w:t>
      </w:r>
      <w:r w:rsidR="00134414" w:rsidRPr="00671070">
        <w:rPr>
          <w:rFonts w:ascii="Times New Roman" w:eastAsia="Calibri" w:hAnsi="Times New Roman" w:cs="Times New Roman"/>
          <w:sz w:val="26"/>
          <w:szCs w:val="26"/>
          <w:lang w:eastAsia="en-US"/>
        </w:rPr>
        <w:t>стандартный, принятый в управленческой практике и многократно охарактеризованный пакет мер, мероприятий и проектов, призванный обеспечить реали</w:t>
      </w:r>
      <w:r w:rsidRPr="00671070">
        <w:rPr>
          <w:rFonts w:ascii="Times New Roman" w:eastAsia="Calibri" w:hAnsi="Times New Roman" w:cs="Times New Roman"/>
          <w:sz w:val="26"/>
          <w:szCs w:val="26"/>
          <w:lang w:eastAsia="en-US"/>
        </w:rPr>
        <w:t xml:space="preserve">зацию </w:t>
      </w:r>
      <w:r w:rsidR="00134414" w:rsidRPr="00671070">
        <w:rPr>
          <w:rFonts w:ascii="Times New Roman" w:eastAsia="Calibri" w:hAnsi="Times New Roman" w:cs="Times New Roman"/>
          <w:sz w:val="26"/>
          <w:szCs w:val="26"/>
          <w:lang w:eastAsia="en-US"/>
        </w:rPr>
        <w:t>заданн</w:t>
      </w:r>
      <w:r w:rsidRPr="00671070">
        <w:rPr>
          <w:rFonts w:ascii="Times New Roman" w:eastAsia="Calibri" w:hAnsi="Times New Roman" w:cs="Times New Roman"/>
          <w:sz w:val="26"/>
          <w:szCs w:val="26"/>
          <w:lang w:eastAsia="en-US"/>
        </w:rPr>
        <w:t xml:space="preserve">ого </w:t>
      </w:r>
      <w:r w:rsidR="00134414" w:rsidRPr="00671070">
        <w:rPr>
          <w:rFonts w:ascii="Times New Roman" w:eastAsia="Calibri" w:hAnsi="Times New Roman" w:cs="Times New Roman"/>
          <w:sz w:val="26"/>
          <w:szCs w:val="26"/>
          <w:lang w:eastAsia="en-US"/>
        </w:rPr>
        <w:t xml:space="preserve">в документах стратегического планирования набор приоритетов и </w:t>
      </w:r>
      <w:r w:rsidRPr="00671070">
        <w:rPr>
          <w:rFonts w:ascii="Times New Roman" w:eastAsia="Calibri" w:hAnsi="Times New Roman" w:cs="Times New Roman"/>
          <w:sz w:val="26"/>
          <w:szCs w:val="26"/>
          <w:lang w:eastAsia="en-US"/>
        </w:rPr>
        <w:t xml:space="preserve">обеспечить достижение </w:t>
      </w:r>
      <w:r w:rsidR="00134414" w:rsidRPr="00671070">
        <w:rPr>
          <w:rFonts w:ascii="Times New Roman" w:eastAsia="Calibri" w:hAnsi="Times New Roman" w:cs="Times New Roman"/>
          <w:sz w:val="26"/>
          <w:szCs w:val="26"/>
          <w:lang w:eastAsia="en-US"/>
        </w:rPr>
        <w:t xml:space="preserve">целевых индикаторов. В этой связи </w:t>
      </w:r>
      <w:r w:rsidRPr="00671070">
        <w:rPr>
          <w:rFonts w:ascii="Times New Roman" w:eastAsia="Calibri" w:hAnsi="Times New Roman" w:cs="Times New Roman"/>
          <w:sz w:val="26"/>
          <w:szCs w:val="26"/>
          <w:lang w:eastAsia="en-US"/>
        </w:rPr>
        <w:t xml:space="preserve">акцент делается </w:t>
      </w:r>
      <w:r w:rsidR="00134414" w:rsidRPr="00671070">
        <w:rPr>
          <w:rFonts w:ascii="Times New Roman" w:eastAsia="Calibri" w:hAnsi="Times New Roman" w:cs="Times New Roman"/>
          <w:sz w:val="26"/>
          <w:szCs w:val="26"/>
          <w:lang w:eastAsia="en-US"/>
        </w:rPr>
        <w:t xml:space="preserve">не на всех, а только на избранных организационных, нормативных и финансовых механизмах, которые обеспечивают новизну реализационной части данной Стратегии. </w:t>
      </w:r>
    </w:p>
    <w:p w:rsidR="00134414" w:rsidRPr="00671070" w:rsidRDefault="00134414" w:rsidP="00A25EE6">
      <w:pPr>
        <w:tabs>
          <w:tab w:val="left" w:pos="709"/>
        </w:tabs>
        <w:spacing w:after="0" w:line="240" w:lineRule="auto"/>
        <w:ind w:firstLine="680"/>
        <w:jc w:val="both"/>
        <w:outlineLvl w:val="4"/>
        <w:rPr>
          <w:rFonts w:ascii="Times New Roman" w:eastAsia="Times New Roman" w:hAnsi="Times New Roman" w:cs="Times New Roman"/>
          <w:bCs/>
          <w:iCs/>
          <w:sz w:val="26"/>
          <w:szCs w:val="26"/>
        </w:rPr>
      </w:pPr>
      <w:r w:rsidRPr="00671070">
        <w:rPr>
          <w:rFonts w:ascii="Times New Roman" w:eastAsia="Times New Roman" w:hAnsi="Times New Roman" w:cs="Times New Roman"/>
          <w:b/>
          <w:bCs/>
          <w:iCs/>
          <w:sz w:val="26"/>
          <w:szCs w:val="26"/>
        </w:rPr>
        <w:t>Организационные механизмы</w:t>
      </w:r>
      <w:r w:rsidR="0080072B" w:rsidRPr="00671070">
        <w:rPr>
          <w:rFonts w:ascii="Times New Roman" w:eastAsia="Times New Roman" w:hAnsi="Times New Roman" w:cs="Times New Roman"/>
          <w:b/>
          <w:bCs/>
          <w:iCs/>
          <w:sz w:val="26"/>
          <w:szCs w:val="26"/>
        </w:rPr>
        <w:t xml:space="preserve">: </w:t>
      </w:r>
      <w:r w:rsidRPr="00671070">
        <w:rPr>
          <w:rFonts w:ascii="Times New Roman" w:eastAsia="Times New Roman" w:hAnsi="Times New Roman" w:cs="Times New Roman"/>
          <w:b/>
          <w:bCs/>
          <w:iCs/>
          <w:sz w:val="26"/>
          <w:szCs w:val="26"/>
        </w:rPr>
        <w:t xml:space="preserve">акцент на </w:t>
      </w:r>
      <w:r w:rsidR="000806C3" w:rsidRPr="00671070">
        <w:rPr>
          <w:rFonts w:ascii="Times New Roman" w:eastAsia="Times New Roman" w:hAnsi="Times New Roman" w:cs="Times New Roman"/>
          <w:b/>
          <w:bCs/>
          <w:iCs/>
          <w:sz w:val="26"/>
          <w:szCs w:val="26"/>
        </w:rPr>
        <w:t xml:space="preserve">открытость </w:t>
      </w:r>
      <w:r w:rsidRPr="00671070">
        <w:rPr>
          <w:rFonts w:ascii="Times New Roman" w:eastAsia="Times New Roman" w:hAnsi="Times New Roman" w:cs="Times New Roman"/>
          <w:b/>
          <w:bCs/>
          <w:iCs/>
          <w:sz w:val="26"/>
          <w:szCs w:val="26"/>
        </w:rPr>
        <w:t xml:space="preserve">города. </w:t>
      </w:r>
      <w:r w:rsidRPr="00671070">
        <w:rPr>
          <w:rFonts w:ascii="Times New Roman" w:eastAsia="Times New Roman" w:hAnsi="Times New Roman" w:cs="Times New Roman"/>
          <w:bCs/>
          <w:iCs/>
          <w:sz w:val="26"/>
          <w:szCs w:val="26"/>
        </w:rPr>
        <w:t xml:space="preserve">Направленность на внешние рынки, соседние муниципальные образования и регионы – это корневая особенность и отличие данной Стратегии от предшествующего документа 2014 года. Тогда речь шла о вовлечении в процесс реализации Стратегии широкого круга политических и общественных организаций, бизнеса и структур гражданского общества, использовании различных форм внутригородского партнерства между окружной и городской властью, между муниципальным образованием и бизнесом, между властью и общественными структурами и др. </w:t>
      </w:r>
    </w:p>
    <w:p w:rsidR="000806C3" w:rsidRPr="00671070" w:rsidRDefault="00134414" w:rsidP="00A25EE6">
      <w:pPr>
        <w:spacing w:after="0" w:line="240" w:lineRule="auto"/>
        <w:ind w:firstLine="680"/>
        <w:jc w:val="both"/>
        <w:rPr>
          <w:rFonts w:ascii="Times New Roman" w:eastAsia="Times New Roman" w:hAnsi="Times New Roman" w:cs="Times New Roman"/>
          <w:bCs/>
          <w:iCs/>
          <w:sz w:val="26"/>
          <w:szCs w:val="26"/>
        </w:rPr>
      </w:pPr>
      <w:r w:rsidRPr="00671070">
        <w:rPr>
          <w:rFonts w:ascii="Times New Roman" w:eastAsia="Times New Roman" w:hAnsi="Times New Roman" w:cs="Times New Roman"/>
          <w:bCs/>
          <w:iCs/>
          <w:sz w:val="26"/>
          <w:szCs w:val="26"/>
        </w:rPr>
        <w:t xml:space="preserve">Все это сохраняет актуальность и в новом документе. Но существенно возрастает значение внешних партнеров </w:t>
      </w:r>
      <w:r w:rsidR="002760A5">
        <w:rPr>
          <w:rFonts w:ascii="Times New Roman" w:eastAsia="Times New Roman" w:hAnsi="Times New Roman" w:cs="Times New Roman"/>
          <w:bCs/>
          <w:iCs/>
          <w:sz w:val="26"/>
          <w:szCs w:val="26"/>
        </w:rPr>
        <w:t xml:space="preserve">города </w:t>
      </w:r>
      <w:r w:rsidRPr="00671070">
        <w:rPr>
          <w:rFonts w:ascii="Times New Roman" w:eastAsia="Times New Roman" w:hAnsi="Times New Roman" w:cs="Times New Roman"/>
          <w:bCs/>
          <w:iCs/>
          <w:sz w:val="26"/>
          <w:szCs w:val="26"/>
        </w:rPr>
        <w:t>Когалыма – соседних</w:t>
      </w:r>
      <w:r w:rsidR="002760A5">
        <w:rPr>
          <w:rFonts w:ascii="Times New Roman" w:eastAsia="Times New Roman" w:hAnsi="Times New Roman" w:cs="Times New Roman"/>
          <w:bCs/>
          <w:iCs/>
          <w:sz w:val="26"/>
          <w:szCs w:val="26"/>
        </w:rPr>
        <w:t xml:space="preserve"> муниципальных образований самого автономного округа</w:t>
      </w:r>
      <w:r w:rsidRPr="00671070">
        <w:rPr>
          <w:rFonts w:ascii="Times New Roman" w:eastAsia="Times New Roman" w:hAnsi="Times New Roman" w:cs="Times New Roman"/>
          <w:bCs/>
          <w:iCs/>
          <w:sz w:val="26"/>
          <w:szCs w:val="26"/>
        </w:rPr>
        <w:t xml:space="preserve">, с которыми должны быть установлены новые и более конструктивные отношения сотрудничества в рамках новых соглашений и договоров; </w:t>
      </w:r>
      <w:r w:rsidR="000806C3" w:rsidRPr="00671070">
        <w:rPr>
          <w:rFonts w:ascii="Times New Roman" w:eastAsia="Times New Roman" w:hAnsi="Times New Roman" w:cs="Times New Roman"/>
          <w:bCs/>
          <w:iCs/>
          <w:sz w:val="26"/>
          <w:szCs w:val="26"/>
        </w:rPr>
        <w:t xml:space="preserve">городов других стран. </w:t>
      </w:r>
      <w:r w:rsidR="002760A5">
        <w:rPr>
          <w:rFonts w:ascii="Times New Roman" w:eastAsia="Times New Roman" w:hAnsi="Times New Roman" w:cs="Times New Roman"/>
          <w:bCs/>
          <w:iCs/>
          <w:sz w:val="26"/>
          <w:szCs w:val="26"/>
        </w:rPr>
        <w:t xml:space="preserve">Город </w:t>
      </w:r>
      <w:r w:rsidR="000806C3" w:rsidRPr="00671070">
        <w:rPr>
          <w:rFonts w:ascii="Times New Roman" w:eastAsia="Times New Roman" w:hAnsi="Times New Roman" w:cs="Times New Roman"/>
          <w:bCs/>
          <w:iCs/>
          <w:sz w:val="26"/>
          <w:szCs w:val="26"/>
        </w:rPr>
        <w:t xml:space="preserve">Когалым имеет потенциал стать «концентратором» новых технических и социальных технологий, применяемых в мировом круге нефтедобывающих городов, аккумулировать и использовать лучшие российские и зарубежные практики социально-экономического развития городов, инновационные решения преодоления природных (северных) и экономических (ресурсная специализация) ограничений. </w:t>
      </w:r>
    </w:p>
    <w:p w:rsidR="00134414" w:rsidRPr="00671070" w:rsidRDefault="00134414"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Times New Roman" w:hAnsi="Times New Roman" w:cs="Times New Roman"/>
          <w:bCs/>
          <w:iCs/>
          <w:sz w:val="26"/>
          <w:szCs w:val="26"/>
        </w:rPr>
        <w:t>Внешний вектор настолько важен для сохранения динамики в развитии города, что под него целесообразно реконструировать весь спектр имеющихся стандартных организационных механизмов реализации Стратегии</w:t>
      </w:r>
      <w:r w:rsidR="002760A5">
        <w:rPr>
          <w:rFonts w:ascii="Times New Roman" w:eastAsia="Times New Roman" w:hAnsi="Times New Roman" w:cs="Times New Roman"/>
          <w:bCs/>
          <w:iCs/>
          <w:sz w:val="26"/>
          <w:szCs w:val="26"/>
        </w:rPr>
        <w:t xml:space="preserve"> города Когалыма</w:t>
      </w:r>
      <w:r w:rsidR="00627FBD">
        <w:rPr>
          <w:rFonts w:ascii="Times New Roman" w:eastAsia="Times New Roman" w:hAnsi="Times New Roman" w:cs="Times New Roman"/>
          <w:bCs/>
          <w:iCs/>
          <w:sz w:val="26"/>
          <w:szCs w:val="26"/>
        </w:rPr>
        <w:t>. Следует</w:t>
      </w:r>
      <w:r w:rsidRPr="00671070">
        <w:rPr>
          <w:rFonts w:ascii="Times New Roman" w:eastAsia="Times New Roman" w:hAnsi="Times New Roman" w:cs="Times New Roman"/>
          <w:bCs/>
          <w:iCs/>
          <w:sz w:val="26"/>
          <w:szCs w:val="26"/>
        </w:rPr>
        <w:t xml:space="preserve"> </w:t>
      </w:r>
      <w:r w:rsidR="00CF17DE" w:rsidRPr="00671070">
        <w:rPr>
          <w:rFonts w:ascii="Times New Roman" w:eastAsia="Calibri" w:hAnsi="Times New Roman" w:cs="Times New Roman"/>
          <w:sz w:val="26"/>
          <w:szCs w:val="26"/>
          <w:lang w:eastAsia="en-US"/>
        </w:rPr>
        <w:t xml:space="preserve">сформировать механизм взаимодействия структурных подразделений Администрации </w:t>
      </w:r>
      <w:r w:rsidR="002760A5">
        <w:rPr>
          <w:rFonts w:ascii="Times New Roman" w:eastAsia="Calibri" w:hAnsi="Times New Roman" w:cs="Times New Roman"/>
          <w:sz w:val="26"/>
          <w:szCs w:val="26"/>
          <w:lang w:eastAsia="en-US"/>
        </w:rPr>
        <w:t xml:space="preserve">города Когалыма </w:t>
      </w:r>
      <w:r w:rsidR="00CF17DE" w:rsidRPr="00671070">
        <w:rPr>
          <w:rFonts w:ascii="Times New Roman" w:eastAsia="Calibri" w:hAnsi="Times New Roman" w:cs="Times New Roman"/>
          <w:sz w:val="26"/>
          <w:szCs w:val="26"/>
          <w:lang w:eastAsia="en-US"/>
        </w:rPr>
        <w:t>в рамках проектов по межмуниципальному сотрудничеству</w:t>
      </w:r>
      <w:r w:rsidR="00627FBD" w:rsidRPr="00627FBD">
        <w:rPr>
          <w:rFonts w:ascii="Times New Roman" w:eastAsia="Times New Roman" w:hAnsi="Times New Roman" w:cs="Times New Roman"/>
          <w:bCs/>
          <w:iCs/>
          <w:sz w:val="26"/>
          <w:szCs w:val="26"/>
        </w:rPr>
        <w:t xml:space="preserve"> </w:t>
      </w:r>
      <w:r w:rsidR="00627FBD" w:rsidRPr="00671070">
        <w:rPr>
          <w:rFonts w:ascii="Times New Roman" w:eastAsia="Times New Roman" w:hAnsi="Times New Roman" w:cs="Times New Roman"/>
          <w:bCs/>
          <w:iCs/>
          <w:sz w:val="26"/>
          <w:szCs w:val="26"/>
        </w:rPr>
        <w:t xml:space="preserve">по аналогии с ранее принятым порядком </w:t>
      </w:r>
      <w:r w:rsidR="00627FBD" w:rsidRPr="00671070">
        <w:rPr>
          <w:rFonts w:ascii="Times New Roman" w:eastAsia="Calibri" w:hAnsi="Times New Roman" w:cs="Times New Roman"/>
          <w:sz w:val="26"/>
          <w:szCs w:val="26"/>
          <w:lang w:eastAsia="en-US"/>
        </w:rPr>
        <w:t>взаимодействия структурных подразделений Администрации города Когалыма при реализации проектов муниципально-частного партнерства</w:t>
      </w:r>
      <w:r w:rsidR="00627FBD">
        <w:rPr>
          <w:rFonts w:ascii="Times New Roman" w:eastAsia="Calibri" w:hAnsi="Times New Roman" w:cs="Times New Roman"/>
          <w:sz w:val="26"/>
          <w:szCs w:val="26"/>
          <w:lang w:eastAsia="en-US"/>
        </w:rPr>
        <w:t xml:space="preserve">, утверждённым </w:t>
      </w:r>
      <w:r w:rsidR="00627FBD" w:rsidRPr="00671070">
        <w:rPr>
          <w:rFonts w:ascii="Times New Roman" w:eastAsia="Calibri" w:hAnsi="Times New Roman" w:cs="Times New Roman"/>
          <w:sz w:val="26"/>
          <w:szCs w:val="26"/>
          <w:lang w:eastAsia="en-US"/>
        </w:rPr>
        <w:t>постановление</w:t>
      </w:r>
      <w:r w:rsidR="00627FBD">
        <w:rPr>
          <w:rFonts w:ascii="Times New Roman" w:eastAsia="Calibri" w:hAnsi="Times New Roman" w:cs="Times New Roman"/>
          <w:sz w:val="26"/>
          <w:szCs w:val="26"/>
          <w:lang w:eastAsia="en-US"/>
        </w:rPr>
        <w:t>м</w:t>
      </w:r>
      <w:r w:rsidR="00627FBD" w:rsidRPr="00671070">
        <w:rPr>
          <w:rFonts w:ascii="Times New Roman" w:eastAsia="Calibri" w:hAnsi="Times New Roman" w:cs="Times New Roman"/>
          <w:sz w:val="26"/>
          <w:szCs w:val="26"/>
          <w:lang w:eastAsia="en-US"/>
        </w:rPr>
        <w:t xml:space="preserve"> Администрации города Когалыма от 21</w:t>
      </w:r>
      <w:r w:rsidR="00627FBD">
        <w:rPr>
          <w:rFonts w:ascii="Times New Roman" w:eastAsia="Calibri" w:hAnsi="Times New Roman" w:cs="Times New Roman"/>
          <w:sz w:val="26"/>
          <w:szCs w:val="26"/>
          <w:lang w:eastAsia="en-US"/>
        </w:rPr>
        <w:t>.08.2017 №1791).</w:t>
      </w:r>
    </w:p>
    <w:p w:rsidR="00134414" w:rsidRPr="00671070" w:rsidRDefault="00134414" w:rsidP="00A25EE6">
      <w:pPr>
        <w:tabs>
          <w:tab w:val="left" w:pos="709"/>
          <w:tab w:val="left" w:pos="1701"/>
        </w:tabs>
        <w:spacing w:after="0" w:line="240" w:lineRule="auto"/>
        <w:ind w:firstLine="680"/>
        <w:jc w:val="both"/>
        <w:outlineLvl w:val="4"/>
        <w:rPr>
          <w:rFonts w:ascii="Times New Roman" w:eastAsia="Times New Roman" w:hAnsi="Times New Roman" w:cs="Times New Roman"/>
          <w:bCs/>
          <w:iCs/>
          <w:sz w:val="26"/>
          <w:szCs w:val="26"/>
        </w:rPr>
      </w:pPr>
      <w:r w:rsidRPr="00671070">
        <w:rPr>
          <w:rFonts w:ascii="Times New Roman" w:eastAsia="Times New Roman" w:hAnsi="Times New Roman" w:cs="Times New Roman"/>
          <w:b/>
          <w:bCs/>
          <w:iCs/>
          <w:sz w:val="26"/>
          <w:szCs w:val="26"/>
        </w:rPr>
        <w:t>Нормативные правовые механизмы</w:t>
      </w:r>
      <w:r w:rsidR="0080072B" w:rsidRPr="00671070">
        <w:rPr>
          <w:rFonts w:ascii="Times New Roman" w:eastAsia="Times New Roman" w:hAnsi="Times New Roman" w:cs="Times New Roman"/>
          <w:b/>
          <w:bCs/>
          <w:iCs/>
          <w:sz w:val="26"/>
          <w:szCs w:val="26"/>
        </w:rPr>
        <w:t xml:space="preserve">: </w:t>
      </w:r>
      <w:r w:rsidRPr="00671070">
        <w:rPr>
          <w:rFonts w:ascii="Times New Roman" w:eastAsia="Times New Roman" w:hAnsi="Times New Roman" w:cs="Times New Roman"/>
          <w:b/>
          <w:bCs/>
          <w:iCs/>
          <w:sz w:val="26"/>
          <w:szCs w:val="26"/>
        </w:rPr>
        <w:t xml:space="preserve">приоритет проектному подходу и концессионным соглашениям. </w:t>
      </w:r>
      <w:r w:rsidRPr="00671070">
        <w:rPr>
          <w:rFonts w:ascii="Times New Roman" w:eastAsia="Times New Roman" w:hAnsi="Times New Roman" w:cs="Times New Roman"/>
          <w:bCs/>
          <w:iCs/>
          <w:sz w:val="26"/>
          <w:szCs w:val="26"/>
        </w:rPr>
        <w:t xml:space="preserve">Правовые механизмы реализации Стратегии </w:t>
      </w:r>
      <w:r w:rsidR="002760A5">
        <w:rPr>
          <w:rFonts w:ascii="Times New Roman" w:eastAsia="Times New Roman" w:hAnsi="Times New Roman" w:cs="Times New Roman"/>
          <w:bCs/>
          <w:iCs/>
          <w:sz w:val="26"/>
          <w:szCs w:val="26"/>
        </w:rPr>
        <w:t xml:space="preserve">2030 </w:t>
      </w:r>
      <w:r w:rsidRPr="00671070">
        <w:rPr>
          <w:rFonts w:ascii="Times New Roman" w:eastAsia="Times New Roman" w:hAnsi="Times New Roman" w:cs="Times New Roman"/>
          <w:bCs/>
          <w:iCs/>
          <w:sz w:val="26"/>
          <w:szCs w:val="26"/>
        </w:rPr>
        <w:t xml:space="preserve">охватывают широкую сферу отношений в области планирования, градорегулирования, бюджетирования, местного самоуправления и др. Они с исчерпывающей полнотой охарактеризованы в Стратегии </w:t>
      </w:r>
      <w:r w:rsidR="002760A5">
        <w:rPr>
          <w:rFonts w:ascii="Times New Roman" w:eastAsia="Times New Roman" w:hAnsi="Times New Roman" w:cs="Times New Roman"/>
          <w:bCs/>
          <w:iCs/>
          <w:sz w:val="26"/>
          <w:szCs w:val="26"/>
        </w:rPr>
        <w:t>города до 2020 и на период до 2030</w:t>
      </w:r>
      <w:r w:rsidRPr="00671070">
        <w:rPr>
          <w:rFonts w:ascii="Times New Roman" w:eastAsia="Times New Roman" w:hAnsi="Times New Roman" w:cs="Times New Roman"/>
          <w:bCs/>
          <w:iCs/>
          <w:sz w:val="26"/>
          <w:szCs w:val="26"/>
        </w:rPr>
        <w:t xml:space="preserve">. В данном документе, признавая необходимость нормативной правовой работы по широкому кругу направлений стратегического планирования, акцент поставлен на проектный подход и концессионные соглашения как инструмент конкретизации идей государственно-частного и муниципально-частного партнерства, обозначенных как приоритет в Стратегии </w:t>
      </w:r>
      <w:r w:rsidR="000F63FC">
        <w:rPr>
          <w:rFonts w:ascii="Times New Roman" w:eastAsia="Times New Roman" w:hAnsi="Times New Roman" w:cs="Times New Roman"/>
          <w:bCs/>
          <w:iCs/>
          <w:sz w:val="26"/>
          <w:szCs w:val="26"/>
        </w:rPr>
        <w:t>ХМАО - Югры</w:t>
      </w:r>
      <w:r w:rsidR="002760A5">
        <w:rPr>
          <w:rFonts w:ascii="Times New Roman" w:eastAsia="Times New Roman" w:hAnsi="Times New Roman" w:cs="Times New Roman"/>
          <w:bCs/>
          <w:iCs/>
          <w:sz w:val="26"/>
          <w:szCs w:val="26"/>
        </w:rPr>
        <w:t>.</w:t>
      </w:r>
    </w:p>
    <w:p w:rsidR="00134414" w:rsidRPr="00671070" w:rsidRDefault="00134414" w:rsidP="00A25EE6">
      <w:pPr>
        <w:spacing w:after="0" w:line="240" w:lineRule="auto"/>
        <w:ind w:firstLine="680"/>
        <w:jc w:val="both"/>
        <w:rPr>
          <w:rFonts w:ascii="Times New Roman" w:eastAsia="Times New Roman" w:hAnsi="Times New Roman" w:cs="Times New Roman"/>
          <w:bCs/>
          <w:iCs/>
          <w:sz w:val="26"/>
          <w:szCs w:val="26"/>
        </w:rPr>
      </w:pPr>
      <w:r w:rsidRPr="00671070">
        <w:rPr>
          <w:rFonts w:ascii="Times New Roman" w:eastAsia="Times New Roman" w:hAnsi="Times New Roman" w:cs="Times New Roman"/>
          <w:bCs/>
          <w:iCs/>
          <w:sz w:val="26"/>
          <w:szCs w:val="26"/>
        </w:rPr>
        <w:t>В последние год</w:t>
      </w:r>
      <w:r w:rsidR="000F63FC">
        <w:rPr>
          <w:rFonts w:ascii="Times New Roman" w:eastAsia="Times New Roman" w:hAnsi="Times New Roman" w:cs="Times New Roman"/>
          <w:bCs/>
          <w:iCs/>
          <w:sz w:val="26"/>
          <w:szCs w:val="26"/>
        </w:rPr>
        <w:t>ы</w:t>
      </w:r>
      <w:r w:rsidRPr="00671070">
        <w:rPr>
          <w:rFonts w:ascii="Times New Roman" w:eastAsia="Times New Roman" w:hAnsi="Times New Roman" w:cs="Times New Roman"/>
          <w:bCs/>
          <w:iCs/>
          <w:sz w:val="26"/>
          <w:szCs w:val="26"/>
        </w:rPr>
        <w:t xml:space="preserve"> Администрация города Когалыма приняла ряд важных документов, которые вводят в правовое поле деятельность муниципальной власти и по сопровождению и реализации различных проектных инициатив в интересах городского развития, в том числе вместе с местным бизнесом: распоряжение администрация города Когалыма от 24</w:t>
      </w:r>
      <w:r w:rsidR="002760A5">
        <w:rPr>
          <w:rFonts w:ascii="Times New Roman" w:eastAsia="Times New Roman" w:hAnsi="Times New Roman" w:cs="Times New Roman"/>
          <w:bCs/>
          <w:iCs/>
          <w:sz w:val="26"/>
          <w:szCs w:val="26"/>
        </w:rPr>
        <w:t>.03.</w:t>
      </w:r>
      <w:r w:rsidRPr="00671070">
        <w:rPr>
          <w:rFonts w:ascii="Times New Roman" w:eastAsia="Times New Roman" w:hAnsi="Times New Roman" w:cs="Times New Roman"/>
          <w:bCs/>
          <w:iCs/>
          <w:sz w:val="26"/>
          <w:szCs w:val="26"/>
        </w:rPr>
        <w:t>2017 №54-р «О порядке формирования и ведения реестра проектны</w:t>
      </w:r>
      <w:r w:rsidR="002760A5">
        <w:rPr>
          <w:rFonts w:ascii="Times New Roman" w:eastAsia="Times New Roman" w:hAnsi="Times New Roman" w:cs="Times New Roman"/>
          <w:bCs/>
          <w:iCs/>
          <w:sz w:val="26"/>
          <w:szCs w:val="26"/>
        </w:rPr>
        <w:t>х инициатив и реестра проектов А</w:t>
      </w:r>
      <w:r w:rsidRPr="00671070">
        <w:rPr>
          <w:rFonts w:ascii="Times New Roman" w:eastAsia="Times New Roman" w:hAnsi="Times New Roman" w:cs="Times New Roman"/>
          <w:bCs/>
          <w:iCs/>
          <w:sz w:val="26"/>
          <w:szCs w:val="26"/>
        </w:rPr>
        <w:t xml:space="preserve">дминистрации </w:t>
      </w:r>
      <w:r w:rsidR="002760A5">
        <w:rPr>
          <w:rFonts w:ascii="Times New Roman" w:eastAsia="Times New Roman" w:hAnsi="Times New Roman" w:cs="Times New Roman"/>
          <w:bCs/>
          <w:iCs/>
          <w:sz w:val="26"/>
          <w:szCs w:val="26"/>
        </w:rPr>
        <w:t>города Когалыма», распоряжение А</w:t>
      </w:r>
      <w:r w:rsidRPr="00671070">
        <w:rPr>
          <w:rFonts w:ascii="Times New Roman" w:eastAsia="Times New Roman" w:hAnsi="Times New Roman" w:cs="Times New Roman"/>
          <w:bCs/>
          <w:iCs/>
          <w:sz w:val="26"/>
          <w:szCs w:val="26"/>
        </w:rPr>
        <w:t>дминистраци</w:t>
      </w:r>
      <w:r w:rsidR="002760A5">
        <w:rPr>
          <w:rFonts w:ascii="Times New Roman" w:eastAsia="Times New Roman" w:hAnsi="Times New Roman" w:cs="Times New Roman"/>
          <w:bCs/>
          <w:iCs/>
          <w:sz w:val="26"/>
          <w:szCs w:val="26"/>
        </w:rPr>
        <w:t>и</w:t>
      </w:r>
      <w:r w:rsidRPr="00671070">
        <w:rPr>
          <w:rFonts w:ascii="Times New Roman" w:eastAsia="Times New Roman" w:hAnsi="Times New Roman" w:cs="Times New Roman"/>
          <w:bCs/>
          <w:iCs/>
          <w:sz w:val="26"/>
          <w:szCs w:val="26"/>
        </w:rPr>
        <w:t xml:space="preserve"> города Когалыма от 24</w:t>
      </w:r>
      <w:r w:rsidR="002760A5">
        <w:rPr>
          <w:rFonts w:ascii="Times New Roman" w:eastAsia="Times New Roman" w:hAnsi="Times New Roman" w:cs="Times New Roman"/>
          <w:bCs/>
          <w:iCs/>
          <w:sz w:val="26"/>
          <w:szCs w:val="26"/>
        </w:rPr>
        <w:t>.03.</w:t>
      </w:r>
      <w:r w:rsidRPr="00671070">
        <w:rPr>
          <w:rFonts w:ascii="Times New Roman" w:eastAsia="Times New Roman" w:hAnsi="Times New Roman" w:cs="Times New Roman"/>
          <w:bCs/>
          <w:iCs/>
          <w:sz w:val="26"/>
          <w:szCs w:val="26"/>
        </w:rPr>
        <w:t xml:space="preserve">2017 №55-р «О порядке формирования и ведения реестра участников проектной деятельности </w:t>
      </w:r>
      <w:r w:rsidR="002760A5">
        <w:rPr>
          <w:rFonts w:ascii="Times New Roman" w:eastAsia="Times New Roman" w:hAnsi="Times New Roman" w:cs="Times New Roman"/>
          <w:bCs/>
          <w:iCs/>
          <w:sz w:val="26"/>
          <w:szCs w:val="26"/>
        </w:rPr>
        <w:t>А</w:t>
      </w:r>
      <w:r w:rsidRPr="00671070">
        <w:rPr>
          <w:rFonts w:ascii="Times New Roman" w:eastAsia="Times New Roman" w:hAnsi="Times New Roman" w:cs="Times New Roman"/>
          <w:bCs/>
          <w:iCs/>
          <w:sz w:val="26"/>
          <w:szCs w:val="26"/>
        </w:rPr>
        <w:t xml:space="preserve">дминистрации города Когалыма» и др. Необходимо продолжить формирование пула нормативных правовых документов в области местной проектной деятельности. Речь прежде всего идет о разработке новой системы премирования муниципальных служащих за </w:t>
      </w:r>
      <w:r w:rsidR="000806C3" w:rsidRPr="00671070">
        <w:rPr>
          <w:rFonts w:ascii="Times New Roman" w:eastAsia="Times New Roman" w:hAnsi="Times New Roman" w:cs="Times New Roman"/>
          <w:bCs/>
          <w:iCs/>
          <w:sz w:val="26"/>
          <w:szCs w:val="26"/>
        </w:rPr>
        <w:t>эффективное участие в реализации в</w:t>
      </w:r>
      <w:r w:rsidRPr="00671070">
        <w:rPr>
          <w:rFonts w:ascii="Times New Roman" w:eastAsia="Times New Roman" w:hAnsi="Times New Roman" w:cs="Times New Roman"/>
          <w:bCs/>
          <w:iCs/>
          <w:sz w:val="26"/>
          <w:szCs w:val="26"/>
        </w:rPr>
        <w:t xml:space="preserve">ыдвинутых бизнесом проектов и инициатив проектного плана. Для этого можно использовать уже имеющийся успешный опыт законотворчества в данной области, увязывающий интересы бизнеса и </w:t>
      </w:r>
      <w:r w:rsidR="000806C3" w:rsidRPr="00671070">
        <w:rPr>
          <w:rFonts w:ascii="Times New Roman" w:eastAsia="Times New Roman" w:hAnsi="Times New Roman" w:cs="Times New Roman"/>
          <w:bCs/>
          <w:iCs/>
          <w:sz w:val="26"/>
          <w:szCs w:val="26"/>
        </w:rPr>
        <w:t xml:space="preserve">личную </w:t>
      </w:r>
      <w:r w:rsidR="002760A5">
        <w:rPr>
          <w:rFonts w:ascii="Times New Roman" w:eastAsia="Times New Roman" w:hAnsi="Times New Roman" w:cs="Times New Roman"/>
          <w:bCs/>
          <w:iCs/>
          <w:sz w:val="26"/>
          <w:szCs w:val="26"/>
        </w:rPr>
        <w:t>заинтересованность сотрудников А</w:t>
      </w:r>
      <w:r w:rsidR="000806C3" w:rsidRPr="00671070">
        <w:rPr>
          <w:rFonts w:ascii="Times New Roman" w:eastAsia="Times New Roman" w:hAnsi="Times New Roman" w:cs="Times New Roman"/>
          <w:bCs/>
          <w:iCs/>
          <w:sz w:val="26"/>
          <w:szCs w:val="26"/>
        </w:rPr>
        <w:t xml:space="preserve">дминистрации (например, нормативное обеспечение проектной деятельности в </w:t>
      </w:r>
      <w:r w:rsidRPr="00671070">
        <w:rPr>
          <w:rFonts w:ascii="Times New Roman" w:eastAsia="Times New Roman" w:hAnsi="Times New Roman" w:cs="Times New Roman"/>
          <w:bCs/>
          <w:iCs/>
          <w:sz w:val="26"/>
          <w:szCs w:val="26"/>
        </w:rPr>
        <w:t>Белгородской области</w:t>
      </w:r>
      <w:r w:rsidR="000806C3" w:rsidRPr="00671070">
        <w:rPr>
          <w:rFonts w:ascii="Times New Roman" w:eastAsia="Times New Roman" w:hAnsi="Times New Roman" w:cs="Times New Roman"/>
          <w:bCs/>
          <w:iCs/>
          <w:sz w:val="26"/>
          <w:szCs w:val="26"/>
        </w:rPr>
        <w:t>, включая систему оплаты труда государственных и муниципальных служащих)</w:t>
      </w:r>
      <w:r w:rsidRPr="00671070">
        <w:rPr>
          <w:rFonts w:ascii="Times New Roman" w:eastAsia="Times New Roman" w:hAnsi="Times New Roman" w:cs="Times New Roman"/>
          <w:bCs/>
          <w:iCs/>
          <w:sz w:val="26"/>
          <w:szCs w:val="26"/>
        </w:rPr>
        <w:t xml:space="preserve">. </w:t>
      </w:r>
    </w:p>
    <w:p w:rsidR="004A6906" w:rsidRPr="00671070" w:rsidRDefault="00134414" w:rsidP="00A25EE6">
      <w:pPr>
        <w:spacing w:after="0" w:line="240" w:lineRule="auto"/>
        <w:ind w:firstLine="680"/>
        <w:jc w:val="both"/>
        <w:rPr>
          <w:rFonts w:ascii="Times New Roman" w:eastAsia="Times New Roman" w:hAnsi="Times New Roman" w:cs="Times New Roman"/>
          <w:bCs/>
          <w:iCs/>
          <w:sz w:val="26"/>
          <w:szCs w:val="26"/>
        </w:rPr>
      </w:pPr>
      <w:r w:rsidRPr="00671070">
        <w:rPr>
          <w:rFonts w:ascii="Times New Roman" w:eastAsia="Times New Roman" w:hAnsi="Times New Roman" w:cs="Times New Roman"/>
          <w:bCs/>
          <w:iCs/>
          <w:sz w:val="26"/>
          <w:szCs w:val="26"/>
        </w:rPr>
        <w:t>Другое относительно новое приоритетное направление законотворческой работы для реализации Стратегии</w:t>
      </w:r>
      <w:r w:rsidR="002760A5">
        <w:rPr>
          <w:rFonts w:ascii="Times New Roman" w:eastAsia="Times New Roman" w:hAnsi="Times New Roman" w:cs="Times New Roman"/>
          <w:bCs/>
          <w:iCs/>
          <w:sz w:val="26"/>
          <w:szCs w:val="26"/>
        </w:rPr>
        <w:t xml:space="preserve"> </w:t>
      </w:r>
      <w:r w:rsidR="000F63FC">
        <w:rPr>
          <w:rFonts w:ascii="Times New Roman" w:eastAsia="Times New Roman" w:hAnsi="Times New Roman" w:cs="Times New Roman"/>
          <w:bCs/>
          <w:iCs/>
          <w:sz w:val="26"/>
          <w:szCs w:val="26"/>
        </w:rPr>
        <w:t>города Когалыма</w:t>
      </w:r>
      <w:r w:rsidRPr="00671070">
        <w:rPr>
          <w:rFonts w:ascii="Times New Roman" w:eastAsia="Times New Roman" w:hAnsi="Times New Roman" w:cs="Times New Roman"/>
          <w:bCs/>
          <w:iCs/>
          <w:sz w:val="26"/>
          <w:szCs w:val="26"/>
        </w:rPr>
        <w:t xml:space="preserve">, </w:t>
      </w:r>
      <w:r w:rsidR="00D06366" w:rsidRPr="00671070">
        <w:rPr>
          <w:rFonts w:ascii="Times New Roman" w:eastAsia="Times New Roman" w:hAnsi="Times New Roman" w:cs="Times New Roman"/>
          <w:bCs/>
          <w:iCs/>
          <w:sz w:val="26"/>
          <w:szCs w:val="26"/>
        </w:rPr>
        <w:t xml:space="preserve">− </w:t>
      </w:r>
      <w:r w:rsidRPr="00671070">
        <w:rPr>
          <w:rFonts w:ascii="Times New Roman" w:eastAsia="Times New Roman" w:hAnsi="Times New Roman" w:cs="Times New Roman"/>
          <w:bCs/>
          <w:iCs/>
          <w:sz w:val="26"/>
          <w:szCs w:val="26"/>
        </w:rPr>
        <w:t xml:space="preserve">это правовой регламент концессионной деятельности. В Стратегии </w:t>
      </w:r>
      <w:r w:rsidR="002760A5">
        <w:rPr>
          <w:rFonts w:ascii="Times New Roman" w:eastAsia="Times New Roman" w:hAnsi="Times New Roman" w:cs="Times New Roman"/>
          <w:bCs/>
          <w:iCs/>
          <w:sz w:val="26"/>
          <w:szCs w:val="26"/>
        </w:rPr>
        <w:t xml:space="preserve">ХМАО - </w:t>
      </w:r>
      <w:r w:rsidRPr="00671070">
        <w:rPr>
          <w:rFonts w:ascii="Times New Roman" w:eastAsia="Times New Roman" w:hAnsi="Times New Roman" w:cs="Times New Roman"/>
          <w:bCs/>
          <w:iCs/>
          <w:sz w:val="26"/>
          <w:szCs w:val="26"/>
        </w:rPr>
        <w:t xml:space="preserve">Югры </w:t>
      </w:r>
      <w:r w:rsidR="004A6906" w:rsidRPr="00671070">
        <w:rPr>
          <w:rFonts w:ascii="Times New Roman" w:eastAsia="Times New Roman" w:hAnsi="Times New Roman" w:cs="Times New Roman"/>
          <w:bCs/>
          <w:iCs/>
          <w:sz w:val="26"/>
          <w:szCs w:val="26"/>
        </w:rPr>
        <w:t>прямо говорится, что «н</w:t>
      </w:r>
      <w:r w:rsidR="004A6906" w:rsidRPr="00671070">
        <w:rPr>
          <w:rFonts w:ascii="Times New Roman" w:hAnsi="Times New Roman" w:cs="Times New Roman"/>
          <w:sz w:val="26"/>
          <w:szCs w:val="26"/>
        </w:rPr>
        <w:t xml:space="preserve">а условиях государственно-частного и муниципально-частного партнерства планируется реализация таких проектов, как строительство </w:t>
      </w:r>
      <w:r w:rsidR="004A6906" w:rsidRPr="00751155">
        <w:rPr>
          <w:rFonts w:ascii="Times New Roman" w:hAnsi="Times New Roman" w:cs="Times New Roman"/>
          <w:color w:val="000000" w:themeColor="text1"/>
          <w:sz w:val="26"/>
          <w:szCs w:val="26"/>
        </w:rPr>
        <w:t xml:space="preserve">дорог </w:t>
      </w:r>
      <w:r w:rsidR="004A6906" w:rsidRPr="00671070">
        <w:rPr>
          <w:rFonts w:ascii="Times New Roman" w:hAnsi="Times New Roman" w:cs="Times New Roman"/>
          <w:sz w:val="26"/>
          <w:szCs w:val="26"/>
        </w:rPr>
        <w:t xml:space="preserve">круглогодичного действия; программа газификации населенных пунктов автономного округа; проекты в области строительства и модернизации транспортной инфраструктуры, жилищно-коммунального хозяйства, энергоснабжения, связи и телекоммуникаций, здравоохранения, образования и иных объектов социальной инфраструктуры». </w:t>
      </w:r>
    </w:p>
    <w:p w:rsidR="00134414" w:rsidRPr="00671070" w:rsidRDefault="00134414" w:rsidP="00A25EE6">
      <w:pPr>
        <w:spacing w:after="0" w:line="240" w:lineRule="auto"/>
        <w:ind w:firstLine="680"/>
        <w:jc w:val="both"/>
        <w:rPr>
          <w:rFonts w:ascii="Times New Roman" w:eastAsia="Times New Roman" w:hAnsi="Times New Roman" w:cs="Times New Roman"/>
          <w:bCs/>
          <w:iCs/>
          <w:sz w:val="26"/>
          <w:szCs w:val="26"/>
        </w:rPr>
      </w:pPr>
      <w:r w:rsidRPr="00671070">
        <w:rPr>
          <w:rFonts w:ascii="Times New Roman" w:eastAsia="Times New Roman" w:hAnsi="Times New Roman" w:cs="Times New Roman"/>
          <w:bCs/>
          <w:iCs/>
          <w:sz w:val="26"/>
          <w:szCs w:val="26"/>
        </w:rPr>
        <w:t>Администрация города Когалыма в последнее время активно работает над концессионной схемой модернизации объектов жилищно-коммунального комплекса</w:t>
      </w:r>
      <w:r w:rsidR="00556CC2">
        <w:rPr>
          <w:rFonts w:ascii="Times New Roman" w:eastAsia="Times New Roman" w:hAnsi="Times New Roman" w:cs="Times New Roman"/>
          <w:bCs/>
          <w:iCs/>
          <w:sz w:val="26"/>
          <w:szCs w:val="26"/>
        </w:rPr>
        <w:t>,</w:t>
      </w:r>
      <w:r w:rsidRPr="00671070">
        <w:rPr>
          <w:rFonts w:ascii="Times New Roman" w:eastAsia="Times New Roman" w:hAnsi="Times New Roman" w:cs="Times New Roman"/>
          <w:bCs/>
          <w:iCs/>
          <w:sz w:val="26"/>
          <w:szCs w:val="26"/>
        </w:rPr>
        <w:t xml:space="preserve"> ею приняты постановление от 15</w:t>
      </w:r>
      <w:r w:rsidR="00532009">
        <w:rPr>
          <w:rFonts w:ascii="Times New Roman" w:eastAsia="Times New Roman" w:hAnsi="Times New Roman" w:cs="Times New Roman"/>
          <w:bCs/>
          <w:iCs/>
          <w:sz w:val="26"/>
          <w:szCs w:val="26"/>
        </w:rPr>
        <w:t>.05.2</w:t>
      </w:r>
      <w:r w:rsidRPr="00671070">
        <w:rPr>
          <w:rFonts w:ascii="Times New Roman" w:eastAsia="Times New Roman" w:hAnsi="Times New Roman" w:cs="Times New Roman"/>
          <w:bCs/>
          <w:iCs/>
          <w:sz w:val="26"/>
          <w:szCs w:val="26"/>
        </w:rPr>
        <w:t>017 №1002 «Об утверждении порядка предоставления субсидии концессионеру на создание, реконструкцию, модернизацию объектов коммунальной инфраструктуры города Когалыма, в том числе на возмещение понесенных затрат концессионера при выполнении мероприятий, предусмотренных концессионным соглашением»; постановление от 26</w:t>
      </w:r>
      <w:r w:rsidR="00532009">
        <w:rPr>
          <w:rFonts w:ascii="Times New Roman" w:eastAsia="Times New Roman" w:hAnsi="Times New Roman" w:cs="Times New Roman"/>
          <w:bCs/>
          <w:iCs/>
          <w:sz w:val="26"/>
          <w:szCs w:val="26"/>
        </w:rPr>
        <w:t>.05.</w:t>
      </w:r>
      <w:r w:rsidRPr="00671070">
        <w:rPr>
          <w:rFonts w:ascii="Times New Roman" w:eastAsia="Times New Roman" w:hAnsi="Times New Roman" w:cs="Times New Roman"/>
          <w:bCs/>
          <w:iCs/>
          <w:sz w:val="26"/>
          <w:szCs w:val="26"/>
        </w:rPr>
        <w:t xml:space="preserve">2017 №1158 «Об утверждении порядка принятия решений о заключении концессионных соглашений в муниципальном образовании Ханты-Мансийского автономного округа </w:t>
      </w:r>
      <w:r w:rsidR="00D06366" w:rsidRPr="00671070">
        <w:rPr>
          <w:rFonts w:ascii="Times New Roman" w:eastAsia="Times New Roman" w:hAnsi="Times New Roman" w:cs="Times New Roman"/>
          <w:bCs/>
          <w:iCs/>
          <w:sz w:val="26"/>
          <w:szCs w:val="26"/>
        </w:rPr>
        <w:t>−</w:t>
      </w:r>
      <w:r w:rsidRPr="00671070">
        <w:rPr>
          <w:rFonts w:ascii="Times New Roman" w:eastAsia="Times New Roman" w:hAnsi="Times New Roman" w:cs="Times New Roman"/>
          <w:bCs/>
          <w:iCs/>
          <w:sz w:val="26"/>
          <w:szCs w:val="26"/>
        </w:rPr>
        <w:t xml:space="preserve"> Югры городской округ город Когалым и порядка формирования перечня объектов, в отношении которых планируется заключение концессионных соглашений». </w:t>
      </w:r>
    </w:p>
    <w:p w:rsidR="00134414" w:rsidRPr="00671070" w:rsidRDefault="00134414" w:rsidP="00A25EE6">
      <w:pPr>
        <w:spacing w:after="0" w:line="240" w:lineRule="auto"/>
        <w:ind w:firstLine="680"/>
        <w:jc w:val="both"/>
        <w:rPr>
          <w:rFonts w:ascii="Times New Roman" w:eastAsia="Times New Roman" w:hAnsi="Times New Roman" w:cs="Times New Roman"/>
          <w:bCs/>
          <w:iCs/>
          <w:sz w:val="26"/>
          <w:szCs w:val="26"/>
        </w:rPr>
      </w:pPr>
      <w:r w:rsidRPr="00671070">
        <w:rPr>
          <w:rFonts w:ascii="Times New Roman" w:eastAsia="Times New Roman" w:hAnsi="Times New Roman" w:cs="Times New Roman"/>
          <w:bCs/>
          <w:iCs/>
          <w:sz w:val="26"/>
          <w:szCs w:val="26"/>
        </w:rPr>
        <w:t>Поэтому речь должна идти о том, чтобы расширять круг субъектов-участников городских концессионных соглашений, чтобы а</w:t>
      </w:r>
      <w:r w:rsidR="00532009">
        <w:rPr>
          <w:rFonts w:ascii="Times New Roman" w:eastAsia="Times New Roman" w:hAnsi="Times New Roman" w:cs="Times New Roman"/>
          <w:bCs/>
          <w:iCs/>
          <w:sz w:val="26"/>
          <w:szCs w:val="26"/>
        </w:rPr>
        <w:t>ктивнее привлекать к ним местный</w:t>
      </w:r>
      <w:r w:rsidRPr="00671070">
        <w:rPr>
          <w:rFonts w:ascii="Times New Roman" w:eastAsia="Times New Roman" w:hAnsi="Times New Roman" w:cs="Times New Roman"/>
          <w:bCs/>
          <w:iCs/>
          <w:sz w:val="26"/>
          <w:szCs w:val="26"/>
        </w:rPr>
        <w:t xml:space="preserve"> и внешний бизнес, превращая его в полноценного участника реализации мероприятий Стратегии</w:t>
      </w:r>
      <w:r w:rsidR="00532009">
        <w:rPr>
          <w:rFonts w:ascii="Times New Roman" w:eastAsia="Times New Roman" w:hAnsi="Times New Roman" w:cs="Times New Roman"/>
          <w:bCs/>
          <w:iCs/>
          <w:sz w:val="26"/>
          <w:szCs w:val="26"/>
        </w:rPr>
        <w:t xml:space="preserve"> </w:t>
      </w:r>
      <w:r w:rsidR="00556CC2">
        <w:rPr>
          <w:rFonts w:ascii="Times New Roman" w:eastAsia="Times New Roman" w:hAnsi="Times New Roman" w:cs="Times New Roman"/>
          <w:bCs/>
          <w:iCs/>
          <w:sz w:val="26"/>
          <w:szCs w:val="26"/>
        </w:rPr>
        <w:t>города Когалыма</w:t>
      </w:r>
      <w:r w:rsidRPr="00671070">
        <w:rPr>
          <w:rFonts w:ascii="Times New Roman" w:eastAsia="Times New Roman" w:hAnsi="Times New Roman" w:cs="Times New Roman"/>
          <w:bCs/>
          <w:iCs/>
          <w:sz w:val="26"/>
          <w:szCs w:val="26"/>
        </w:rPr>
        <w:t xml:space="preserve">. </w:t>
      </w:r>
    </w:p>
    <w:p w:rsidR="0087256D" w:rsidRPr="00671070" w:rsidRDefault="00134414"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Times New Roman" w:hAnsi="Times New Roman" w:cs="Times New Roman"/>
          <w:bCs/>
          <w:iCs/>
          <w:sz w:val="26"/>
          <w:szCs w:val="26"/>
        </w:rPr>
        <w:t>В перечне нормативных правовых механизмов реализации Стратегии</w:t>
      </w:r>
      <w:r w:rsidR="00532009">
        <w:rPr>
          <w:rFonts w:ascii="Times New Roman" w:eastAsia="Times New Roman" w:hAnsi="Times New Roman" w:cs="Times New Roman"/>
          <w:bCs/>
          <w:iCs/>
          <w:sz w:val="26"/>
          <w:szCs w:val="26"/>
        </w:rPr>
        <w:t xml:space="preserve"> </w:t>
      </w:r>
      <w:r w:rsidR="00556CC2">
        <w:rPr>
          <w:rFonts w:ascii="Times New Roman" w:eastAsia="Times New Roman" w:hAnsi="Times New Roman" w:cs="Times New Roman"/>
          <w:bCs/>
          <w:iCs/>
          <w:sz w:val="26"/>
          <w:szCs w:val="26"/>
        </w:rPr>
        <w:t>города Когалыма</w:t>
      </w:r>
      <w:r w:rsidRPr="00671070">
        <w:rPr>
          <w:rFonts w:ascii="Times New Roman" w:eastAsia="Times New Roman" w:hAnsi="Times New Roman" w:cs="Times New Roman"/>
          <w:bCs/>
          <w:iCs/>
          <w:sz w:val="26"/>
          <w:szCs w:val="26"/>
        </w:rPr>
        <w:t xml:space="preserve"> особую роль для </w:t>
      </w:r>
      <w:r w:rsidR="00532009">
        <w:rPr>
          <w:rFonts w:ascii="Times New Roman" w:eastAsia="Times New Roman" w:hAnsi="Times New Roman" w:cs="Times New Roman"/>
          <w:bCs/>
          <w:iCs/>
          <w:sz w:val="26"/>
          <w:szCs w:val="26"/>
        </w:rPr>
        <w:t xml:space="preserve">города </w:t>
      </w:r>
      <w:r w:rsidRPr="00671070">
        <w:rPr>
          <w:rFonts w:ascii="Times New Roman" w:eastAsia="Times New Roman" w:hAnsi="Times New Roman" w:cs="Times New Roman"/>
          <w:bCs/>
          <w:iCs/>
          <w:sz w:val="26"/>
          <w:szCs w:val="26"/>
        </w:rPr>
        <w:t>Когалыма играют механизмы в области подготовки градостроительной документации по планированию развития территории города</w:t>
      </w:r>
      <w:r w:rsidR="00E03950" w:rsidRPr="00671070">
        <w:rPr>
          <w:rFonts w:ascii="Times New Roman" w:eastAsia="Times New Roman" w:hAnsi="Times New Roman" w:cs="Times New Roman"/>
          <w:bCs/>
          <w:iCs/>
          <w:sz w:val="26"/>
          <w:szCs w:val="26"/>
        </w:rPr>
        <w:t xml:space="preserve"> – речь идет о выделении участков под новое жилищное строительство, под </w:t>
      </w:r>
      <w:r w:rsidR="00556CC2">
        <w:rPr>
          <w:rFonts w:ascii="Times New Roman" w:eastAsia="Times New Roman" w:hAnsi="Times New Roman" w:cs="Times New Roman"/>
          <w:bCs/>
          <w:iCs/>
          <w:sz w:val="26"/>
          <w:szCs w:val="26"/>
        </w:rPr>
        <w:t xml:space="preserve">строительство </w:t>
      </w:r>
      <w:r w:rsidR="00E03950" w:rsidRPr="00671070">
        <w:rPr>
          <w:rFonts w:ascii="Times New Roman" w:eastAsia="Times New Roman" w:hAnsi="Times New Roman" w:cs="Times New Roman"/>
          <w:bCs/>
          <w:iCs/>
          <w:sz w:val="26"/>
          <w:szCs w:val="26"/>
        </w:rPr>
        <w:t>новы</w:t>
      </w:r>
      <w:r w:rsidR="00556CC2">
        <w:rPr>
          <w:rFonts w:ascii="Times New Roman" w:eastAsia="Times New Roman" w:hAnsi="Times New Roman" w:cs="Times New Roman"/>
          <w:bCs/>
          <w:iCs/>
          <w:sz w:val="26"/>
          <w:szCs w:val="26"/>
        </w:rPr>
        <w:t>х</w:t>
      </w:r>
      <w:r w:rsidR="00E03950" w:rsidRPr="00671070">
        <w:rPr>
          <w:rFonts w:ascii="Times New Roman" w:eastAsia="Times New Roman" w:hAnsi="Times New Roman" w:cs="Times New Roman"/>
          <w:bCs/>
          <w:iCs/>
          <w:sz w:val="26"/>
          <w:szCs w:val="26"/>
        </w:rPr>
        <w:t xml:space="preserve"> крупны</w:t>
      </w:r>
      <w:r w:rsidR="00556CC2">
        <w:rPr>
          <w:rFonts w:ascii="Times New Roman" w:eastAsia="Times New Roman" w:hAnsi="Times New Roman" w:cs="Times New Roman"/>
          <w:bCs/>
          <w:iCs/>
          <w:sz w:val="26"/>
          <w:szCs w:val="26"/>
        </w:rPr>
        <w:t>х</w:t>
      </w:r>
      <w:r w:rsidR="00E03950" w:rsidRPr="00671070">
        <w:rPr>
          <w:rFonts w:ascii="Times New Roman" w:eastAsia="Times New Roman" w:hAnsi="Times New Roman" w:cs="Times New Roman"/>
          <w:bCs/>
          <w:iCs/>
          <w:sz w:val="26"/>
          <w:szCs w:val="26"/>
        </w:rPr>
        <w:t xml:space="preserve"> объект</w:t>
      </w:r>
      <w:r w:rsidR="00556CC2">
        <w:rPr>
          <w:rFonts w:ascii="Times New Roman" w:eastAsia="Times New Roman" w:hAnsi="Times New Roman" w:cs="Times New Roman"/>
          <w:bCs/>
          <w:iCs/>
          <w:sz w:val="26"/>
          <w:szCs w:val="26"/>
        </w:rPr>
        <w:t>ов</w:t>
      </w:r>
      <w:r w:rsidR="00E03950" w:rsidRPr="00671070">
        <w:rPr>
          <w:rFonts w:ascii="Times New Roman" w:eastAsia="Times New Roman" w:hAnsi="Times New Roman" w:cs="Times New Roman"/>
          <w:bCs/>
          <w:iCs/>
          <w:sz w:val="26"/>
          <w:szCs w:val="26"/>
        </w:rPr>
        <w:t xml:space="preserve"> социально-культурной, спортивной, досуговой инфраструктуры. </w:t>
      </w:r>
      <w:r w:rsidR="0087256D" w:rsidRPr="00671070">
        <w:rPr>
          <w:rFonts w:ascii="Times New Roman" w:eastAsia="Calibri" w:hAnsi="Times New Roman" w:cs="Times New Roman"/>
          <w:sz w:val="26"/>
          <w:szCs w:val="26"/>
          <w:lang w:eastAsia="en-US"/>
        </w:rPr>
        <w:t xml:space="preserve">Как отмечено </w:t>
      </w:r>
      <w:r w:rsidR="0087256D" w:rsidRPr="00FF51C5">
        <w:rPr>
          <w:rFonts w:ascii="Times New Roman" w:eastAsia="Calibri" w:hAnsi="Times New Roman" w:cs="Times New Roman"/>
          <w:sz w:val="26"/>
          <w:szCs w:val="26"/>
          <w:lang w:eastAsia="en-US"/>
        </w:rPr>
        <w:t xml:space="preserve">в </w:t>
      </w:r>
      <w:r w:rsidR="00FF51C5" w:rsidRPr="00FF51C5">
        <w:rPr>
          <w:rFonts w:ascii="Times New Roman" w:eastAsia="Calibri" w:hAnsi="Times New Roman" w:cs="Times New Roman"/>
          <w:sz w:val="26"/>
          <w:szCs w:val="26"/>
          <w:lang w:eastAsia="en-US"/>
        </w:rPr>
        <w:t>Генеральном плане</w:t>
      </w:r>
      <w:r w:rsidR="0087256D" w:rsidRPr="00FF51C5">
        <w:rPr>
          <w:rFonts w:ascii="Times New Roman" w:eastAsia="Calibri" w:hAnsi="Times New Roman" w:cs="Times New Roman"/>
          <w:sz w:val="26"/>
          <w:szCs w:val="26"/>
          <w:lang w:eastAsia="en-US"/>
        </w:rPr>
        <w:t xml:space="preserve"> города </w:t>
      </w:r>
      <w:r w:rsidR="00FF51C5" w:rsidRPr="00FF51C5">
        <w:rPr>
          <w:rFonts w:ascii="Times New Roman" w:eastAsia="Calibri" w:hAnsi="Times New Roman" w:cs="Times New Roman"/>
          <w:sz w:val="26"/>
          <w:szCs w:val="26"/>
          <w:lang w:eastAsia="en-US"/>
        </w:rPr>
        <w:t xml:space="preserve">Когалыма </w:t>
      </w:r>
      <w:r w:rsidR="0087256D" w:rsidRPr="00FF51C5">
        <w:rPr>
          <w:rFonts w:ascii="Times New Roman" w:eastAsia="Calibri" w:hAnsi="Times New Roman" w:cs="Times New Roman"/>
          <w:sz w:val="26"/>
          <w:szCs w:val="26"/>
          <w:lang w:eastAsia="en-US"/>
        </w:rPr>
        <w:t>2018 года (том 1, с. 31), около 18% существующего жилищного фонда расположено на территориях с градостроительными</w:t>
      </w:r>
      <w:r w:rsidR="0087256D" w:rsidRPr="00671070">
        <w:rPr>
          <w:rFonts w:ascii="Times New Roman" w:eastAsia="Calibri" w:hAnsi="Times New Roman" w:cs="Times New Roman"/>
          <w:sz w:val="26"/>
          <w:szCs w:val="26"/>
          <w:lang w:eastAsia="en-US"/>
        </w:rPr>
        <w:t xml:space="preserve"> ограничениями; согласно Инвестиционной карте Югры, существуют ограничения и по использованию ряда инвестиционных площадок (в частности, из-за расположения относительно охранной зоны конденсатопровода ПАО «Газпром»). Поэтому на текущем этапе градостроительного развития города п</w:t>
      </w:r>
      <w:r w:rsidR="00E03950" w:rsidRPr="00671070">
        <w:rPr>
          <w:rFonts w:ascii="Times New Roman" w:eastAsia="Times New Roman" w:hAnsi="Times New Roman" w:cs="Times New Roman"/>
          <w:bCs/>
          <w:iCs/>
          <w:sz w:val="26"/>
          <w:szCs w:val="26"/>
        </w:rPr>
        <w:t xml:space="preserve">риоритетное внимание должно быть уделено согласованию функционального зонирования города, а также схемы размещения перспективных инвестиционных площадок, с системой ограничений, связанных с размещением производственных объектов, объектов газотранспортной инфраструктуры и т.д. </w:t>
      </w:r>
    </w:p>
    <w:p w:rsidR="00134414" w:rsidRPr="00671070" w:rsidRDefault="00134414" w:rsidP="00A25EE6">
      <w:pPr>
        <w:tabs>
          <w:tab w:val="left" w:pos="709"/>
          <w:tab w:val="left" w:pos="1701"/>
        </w:tabs>
        <w:spacing w:after="0" w:line="240" w:lineRule="auto"/>
        <w:ind w:firstLine="680"/>
        <w:jc w:val="both"/>
        <w:outlineLvl w:val="4"/>
        <w:rPr>
          <w:rFonts w:ascii="Times New Roman" w:eastAsia="Times New Roman" w:hAnsi="Times New Roman" w:cs="Times New Roman"/>
          <w:bCs/>
          <w:iCs/>
          <w:sz w:val="26"/>
          <w:szCs w:val="26"/>
        </w:rPr>
      </w:pPr>
      <w:r w:rsidRPr="00671070">
        <w:rPr>
          <w:rFonts w:ascii="Times New Roman" w:eastAsia="Times New Roman" w:hAnsi="Times New Roman" w:cs="Times New Roman"/>
          <w:b/>
          <w:bCs/>
          <w:iCs/>
          <w:sz w:val="26"/>
          <w:szCs w:val="26"/>
        </w:rPr>
        <w:t xml:space="preserve">Финансовые механизмы – поиск внешних источников. </w:t>
      </w:r>
      <w:r w:rsidRPr="00671070">
        <w:rPr>
          <w:rFonts w:ascii="Times New Roman" w:eastAsia="Times New Roman" w:hAnsi="Times New Roman" w:cs="Times New Roman"/>
          <w:bCs/>
          <w:iCs/>
          <w:sz w:val="26"/>
          <w:szCs w:val="26"/>
        </w:rPr>
        <w:t>Реализуя общую установку Стратегии</w:t>
      </w:r>
      <w:r w:rsidR="00FF51C5">
        <w:rPr>
          <w:rFonts w:ascii="Times New Roman" w:eastAsia="Times New Roman" w:hAnsi="Times New Roman" w:cs="Times New Roman"/>
          <w:bCs/>
          <w:iCs/>
          <w:sz w:val="26"/>
          <w:szCs w:val="26"/>
        </w:rPr>
        <w:t xml:space="preserve"> </w:t>
      </w:r>
      <w:r w:rsidR="002553D3">
        <w:rPr>
          <w:rFonts w:ascii="Times New Roman" w:eastAsia="Times New Roman" w:hAnsi="Times New Roman" w:cs="Times New Roman"/>
          <w:bCs/>
          <w:iCs/>
          <w:sz w:val="26"/>
          <w:szCs w:val="26"/>
        </w:rPr>
        <w:t>города Когалыма</w:t>
      </w:r>
      <w:r w:rsidRPr="00671070">
        <w:rPr>
          <w:rFonts w:ascii="Times New Roman" w:eastAsia="Times New Roman" w:hAnsi="Times New Roman" w:cs="Times New Roman"/>
          <w:bCs/>
          <w:iCs/>
          <w:sz w:val="26"/>
          <w:szCs w:val="26"/>
        </w:rPr>
        <w:t xml:space="preserve">, что ставка на </w:t>
      </w:r>
      <w:r w:rsidR="0087256D" w:rsidRPr="00671070">
        <w:rPr>
          <w:rFonts w:ascii="Times New Roman" w:eastAsia="Times New Roman" w:hAnsi="Times New Roman" w:cs="Times New Roman"/>
          <w:bCs/>
          <w:iCs/>
          <w:sz w:val="26"/>
          <w:szCs w:val="26"/>
        </w:rPr>
        <w:t xml:space="preserve">устойчиво развивающийся </w:t>
      </w:r>
      <w:r w:rsidRPr="00671070">
        <w:rPr>
          <w:rFonts w:ascii="Times New Roman" w:eastAsia="Times New Roman" w:hAnsi="Times New Roman" w:cs="Times New Roman"/>
          <w:bCs/>
          <w:iCs/>
          <w:sz w:val="26"/>
          <w:szCs w:val="26"/>
        </w:rPr>
        <w:t xml:space="preserve">город требует существенно большей открытости </w:t>
      </w:r>
      <w:r w:rsidR="002553D3">
        <w:rPr>
          <w:rFonts w:ascii="Times New Roman" w:eastAsia="Times New Roman" w:hAnsi="Times New Roman" w:cs="Times New Roman"/>
          <w:bCs/>
          <w:iCs/>
          <w:sz w:val="26"/>
          <w:szCs w:val="26"/>
        </w:rPr>
        <w:t xml:space="preserve">города </w:t>
      </w:r>
      <w:r w:rsidRPr="00671070">
        <w:rPr>
          <w:rFonts w:ascii="Times New Roman" w:eastAsia="Times New Roman" w:hAnsi="Times New Roman" w:cs="Times New Roman"/>
          <w:bCs/>
          <w:iCs/>
          <w:sz w:val="26"/>
          <w:szCs w:val="26"/>
        </w:rPr>
        <w:t>Когалыма на внешний мир и внешнее партнерство в организационных, правовых и других механизмах, акцент в финансовых механизмах должен быть поставлен на мобилизацию новых внешних источников в виде средств федерального и окружного бюджета (в том числе при проведении в городе мероприятий федерального и регионального значения), ресурсов российских институтов развития (ВЭБ, Роснано, Россельхозбанк, федерального фонда реформирования ЖКХ и др.). Здесь важны даже не только сами по себе объемы финансовых ресурсов для мероприятий Стратегии</w:t>
      </w:r>
      <w:r w:rsidR="00FF51C5">
        <w:rPr>
          <w:rFonts w:ascii="Times New Roman" w:eastAsia="Times New Roman" w:hAnsi="Times New Roman" w:cs="Times New Roman"/>
          <w:bCs/>
          <w:iCs/>
          <w:sz w:val="26"/>
          <w:szCs w:val="26"/>
        </w:rPr>
        <w:t xml:space="preserve"> </w:t>
      </w:r>
      <w:r w:rsidR="006223B5">
        <w:rPr>
          <w:rFonts w:ascii="Times New Roman" w:eastAsia="Times New Roman" w:hAnsi="Times New Roman" w:cs="Times New Roman"/>
          <w:bCs/>
          <w:iCs/>
          <w:sz w:val="26"/>
          <w:szCs w:val="26"/>
        </w:rPr>
        <w:t>города Когалыма</w:t>
      </w:r>
      <w:r w:rsidRPr="00671070">
        <w:rPr>
          <w:rFonts w:ascii="Times New Roman" w:eastAsia="Times New Roman" w:hAnsi="Times New Roman" w:cs="Times New Roman"/>
          <w:bCs/>
          <w:iCs/>
          <w:sz w:val="26"/>
          <w:szCs w:val="26"/>
        </w:rPr>
        <w:t xml:space="preserve">, но </w:t>
      </w:r>
      <w:r w:rsidR="006223B5">
        <w:rPr>
          <w:rFonts w:ascii="Times New Roman" w:eastAsia="Times New Roman" w:hAnsi="Times New Roman" w:cs="Times New Roman"/>
          <w:bCs/>
          <w:iCs/>
          <w:sz w:val="26"/>
          <w:szCs w:val="26"/>
        </w:rPr>
        <w:t xml:space="preserve">и </w:t>
      </w:r>
      <w:r w:rsidRPr="00671070">
        <w:rPr>
          <w:rFonts w:ascii="Times New Roman" w:eastAsia="Times New Roman" w:hAnsi="Times New Roman" w:cs="Times New Roman"/>
          <w:bCs/>
          <w:iCs/>
          <w:sz w:val="26"/>
          <w:szCs w:val="26"/>
        </w:rPr>
        <w:t xml:space="preserve">те компетенции, знание, опыт, кадры, которые будут сопровождать эти потоки и с которыми могут быть связаны важные институциональные и технические инновации, критически важные для города Когалыма. </w:t>
      </w:r>
    </w:p>
    <w:p w:rsidR="00D06366" w:rsidRPr="00671070" w:rsidRDefault="00134414" w:rsidP="00A25EE6">
      <w:pPr>
        <w:tabs>
          <w:tab w:val="left" w:pos="709"/>
          <w:tab w:val="left" w:pos="1701"/>
        </w:tabs>
        <w:spacing w:after="0" w:line="240" w:lineRule="auto"/>
        <w:ind w:firstLine="680"/>
        <w:jc w:val="both"/>
        <w:outlineLvl w:val="4"/>
        <w:rPr>
          <w:rFonts w:ascii="Times New Roman" w:eastAsia="Times New Roman" w:hAnsi="Times New Roman" w:cs="Times New Roman"/>
          <w:bCs/>
          <w:iCs/>
          <w:sz w:val="26"/>
          <w:szCs w:val="26"/>
        </w:rPr>
      </w:pPr>
      <w:r w:rsidRPr="00671070">
        <w:rPr>
          <w:rFonts w:ascii="Times New Roman" w:eastAsia="Times New Roman" w:hAnsi="Times New Roman" w:cs="Times New Roman"/>
          <w:b/>
          <w:bCs/>
          <w:iCs/>
          <w:sz w:val="26"/>
          <w:szCs w:val="26"/>
        </w:rPr>
        <w:t xml:space="preserve">Информационные механизмы </w:t>
      </w:r>
      <w:r w:rsidRPr="00671070">
        <w:rPr>
          <w:rFonts w:ascii="Times New Roman" w:eastAsia="Times New Roman" w:hAnsi="Times New Roman" w:cs="Times New Roman"/>
          <w:bCs/>
          <w:iCs/>
          <w:sz w:val="26"/>
          <w:szCs w:val="26"/>
        </w:rPr>
        <w:t xml:space="preserve">Стратегии </w:t>
      </w:r>
      <w:r w:rsidR="006223B5">
        <w:rPr>
          <w:rFonts w:ascii="Times New Roman" w:eastAsia="Times New Roman" w:hAnsi="Times New Roman" w:cs="Times New Roman"/>
          <w:bCs/>
          <w:iCs/>
          <w:sz w:val="26"/>
          <w:szCs w:val="26"/>
        </w:rPr>
        <w:t>города Когалыма</w:t>
      </w:r>
      <w:r w:rsidRPr="00671070">
        <w:rPr>
          <w:rFonts w:ascii="Times New Roman" w:eastAsia="Times New Roman" w:hAnsi="Times New Roman" w:cs="Times New Roman"/>
          <w:bCs/>
          <w:iCs/>
          <w:sz w:val="26"/>
          <w:szCs w:val="26"/>
        </w:rPr>
        <w:t xml:space="preserve"> прежде всего нацелены на привлечение новых передовых практик, опыта, знания в интересах динамизации местного развития в прогнозный период. Необходимо активно использовать все современные средства </w:t>
      </w:r>
      <w:r w:rsidR="004730FC" w:rsidRPr="00671070">
        <w:rPr>
          <w:rFonts w:ascii="Times New Roman" w:eastAsia="Times New Roman" w:hAnsi="Times New Roman" w:cs="Times New Roman"/>
          <w:bCs/>
          <w:iCs/>
          <w:sz w:val="26"/>
          <w:szCs w:val="26"/>
        </w:rPr>
        <w:t xml:space="preserve">персональной коммуникации </w:t>
      </w:r>
      <w:r w:rsidR="00090957" w:rsidRPr="00671070">
        <w:rPr>
          <w:rFonts w:ascii="Times New Roman" w:eastAsia="Times New Roman" w:hAnsi="Times New Roman" w:cs="Times New Roman"/>
          <w:bCs/>
          <w:iCs/>
          <w:sz w:val="26"/>
          <w:szCs w:val="26"/>
        </w:rPr>
        <w:t>(социальные сети) и</w:t>
      </w:r>
      <w:r w:rsidR="00D06366" w:rsidRPr="00671070">
        <w:rPr>
          <w:rFonts w:ascii="Times New Roman" w:eastAsia="Times New Roman" w:hAnsi="Times New Roman" w:cs="Times New Roman"/>
          <w:bCs/>
          <w:iCs/>
          <w:sz w:val="26"/>
          <w:szCs w:val="26"/>
        </w:rPr>
        <w:t xml:space="preserve"> </w:t>
      </w:r>
      <w:r w:rsidR="006223B5">
        <w:rPr>
          <w:rFonts w:ascii="Times New Roman" w:eastAsia="Times New Roman" w:hAnsi="Times New Roman" w:cs="Times New Roman"/>
          <w:bCs/>
          <w:iCs/>
          <w:sz w:val="26"/>
          <w:szCs w:val="26"/>
        </w:rPr>
        <w:t>средства массовой информации</w:t>
      </w:r>
      <w:r w:rsidR="004730FC" w:rsidRPr="00671070">
        <w:rPr>
          <w:rFonts w:ascii="Times New Roman" w:eastAsia="Times New Roman" w:hAnsi="Times New Roman" w:cs="Times New Roman"/>
          <w:bCs/>
          <w:iCs/>
          <w:sz w:val="26"/>
          <w:szCs w:val="26"/>
        </w:rPr>
        <w:t>, включая электронные информационные площадки</w:t>
      </w:r>
      <w:r w:rsidRPr="00671070">
        <w:rPr>
          <w:rFonts w:ascii="Times New Roman" w:eastAsia="Times New Roman" w:hAnsi="Times New Roman" w:cs="Times New Roman"/>
          <w:bCs/>
          <w:iCs/>
          <w:sz w:val="26"/>
          <w:szCs w:val="26"/>
        </w:rPr>
        <w:t>, чтобы насытить все грани перспективного развития города конструктивными, успешно апробированными в северных городах мира новшествами в области городской экономики и социальной сферы.</w:t>
      </w:r>
    </w:p>
    <w:p w:rsidR="00134414" w:rsidRDefault="00134414" w:rsidP="00A25EE6">
      <w:pPr>
        <w:tabs>
          <w:tab w:val="left" w:pos="709"/>
          <w:tab w:val="left" w:pos="1701"/>
        </w:tabs>
        <w:spacing w:after="0" w:line="240" w:lineRule="auto"/>
        <w:ind w:firstLine="680"/>
        <w:jc w:val="both"/>
        <w:outlineLvl w:val="4"/>
        <w:rPr>
          <w:rFonts w:ascii="Times New Roman" w:eastAsia="Times New Roman" w:hAnsi="Times New Roman" w:cs="Times New Roman"/>
          <w:bCs/>
          <w:iCs/>
          <w:sz w:val="26"/>
          <w:szCs w:val="26"/>
        </w:rPr>
      </w:pPr>
      <w:r w:rsidRPr="00671070">
        <w:rPr>
          <w:rFonts w:ascii="Times New Roman" w:eastAsia="Times New Roman" w:hAnsi="Times New Roman" w:cs="Times New Roman"/>
          <w:bCs/>
          <w:iCs/>
          <w:sz w:val="26"/>
          <w:szCs w:val="26"/>
        </w:rPr>
        <w:t xml:space="preserve">Неотъемлемым инструментом реализации Стратегии </w:t>
      </w:r>
      <w:r w:rsidR="006223B5">
        <w:rPr>
          <w:rFonts w:ascii="Times New Roman" w:eastAsia="Times New Roman" w:hAnsi="Times New Roman" w:cs="Times New Roman"/>
          <w:bCs/>
          <w:iCs/>
          <w:sz w:val="26"/>
          <w:szCs w:val="26"/>
        </w:rPr>
        <w:t>города Когалыма</w:t>
      </w:r>
      <w:r w:rsidRPr="00671070">
        <w:rPr>
          <w:rFonts w:ascii="Times New Roman" w:eastAsia="Times New Roman" w:hAnsi="Times New Roman" w:cs="Times New Roman"/>
          <w:bCs/>
          <w:iCs/>
          <w:sz w:val="26"/>
          <w:szCs w:val="26"/>
        </w:rPr>
        <w:t xml:space="preserve"> является совокупность муниципальных программ. Анализ всех действующих городских программ подтверждает необходимость внесения определенных корректировок для их большего соответствия приоритетам и задачам новой Стратегии </w:t>
      </w:r>
      <w:r w:rsidR="006223B5">
        <w:rPr>
          <w:rFonts w:ascii="Times New Roman" w:eastAsia="Times New Roman" w:hAnsi="Times New Roman" w:cs="Times New Roman"/>
          <w:bCs/>
          <w:iCs/>
          <w:sz w:val="26"/>
          <w:szCs w:val="26"/>
        </w:rPr>
        <w:t>города Когалыма</w:t>
      </w:r>
      <w:r w:rsidRPr="00671070">
        <w:rPr>
          <w:rFonts w:ascii="Times New Roman" w:eastAsia="Times New Roman" w:hAnsi="Times New Roman" w:cs="Times New Roman"/>
          <w:bCs/>
          <w:iCs/>
          <w:sz w:val="26"/>
          <w:szCs w:val="26"/>
        </w:rPr>
        <w:t xml:space="preserve">. </w:t>
      </w:r>
    </w:p>
    <w:p w:rsidR="003877CA" w:rsidRPr="00671070" w:rsidRDefault="003877CA" w:rsidP="00A25EE6">
      <w:pPr>
        <w:tabs>
          <w:tab w:val="left" w:pos="709"/>
          <w:tab w:val="left" w:pos="1701"/>
        </w:tabs>
        <w:spacing w:after="0" w:line="240" w:lineRule="auto"/>
        <w:ind w:firstLine="680"/>
        <w:jc w:val="both"/>
        <w:outlineLvl w:val="4"/>
        <w:rPr>
          <w:rFonts w:ascii="Times New Roman" w:eastAsia="Times New Roman" w:hAnsi="Times New Roman" w:cs="Times New Roman"/>
          <w:bCs/>
          <w:iCs/>
          <w:sz w:val="26"/>
          <w:szCs w:val="26"/>
        </w:rPr>
      </w:pPr>
    </w:p>
    <w:p w:rsidR="006E0A3B" w:rsidRPr="00671070" w:rsidRDefault="00133C1A" w:rsidP="00A25EE6">
      <w:pPr>
        <w:pStyle w:val="2"/>
        <w:spacing w:before="0" w:line="240" w:lineRule="auto"/>
        <w:ind w:firstLine="680"/>
        <w:jc w:val="both"/>
        <w:rPr>
          <w:rFonts w:ascii="Times New Roman" w:hAnsi="Times New Roman" w:cs="Times New Roman"/>
          <w:b/>
          <w:color w:val="auto"/>
        </w:rPr>
      </w:pPr>
      <w:bookmarkStart w:id="58" w:name="_Toc531272140"/>
      <w:r w:rsidRPr="00671070">
        <w:rPr>
          <w:rStyle w:val="30"/>
          <w:rFonts w:ascii="Times New Roman" w:hAnsi="Times New Roman" w:cs="Times New Roman"/>
          <w:b/>
          <w:color w:val="auto"/>
          <w:sz w:val="26"/>
          <w:szCs w:val="26"/>
        </w:rPr>
        <w:t>7.2</w:t>
      </w:r>
      <w:r w:rsidR="006223B5">
        <w:rPr>
          <w:rStyle w:val="30"/>
          <w:rFonts w:ascii="Times New Roman" w:hAnsi="Times New Roman" w:cs="Times New Roman"/>
          <w:b/>
          <w:color w:val="auto"/>
          <w:sz w:val="26"/>
          <w:szCs w:val="26"/>
        </w:rPr>
        <w:t>.</w:t>
      </w:r>
      <w:r w:rsidRPr="00671070">
        <w:rPr>
          <w:rStyle w:val="30"/>
          <w:rFonts w:ascii="Times New Roman" w:hAnsi="Times New Roman" w:cs="Times New Roman"/>
          <w:b/>
          <w:color w:val="auto"/>
          <w:sz w:val="26"/>
          <w:szCs w:val="26"/>
        </w:rPr>
        <w:t xml:space="preserve"> </w:t>
      </w:r>
      <w:r w:rsidR="006E0A3B" w:rsidRPr="00671070">
        <w:rPr>
          <w:rStyle w:val="30"/>
          <w:rFonts w:ascii="Times New Roman" w:hAnsi="Times New Roman" w:cs="Times New Roman"/>
          <w:b/>
          <w:color w:val="auto"/>
          <w:sz w:val="26"/>
          <w:szCs w:val="26"/>
        </w:rPr>
        <w:t>П</w:t>
      </w:r>
      <w:r w:rsidR="00F324A9" w:rsidRPr="00671070">
        <w:rPr>
          <w:rStyle w:val="30"/>
          <w:rFonts w:ascii="Times New Roman" w:hAnsi="Times New Roman" w:cs="Times New Roman"/>
          <w:b/>
          <w:color w:val="auto"/>
          <w:sz w:val="26"/>
          <w:szCs w:val="26"/>
        </w:rPr>
        <w:t>еречень основных мероприятий по реализации Стратегии города Когалыма в рамках приоритетов развития</w:t>
      </w:r>
      <w:bookmarkEnd w:id="58"/>
    </w:p>
    <w:p w:rsidR="00F324A9" w:rsidRPr="00671070" w:rsidRDefault="00CA2000" w:rsidP="00A25EE6">
      <w:pPr>
        <w:pStyle w:val="a4"/>
        <w:tabs>
          <w:tab w:val="left" w:pos="0"/>
          <w:tab w:val="left" w:pos="142"/>
        </w:tabs>
        <w:autoSpaceDE w:val="0"/>
        <w:autoSpaceDN w:val="0"/>
        <w:adjustRightInd w:val="0"/>
        <w:spacing w:after="0" w:line="240" w:lineRule="auto"/>
        <w:ind w:left="0" w:firstLine="680"/>
        <w:jc w:val="both"/>
        <w:rPr>
          <w:rFonts w:ascii="Times New Roman" w:eastAsia="Times New Roman" w:hAnsi="Times New Roman" w:cs="Times New Roman"/>
          <w:sz w:val="26"/>
          <w:szCs w:val="26"/>
        </w:rPr>
      </w:pPr>
      <w:r w:rsidRPr="00671070">
        <w:rPr>
          <w:rFonts w:ascii="Times New Roman" w:eastAsia="Times New Roman" w:hAnsi="Times New Roman" w:cs="Times New Roman"/>
          <w:sz w:val="26"/>
          <w:szCs w:val="26"/>
        </w:rPr>
        <w:t>Приоритеты развития – «компетентный город», «эффективная экономика» и «креативная среда» предполагают реализацию серии мероприятий по балансировке отдельных направлений развития</w:t>
      </w:r>
      <w:r w:rsidR="0095405D">
        <w:rPr>
          <w:rFonts w:ascii="Times New Roman" w:eastAsia="Times New Roman" w:hAnsi="Times New Roman" w:cs="Times New Roman"/>
          <w:sz w:val="26"/>
          <w:szCs w:val="26"/>
        </w:rPr>
        <w:t xml:space="preserve"> города Когалыма</w:t>
      </w:r>
      <w:r w:rsidRPr="00671070">
        <w:rPr>
          <w:rFonts w:ascii="Times New Roman" w:eastAsia="Times New Roman" w:hAnsi="Times New Roman" w:cs="Times New Roman"/>
          <w:sz w:val="26"/>
          <w:szCs w:val="26"/>
        </w:rPr>
        <w:t xml:space="preserve">. Предполагается, что </w:t>
      </w:r>
      <w:r w:rsidR="00EA7CBA" w:rsidRPr="00671070">
        <w:rPr>
          <w:rFonts w:ascii="Times New Roman" w:eastAsia="Times New Roman" w:hAnsi="Times New Roman" w:cs="Times New Roman"/>
          <w:sz w:val="26"/>
          <w:szCs w:val="26"/>
        </w:rPr>
        <w:t xml:space="preserve">реализация каждого из направлений достигается за счет вклада </w:t>
      </w:r>
      <w:r w:rsidRPr="00671070">
        <w:rPr>
          <w:rFonts w:ascii="Times New Roman" w:eastAsia="Times New Roman" w:hAnsi="Times New Roman" w:cs="Times New Roman"/>
          <w:sz w:val="26"/>
          <w:szCs w:val="26"/>
        </w:rPr>
        <w:t>каждого из направлений (развитие человеческого капитала</w:t>
      </w:r>
      <w:r w:rsidR="00EA7CBA" w:rsidRPr="00671070">
        <w:rPr>
          <w:rFonts w:ascii="Times New Roman" w:eastAsia="Times New Roman" w:hAnsi="Times New Roman" w:cs="Times New Roman"/>
          <w:sz w:val="26"/>
          <w:szCs w:val="26"/>
        </w:rPr>
        <w:t xml:space="preserve"> и социальной сферы</w:t>
      </w:r>
      <w:r w:rsidRPr="00671070">
        <w:rPr>
          <w:rFonts w:ascii="Times New Roman" w:eastAsia="Times New Roman" w:hAnsi="Times New Roman" w:cs="Times New Roman"/>
          <w:sz w:val="26"/>
          <w:szCs w:val="26"/>
        </w:rPr>
        <w:t xml:space="preserve">, развитие </w:t>
      </w:r>
      <w:r w:rsidR="00EA7CBA" w:rsidRPr="00671070">
        <w:rPr>
          <w:rFonts w:ascii="Times New Roman" w:eastAsia="Times New Roman" w:hAnsi="Times New Roman" w:cs="Times New Roman"/>
          <w:sz w:val="26"/>
          <w:szCs w:val="26"/>
        </w:rPr>
        <w:t>строительного и инфраструктурного комплексов, развитие малого и среднего предпринимательства, базового сектора и т.д.). Поэтому ключевые мероприятия направлены на снятие разбалансировки и «однобокости» развития отдельных направлений. В результате их осуществления должны быть усилены наиболее слабые аспекты развития каждого из направлений. Традиционно дотационная сфера культуры должна получить дополнительные ресурсы для повышения экономической эффективности за счет привлечения туристов, в том числе появления новых мощных объектов туристкой инфраструктуры и грамотного их продвижения, «перезагрузки» кинофестиваля</w:t>
      </w:r>
      <w:r w:rsidR="0095405D">
        <w:rPr>
          <w:rFonts w:ascii="Times New Roman" w:eastAsia="Times New Roman" w:hAnsi="Times New Roman" w:cs="Times New Roman"/>
          <w:sz w:val="26"/>
          <w:szCs w:val="26"/>
        </w:rPr>
        <w:t xml:space="preserve"> «Золотая лента»</w:t>
      </w:r>
      <w:r w:rsidR="00EA7CBA" w:rsidRPr="00671070">
        <w:rPr>
          <w:rFonts w:ascii="Times New Roman" w:eastAsia="Times New Roman" w:hAnsi="Times New Roman" w:cs="Times New Roman"/>
          <w:sz w:val="26"/>
          <w:szCs w:val="26"/>
        </w:rPr>
        <w:t xml:space="preserve"> и др. Развитие предпринимательства должно быть укреплено мощными проектами в сфере бизнес-образования, расширением информированности об инновационных технологиях, а также созданием специальной инфраструктуры. Образование включается в развитие городской среды, сферу культуры и досуга; детские площадки, игровые комплексы, оформление улиц, новые туристические объекты получают не только развлекательные, но и воспитательные, образовательные функции. Жилищное строительство создает ресурсы для привлечения в город новых талантов (</w:t>
      </w:r>
      <w:r w:rsidR="000C3630">
        <w:rPr>
          <w:rFonts w:ascii="Times New Roman" w:eastAsia="Times New Roman" w:hAnsi="Times New Roman" w:cs="Times New Roman"/>
          <w:sz w:val="26"/>
          <w:szCs w:val="26"/>
        </w:rPr>
        <w:t>проект</w:t>
      </w:r>
      <w:r w:rsidR="00EA7CBA" w:rsidRPr="00671070">
        <w:rPr>
          <w:rFonts w:ascii="Times New Roman" w:eastAsia="Times New Roman" w:hAnsi="Times New Roman" w:cs="Times New Roman"/>
          <w:sz w:val="26"/>
          <w:szCs w:val="26"/>
        </w:rPr>
        <w:t xml:space="preserve"> </w:t>
      </w:r>
      <w:r w:rsidR="000C3630">
        <w:rPr>
          <w:rFonts w:ascii="Times New Roman" w:eastAsia="Times New Roman" w:hAnsi="Times New Roman" w:cs="Times New Roman"/>
          <w:sz w:val="26"/>
          <w:szCs w:val="26"/>
        </w:rPr>
        <w:t>«</w:t>
      </w:r>
      <w:r w:rsidR="00EA7CBA" w:rsidRPr="00671070">
        <w:rPr>
          <w:rFonts w:ascii="Times New Roman" w:eastAsia="Times New Roman" w:hAnsi="Times New Roman" w:cs="Times New Roman"/>
          <w:sz w:val="26"/>
          <w:szCs w:val="26"/>
        </w:rPr>
        <w:t>50 талантов Когалыма</w:t>
      </w:r>
      <w:r w:rsidR="000C3630">
        <w:rPr>
          <w:rFonts w:ascii="Times New Roman" w:eastAsia="Times New Roman" w:hAnsi="Times New Roman" w:cs="Times New Roman"/>
          <w:sz w:val="26"/>
          <w:szCs w:val="26"/>
        </w:rPr>
        <w:t>»</w:t>
      </w:r>
      <w:r w:rsidR="00EA7CBA" w:rsidRPr="00671070">
        <w:rPr>
          <w:rFonts w:ascii="Times New Roman" w:eastAsia="Times New Roman" w:hAnsi="Times New Roman" w:cs="Times New Roman"/>
          <w:sz w:val="26"/>
          <w:szCs w:val="26"/>
        </w:rPr>
        <w:t xml:space="preserve">) – и т.д. </w:t>
      </w:r>
    </w:p>
    <w:p w:rsidR="00D06366" w:rsidRDefault="00760580" w:rsidP="00760580">
      <w:pPr>
        <w:pStyle w:val="a4"/>
        <w:tabs>
          <w:tab w:val="left" w:pos="0"/>
          <w:tab w:val="left" w:pos="142"/>
        </w:tabs>
        <w:autoSpaceDE w:val="0"/>
        <w:autoSpaceDN w:val="0"/>
        <w:adjustRightInd w:val="0"/>
        <w:spacing w:after="0" w:line="240" w:lineRule="auto"/>
        <w:ind w:left="0" w:firstLine="680"/>
        <w:jc w:val="both"/>
        <w:rPr>
          <w:rFonts w:ascii="Times New Roman" w:eastAsia="Times New Roman" w:hAnsi="Times New Roman" w:cs="Times New Roman"/>
          <w:sz w:val="26"/>
          <w:szCs w:val="26"/>
        </w:rPr>
      </w:pPr>
      <w:r w:rsidRPr="00760580">
        <w:rPr>
          <w:rFonts w:ascii="Times New Roman" w:eastAsia="Times New Roman" w:hAnsi="Times New Roman" w:cs="Times New Roman"/>
          <w:sz w:val="26"/>
          <w:szCs w:val="26"/>
        </w:rPr>
        <w:t xml:space="preserve">Достижение стратегической цели и решение поставленных задач развития </w:t>
      </w:r>
      <w:r>
        <w:rPr>
          <w:rFonts w:ascii="Times New Roman" w:eastAsia="Times New Roman" w:hAnsi="Times New Roman" w:cs="Times New Roman"/>
          <w:sz w:val="26"/>
          <w:szCs w:val="26"/>
        </w:rPr>
        <w:t>города Когалыма</w:t>
      </w:r>
      <w:r w:rsidRPr="00760580">
        <w:rPr>
          <w:rFonts w:ascii="Times New Roman" w:eastAsia="Times New Roman" w:hAnsi="Times New Roman" w:cs="Times New Roman"/>
          <w:sz w:val="26"/>
          <w:szCs w:val="26"/>
        </w:rPr>
        <w:t xml:space="preserve"> будет осуществляться через систему инструментов стратегического п</w:t>
      </w:r>
      <w:r>
        <w:rPr>
          <w:rFonts w:ascii="Times New Roman" w:eastAsia="Times New Roman" w:hAnsi="Times New Roman" w:cs="Times New Roman"/>
          <w:sz w:val="26"/>
          <w:szCs w:val="26"/>
        </w:rPr>
        <w:t>ланирования, предусматривающую в частности р</w:t>
      </w:r>
      <w:r w:rsidRPr="00760580">
        <w:rPr>
          <w:rFonts w:ascii="Times New Roman" w:eastAsia="Times New Roman" w:hAnsi="Times New Roman" w:cs="Times New Roman"/>
          <w:sz w:val="26"/>
          <w:szCs w:val="26"/>
        </w:rPr>
        <w:t>азработку и реализацию Плана мероприятий по реализации Стратегии, содержащего приоритеты, цели, задачи, комплексы мероприятий, и конкретизирующего основные положения Стратегии</w:t>
      </w:r>
      <w:r w:rsidR="006223B5">
        <w:rPr>
          <w:rFonts w:ascii="Times New Roman" w:eastAsia="Times New Roman" w:hAnsi="Times New Roman" w:cs="Times New Roman"/>
          <w:sz w:val="26"/>
          <w:szCs w:val="26"/>
        </w:rPr>
        <w:t xml:space="preserve"> города Когалыма.</w:t>
      </w:r>
      <w:r w:rsidR="00ED0F28">
        <w:rPr>
          <w:rFonts w:ascii="Times New Roman" w:eastAsia="Times New Roman" w:hAnsi="Times New Roman" w:cs="Times New Roman"/>
          <w:sz w:val="26"/>
          <w:szCs w:val="26"/>
        </w:rPr>
        <w:t xml:space="preserve"> План мероприятий по реализации Стратегии </w:t>
      </w:r>
      <w:r w:rsidR="006223B5">
        <w:rPr>
          <w:rFonts w:ascii="Times New Roman" w:eastAsia="Times New Roman" w:hAnsi="Times New Roman" w:cs="Times New Roman"/>
          <w:sz w:val="26"/>
          <w:szCs w:val="26"/>
        </w:rPr>
        <w:t xml:space="preserve">города Когалыма </w:t>
      </w:r>
      <w:r w:rsidR="00ED0F28">
        <w:rPr>
          <w:rFonts w:ascii="Times New Roman" w:eastAsia="Times New Roman" w:hAnsi="Times New Roman" w:cs="Times New Roman"/>
          <w:sz w:val="26"/>
          <w:szCs w:val="26"/>
        </w:rPr>
        <w:t>необходимо утвердить постановлением Администрации города Когалыма.</w:t>
      </w:r>
    </w:p>
    <w:p w:rsidR="00760580" w:rsidRPr="00760580" w:rsidRDefault="00760580" w:rsidP="00760580">
      <w:pPr>
        <w:pStyle w:val="a4"/>
        <w:tabs>
          <w:tab w:val="left" w:pos="0"/>
          <w:tab w:val="left" w:pos="142"/>
        </w:tabs>
        <w:autoSpaceDE w:val="0"/>
        <w:autoSpaceDN w:val="0"/>
        <w:adjustRightInd w:val="0"/>
        <w:spacing w:after="0" w:line="240" w:lineRule="auto"/>
        <w:ind w:left="0" w:firstLine="680"/>
        <w:jc w:val="both"/>
        <w:rPr>
          <w:rFonts w:ascii="Times New Roman" w:eastAsia="Times New Roman" w:hAnsi="Times New Roman" w:cs="Times New Roman"/>
          <w:sz w:val="26"/>
          <w:szCs w:val="26"/>
        </w:rPr>
      </w:pPr>
    </w:p>
    <w:p w:rsidR="00891C43" w:rsidRPr="00671070" w:rsidRDefault="00133C1A" w:rsidP="00A25EE6">
      <w:pPr>
        <w:pStyle w:val="2"/>
        <w:spacing w:before="0" w:line="240" w:lineRule="auto"/>
        <w:ind w:firstLine="680"/>
        <w:jc w:val="both"/>
        <w:rPr>
          <w:rFonts w:ascii="Times New Roman" w:eastAsia="Times New Roman" w:hAnsi="Times New Roman" w:cs="Times New Roman"/>
          <w:b/>
          <w:color w:val="auto"/>
        </w:rPr>
      </w:pPr>
      <w:bookmarkStart w:id="59" w:name="_Toc531272141"/>
      <w:r w:rsidRPr="00671070">
        <w:rPr>
          <w:rFonts w:ascii="Times New Roman" w:eastAsia="Times New Roman" w:hAnsi="Times New Roman" w:cs="Times New Roman"/>
          <w:b/>
          <w:color w:val="auto"/>
        </w:rPr>
        <w:t>7.3</w:t>
      </w:r>
      <w:r w:rsidR="006223B5">
        <w:rPr>
          <w:rFonts w:ascii="Times New Roman" w:eastAsia="Times New Roman" w:hAnsi="Times New Roman" w:cs="Times New Roman"/>
          <w:b/>
          <w:color w:val="auto"/>
        </w:rPr>
        <w:t>.</w:t>
      </w:r>
      <w:r w:rsidRPr="00671070">
        <w:rPr>
          <w:rFonts w:ascii="Times New Roman" w:eastAsia="Times New Roman" w:hAnsi="Times New Roman" w:cs="Times New Roman"/>
          <w:b/>
          <w:color w:val="auto"/>
        </w:rPr>
        <w:t xml:space="preserve"> </w:t>
      </w:r>
      <w:r w:rsidR="00891C43" w:rsidRPr="00671070">
        <w:rPr>
          <w:rFonts w:ascii="Times New Roman" w:eastAsia="Times New Roman" w:hAnsi="Times New Roman" w:cs="Times New Roman"/>
          <w:b/>
          <w:color w:val="auto"/>
        </w:rPr>
        <w:t>Источники финансирования мероприятий. Оценка финансовых ресурсов, необходимых для реализации Стратегии города Когалыма</w:t>
      </w:r>
      <w:bookmarkEnd w:id="59"/>
    </w:p>
    <w:p w:rsidR="00543B61" w:rsidRPr="00671070" w:rsidRDefault="00543B61" w:rsidP="00A25EE6">
      <w:pPr>
        <w:spacing w:after="0" w:line="240" w:lineRule="auto"/>
        <w:ind w:firstLine="680"/>
        <w:jc w:val="both"/>
        <w:textAlignment w:val="baseline"/>
        <w:rPr>
          <w:rFonts w:ascii="Times New Roman" w:eastAsiaTheme="minorHAnsi" w:hAnsi="Times New Roman" w:cs="Times New Roman"/>
          <w:sz w:val="26"/>
          <w:szCs w:val="26"/>
        </w:rPr>
      </w:pPr>
      <w:r w:rsidRPr="00671070">
        <w:rPr>
          <w:rFonts w:ascii="Times New Roman" w:hAnsi="Times New Roman" w:cs="Times New Roman"/>
          <w:sz w:val="26"/>
          <w:szCs w:val="26"/>
        </w:rPr>
        <w:t xml:space="preserve">Для достижения целей Стратегии </w:t>
      </w:r>
      <w:r w:rsidR="006223B5">
        <w:rPr>
          <w:rFonts w:ascii="Times New Roman" w:hAnsi="Times New Roman" w:cs="Times New Roman"/>
          <w:sz w:val="26"/>
          <w:szCs w:val="26"/>
        </w:rPr>
        <w:t>города Когалыма</w:t>
      </w:r>
      <w:r w:rsidRPr="00671070">
        <w:rPr>
          <w:rFonts w:ascii="Times New Roman" w:hAnsi="Times New Roman" w:cs="Times New Roman"/>
          <w:sz w:val="26"/>
          <w:szCs w:val="26"/>
        </w:rPr>
        <w:t xml:space="preserve"> необходима объективная оценка финансовых ресурсов, доступных для решения текущих и перспективных задач, а также реализации инвестиционных проектов </w:t>
      </w:r>
      <w:r w:rsidR="00206DA0">
        <w:rPr>
          <w:rFonts w:ascii="Times New Roman" w:hAnsi="Times New Roman" w:cs="Times New Roman"/>
          <w:sz w:val="26"/>
          <w:szCs w:val="26"/>
        </w:rPr>
        <w:t>в городе Когалыме</w:t>
      </w:r>
      <w:r w:rsidRPr="00671070">
        <w:rPr>
          <w:rFonts w:ascii="Times New Roman" w:hAnsi="Times New Roman" w:cs="Times New Roman"/>
          <w:sz w:val="26"/>
          <w:szCs w:val="26"/>
        </w:rPr>
        <w:t xml:space="preserve">. Выполнение приоритетных направлений Стратегии </w:t>
      </w:r>
      <w:r w:rsidR="006223B5">
        <w:rPr>
          <w:rFonts w:ascii="Times New Roman" w:hAnsi="Times New Roman" w:cs="Times New Roman"/>
          <w:sz w:val="26"/>
          <w:szCs w:val="26"/>
        </w:rPr>
        <w:t>города Когалыма</w:t>
      </w:r>
      <w:r w:rsidR="00206DA0">
        <w:rPr>
          <w:rFonts w:ascii="Times New Roman" w:hAnsi="Times New Roman" w:cs="Times New Roman"/>
          <w:sz w:val="26"/>
          <w:szCs w:val="26"/>
        </w:rPr>
        <w:t xml:space="preserve"> </w:t>
      </w:r>
      <w:r w:rsidRPr="00671070">
        <w:rPr>
          <w:rFonts w:ascii="Times New Roman" w:hAnsi="Times New Roman" w:cs="Times New Roman"/>
          <w:sz w:val="26"/>
          <w:szCs w:val="26"/>
        </w:rPr>
        <w:t xml:space="preserve">требует привлечения существенного объема финансовых средств из бюджетов разных уровней, а также средств из внебюджетных источников, в том числе частных организаций. </w:t>
      </w:r>
    </w:p>
    <w:p w:rsidR="00543B61" w:rsidRPr="00671070" w:rsidRDefault="00543B61" w:rsidP="00A25EE6">
      <w:pPr>
        <w:spacing w:after="0" w:line="240" w:lineRule="auto"/>
        <w:ind w:firstLine="680"/>
        <w:jc w:val="both"/>
        <w:textAlignment w:val="baseline"/>
        <w:rPr>
          <w:rFonts w:ascii="Times New Roman" w:hAnsi="Times New Roman" w:cs="Times New Roman"/>
          <w:sz w:val="26"/>
          <w:szCs w:val="26"/>
        </w:rPr>
      </w:pPr>
      <w:r w:rsidRPr="00671070">
        <w:rPr>
          <w:rFonts w:ascii="Times New Roman" w:hAnsi="Times New Roman" w:cs="Times New Roman"/>
          <w:sz w:val="26"/>
          <w:szCs w:val="26"/>
        </w:rPr>
        <w:t xml:space="preserve">Привлечение средств для реализации Стратегии </w:t>
      </w:r>
      <w:r w:rsidR="006223B5">
        <w:rPr>
          <w:rFonts w:ascii="Times New Roman" w:hAnsi="Times New Roman" w:cs="Times New Roman"/>
          <w:sz w:val="26"/>
          <w:szCs w:val="26"/>
        </w:rPr>
        <w:t>города Когалыма</w:t>
      </w:r>
      <w:r w:rsidR="00206DA0">
        <w:rPr>
          <w:rFonts w:ascii="Times New Roman" w:hAnsi="Times New Roman" w:cs="Times New Roman"/>
          <w:sz w:val="26"/>
          <w:szCs w:val="26"/>
        </w:rPr>
        <w:t xml:space="preserve"> </w:t>
      </w:r>
      <w:r w:rsidRPr="00671070">
        <w:rPr>
          <w:rFonts w:ascii="Times New Roman" w:hAnsi="Times New Roman" w:cs="Times New Roman"/>
          <w:sz w:val="26"/>
          <w:szCs w:val="26"/>
        </w:rPr>
        <w:t>планируется из следующих источников:</w:t>
      </w:r>
    </w:p>
    <w:p w:rsidR="00543B61" w:rsidRPr="00671070" w:rsidRDefault="000846C3" w:rsidP="00A25EE6">
      <w:pPr>
        <w:spacing w:after="0" w:line="240" w:lineRule="auto"/>
        <w:ind w:firstLine="680"/>
        <w:jc w:val="both"/>
        <w:textAlignment w:val="baseline"/>
        <w:rPr>
          <w:rFonts w:ascii="Times New Roman" w:hAnsi="Times New Roman" w:cs="Times New Roman"/>
          <w:sz w:val="26"/>
          <w:szCs w:val="26"/>
        </w:rPr>
      </w:pPr>
      <w:r w:rsidRPr="00671070">
        <w:rPr>
          <w:rFonts w:ascii="Times New Roman" w:hAnsi="Times New Roman" w:cs="Times New Roman"/>
          <w:sz w:val="26"/>
          <w:szCs w:val="26"/>
        </w:rPr>
        <w:t xml:space="preserve">- </w:t>
      </w:r>
      <w:r w:rsidR="00543B61" w:rsidRPr="00671070">
        <w:rPr>
          <w:rFonts w:ascii="Times New Roman" w:hAnsi="Times New Roman" w:cs="Times New Roman"/>
          <w:sz w:val="26"/>
          <w:szCs w:val="26"/>
        </w:rPr>
        <w:t>средства федерального бюджета;</w:t>
      </w:r>
    </w:p>
    <w:p w:rsidR="00543B61" w:rsidRPr="00671070" w:rsidRDefault="000846C3" w:rsidP="00A25EE6">
      <w:pPr>
        <w:spacing w:after="0" w:line="240" w:lineRule="auto"/>
        <w:ind w:firstLine="680"/>
        <w:jc w:val="both"/>
        <w:textAlignment w:val="baseline"/>
        <w:rPr>
          <w:rFonts w:ascii="Times New Roman" w:hAnsi="Times New Roman" w:cs="Times New Roman"/>
          <w:sz w:val="26"/>
          <w:szCs w:val="26"/>
        </w:rPr>
      </w:pPr>
      <w:r w:rsidRPr="00671070">
        <w:rPr>
          <w:rFonts w:ascii="Times New Roman" w:hAnsi="Times New Roman" w:cs="Times New Roman"/>
          <w:sz w:val="26"/>
          <w:szCs w:val="26"/>
        </w:rPr>
        <w:t xml:space="preserve">- </w:t>
      </w:r>
      <w:r w:rsidR="00543B61" w:rsidRPr="00671070">
        <w:rPr>
          <w:rFonts w:ascii="Times New Roman" w:hAnsi="Times New Roman" w:cs="Times New Roman"/>
          <w:sz w:val="26"/>
          <w:szCs w:val="26"/>
        </w:rPr>
        <w:t>средства бюджета</w:t>
      </w:r>
      <w:r w:rsidR="00206DA0">
        <w:rPr>
          <w:rFonts w:ascii="Times New Roman" w:hAnsi="Times New Roman" w:cs="Times New Roman"/>
          <w:sz w:val="26"/>
          <w:szCs w:val="26"/>
        </w:rPr>
        <w:t xml:space="preserve"> ХМАО - Югры</w:t>
      </w:r>
      <w:r w:rsidR="00543B61" w:rsidRPr="00671070">
        <w:rPr>
          <w:rFonts w:ascii="Times New Roman" w:hAnsi="Times New Roman" w:cs="Times New Roman"/>
          <w:sz w:val="26"/>
          <w:szCs w:val="26"/>
        </w:rPr>
        <w:t>;</w:t>
      </w:r>
    </w:p>
    <w:p w:rsidR="00543B61" w:rsidRPr="00671070" w:rsidRDefault="000846C3" w:rsidP="00A25EE6">
      <w:pPr>
        <w:spacing w:after="0" w:line="240" w:lineRule="auto"/>
        <w:ind w:firstLine="680"/>
        <w:jc w:val="both"/>
        <w:textAlignment w:val="baseline"/>
        <w:rPr>
          <w:rFonts w:ascii="Times New Roman" w:hAnsi="Times New Roman" w:cs="Times New Roman"/>
          <w:sz w:val="26"/>
          <w:szCs w:val="26"/>
        </w:rPr>
      </w:pPr>
      <w:r w:rsidRPr="00671070">
        <w:rPr>
          <w:rFonts w:ascii="Times New Roman" w:hAnsi="Times New Roman" w:cs="Times New Roman"/>
          <w:sz w:val="26"/>
          <w:szCs w:val="26"/>
        </w:rPr>
        <w:t xml:space="preserve">- </w:t>
      </w:r>
      <w:r w:rsidR="00543B61" w:rsidRPr="00671070">
        <w:rPr>
          <w:rFonts w:ascii="Times New Roman" w:hAnsi="Times New Roman" w:cs="Times New Roman"/>
          <w:sz w:val="26"/>
          <w:szCs w:val="26"/>
        </w:rPr>
        <w:t xml:space="preserve">средства бюджета </w:t>
      </w:r>
      <w:r w:rsidR="00206DA0">
        <w:rPr>
          <w:rFonts w:ascii="Times New Roman" w:hAnsi="Times New Roman" w:cs="Times New Roman"/>
          <w:sz w:val="26"/>
          <w:szCs w:val="26"/>
        </w:rPr>
        <w:t>города Когалыма</w:t>
      </w:r>
      <w:r w:rsidR="00543B61" w:rsidRPr="00671070">
        <w:rPr>
          <w:rFonts w:ascii="Times New Roman" w:hAnsi="Times New Roman" w:cs="Times New Roman"/>
          <w:sz w:val="26"/>
          <w:szCs w:val="26"/>
        </w:rPr>
        <w:t>;</w:t>
      </w:r>
    </w:p>
    <w:p w:rsidR="00543B61" w:rsidRPr="00671070" w:rsidRDefault="000846C3" w:rsidP="00A25EE6">
      <w:pPr>
        <w:spacing w:after="0" w:line="240" w:lineRule="auto"/>
        <w:ind w:firstLine="680"/>
        <w:jc w:val="both"/>
        <w:textAlignment w:val="baseline"/>
        <w:rPr>
          <w:rFonts w:ascii="Times New Roman" w:hAnsi="Times New Roman" w:cs="Times New Roman"/>
          <w:sz w:val="26"/>
          <w:szCs w:val="26"/>
        </w:rPr>
      </w:pPr>
      <w:r w:rsidRPr="00671070">
        <w:rPr>
          <w:rFonts w:ascii="Times New Roman" w:hAnsi="Times New Roman" w:cs="Times New Roman"/>
          <w:sz w:val="26"/>
          <w:szCs w:val="26"/>
        </w:rPr>
        <w:t xml:space="preserve">- </w:t>
      </w:r>
      <w:r w:rsidR="00543B61" w:rsidRPr="00671070">
        <w:rPr>
          <w:rFonts w:ascii="Times New Roman" w:hAnsi="Times New Roman" w:cs="Times New Roman"/>
          <w:sz w:val="26"/>
          <w:szCs w:val="26"/>
        </w:rPr>
        <w:t xml:space="preserve">внебюджетные средства, включая средства государственных внебюджетных фондов и собственные средства предприятий и организаций. </w:t>
      </w:r>
    </w:p>
    <w:p w:rsidR="00543B61" w:rsidRPr="00671070" w:rsidRDefault="00350CD7" w:rsidP="00A25EE6">
      <w:pPr>
        <w:pStyle w:val="af0"/>
        <w:shd w:val="clear" w:color="auto" w:fill="FFFFFF"/>
        <w:spacing w:before="0" w:beforeAutospacing="0" w:after="0" w:afterAutospacing="0"/>
        <w:ind w:firstLine="680"/>
        <w:jc w:val="both"/>
        <w:rPr>
          <w:sz w:val="26"/>
          <w:szCs w:val="26"/>
        </w:rPr>
      </w:pPr>
      <w:r>
        <w:rPr>
          <w:sz w:val="26"/>
          <w:szCs w:val="26"/>
        </w:rPr>
        <w:t>О</w:t>
      </w:r>
      <w:r w:rsidR="00543B61" w:rsidRPr="00671070">
        <w:rPr>
          <w:sz w:val="26"/>
          <w:szCs w:val="26"/>
        </w:rPr>
        <w:t xml:space="preserve">бъём бюджетных средств подлежит ежегодному уточнению </w:t>
      </w:r>
      <w:r>
        <w:rPr>
          <w:sz w:val="26"/>
          <w:szCs w:val="26"/>
        </w:rPr>
        <w:t xml:space="preserve">                        </w:t>
      </w:r>
      <w:r w:rsidR="00543B61" w:rsidRPr="00671070">
        <w:rPr>
          <w:sz w:val="26"/>
          <w:szCs w:val="26"/>
        </w:rPr>
        <w:t xml:space="preserve">с учетом возможностей в текущей экономической ситуации. Также объем бюджетных средств на реализацию Стратегии </w:t>
      </w:r>
      <w:r w:rsidR="00122C0F">
        <w:rPr>
          <w:sz w:val="26"/>
          <w:szCs w:val="26"/>
        </w:rPr>
        <w:t>города Когалыма</w:t>
      </w:r>
      <w:r w:rsidR="00206DA0">
        <w:rPr>
          <w:sz w:val="26"/>
          <w:szCs w:val="26"/>
        </w:rPr>
        <w:t xml:space="preserve"> </w:t>
      </w:r>
      <w:r>
        <w:rPr>
          <w:sz w:val="26"/>
          <w:szCs w:val="26"/>
        </w:rPr>
        <w:t xml:space="preserve">                        </w:t>
      </w:r>
      <w:r w:rsidR="00543B61" w:rsidRPr="00671070">
        <w:rPr>
          <w:sz w:val="26"/>
          <w:szCs w:val="26"/>
        </w:rPr>
        <w:t xml:space="preserve">может ежегодно уточняться по итогам оценки эффективности реализации государственных </w:t>
      </w:r>
      <w:r w:rsidR="00206DA0">
        <w:rPr>
          <w:sz w:val="26"/>
          <w:szCs w:val="26"/>
        </w:rPr>
        <w:t xml:space="preserve">и муниципальных </w:t>
      </w:r>
      <w:r w:rsidR="00543B61" w:rsidRPr="00671070">
        <w:rPr>
          <w:sz w:val="26"/>
          <w:szCs w:val="26"/>
        </w:rPr>
        <w:t>программ и мониторинга хода исполнения плана мероприятий по реализации Стратегии</w:t>
      </w:r>
      <w:r w:rsidR="00206DA0">
        <w:rPr>
          <w:sz w:val="26"/>
          <w:szCs w:val="26"/>
        </w:rPr>
        <w:t xml:space="preserve"> </w:t>
      </w:r>
      <w:r w:rsidR="00122C0F">
        <w:rPr>
          <w:sz w:val="26"/>
          <w:szCs w:val="26"/>
        </w:rPr>
        <w:t>города Когалыма</w:t>
      </w:r>
      <w:r w:rsidR="00543B61" w:rsidRPr="00671070">
        <w:rPr>
          <w:sz w:val="26"/>
          <w:szCs w:val="26"/>
        </w:rPr>
        <w:t xml:space="preserve">. </w:t>
      </w:r>
      <w:r>
        <w:rPr>
          <w:sz w:val="26"/>
          <w:szCs w:val="26"/>
        </w:rPr>
        <w:t xml:space="preserve">                                </w:t>
      </w:r>
      <w:r w:rsidR="00543B61" w:rsidRPr="00671070">
        <w:rPr>
          <w:sz w:val="26"/>
          <w:szCs w:val="26"/>
        </w:rPr>
        <w:t xml:space="preserve">В целях повышения эффективности расходования бюджетных средств возможно совершенствование структуры расходов с учетом указанных в Стратегии </w:t>
      </w:r>
      <w:r w:rsidR="00122C0F">
        <w:rPr>
          <w:sz w:val="26"/>
          <w:szCs w:val="26"/>
        </w:rPr>
        <w:t>города Когалыма</w:t>
      </w:r>
      <w:r w:rsidR="00206DA0">
        <w:rPr>
          <w:sz w:val="26"/>
          <w:szCs w:val="26"/>
        </w:rPr>
        <w:t xml:space="preserve"> </w:t>
      </w:r>
      <w:r w:rsidR="00543B61" w:rsidRPr="00671070">
        <w:rPr>
          <w:sz w:val="26"/>
          <w:szCs w:val="26"/>
        </w:rPr>
        <w:t xml:space="preserve">целей и задач социально-экономического развития города, в том числе перераспределение части финансирования, а также внесение изменений в существующий список муниципальных программ. </w:t>
      </w:r>
    </w:p>
    <w:p w:rsidR="00EA7CBA" w:rsidRPr="00671070" w:rsidRDefault="00543B61" w:rsidP="00A25EE6">
      <w:pPr>
        <w:spacing w:after="0" w:line="240" w:lineRule="auto"/>
        <w:ind w:firstLine="680"/>
        <w:jc w:val="both"/>
        <w:rPr>
          <w:rFonts w:ascii="Times New Roman" w:hAnsi="Times New Roman" w:cs="Times New Roman"/>
          <w:sz w:val="26"/>
          <w:szCs w:val="26"/>
        </w:rPr>
      </w:pPr>
      <w:r w:rsidRPr="00671070">
        <w:rPr>
          <w:rFonts w:ascii="Times New Roman" w:hAnsi="Times New Roman" w:cs="Times New Roman"/>
          <w:sz w:val="26"/>
          <w:szCs w:val="26"/>
        </w:rPr>
        <w:t xml:space="preserve">Финансирование мероприятий за счет внебюджетных источников будет производиться на основе инвестиционных проектов частных </w:t>
      </w:r>
      <w:r w:rsidR="00350CD7">
        <w:rPr>
          <w:rFonts w:ascii="Times New Roman" w:hAnsi="Times New Roman" w:cs="Times New Roman"/>
          <w:sz w:val="26"/>
          <w:szCs w:val="26"/>
        </w:rPr>
        <w:t xml:space="preserve">                 </w:t>
      </w:r>
      <w:r w:rsidRPr="00671070">
        <w:rPr>
          <w:rFonts w:ascii="Times New Roman" w:hAnsi="Times New Roman" w:cs="Times New Roman"/>
          <w:sz w:val="26"/>
          <w:szCs w:val="26"/>
        </w:rPr>
        <w:t xml:space="preserve">предприятий. </w:t>
      </w:r>
      <w:r w:rsidR="00EA7CBA" w:rsidRPr="00671070">
        <w:rPr>
          <w:rFonts w:ascii="Times New Roman" w:hAnsi="Times New Roman" w:cs="Times New Roman"/>
          <w:sz w:val="26"/>
          <w:szCs w:val="26"/>
        </w:rPr>
        <w:t>Между тем</w:t>
      </w:r>
      <w:r w:rsidR="008679AD" w:rsidRPr="00671070">
        <w:rPr>
          <w:rFonts w:ascii="Times New Roman" w:hAnsi="Times New Roman" w:cs="Times New Roman"/>
          <w:sz w:val="26"/>
          <w:szCs w:val="26"/>
        </w:rPr>
        <w:t xml:space="preserve">, корректировка Стратегии </w:t>
      </w:r>
      <w:r w:rsidR="00511E71">
        <w:rPr>
          <w:rFonts w:ascii="Times New Roman" w:hAnsi="Times New Roman" w:cs="Times New Roman"/>
          <w:sz w:val="26"/>
          <w:szCs w:val="26"/>
        </w:rPr>
        <w:t xml:space="preserve">города </w:t>
      </w:r>
      <w:r w:rsidR="00122C0F">
        <w:rPr>
          <w:rFonts w:ascii="Times New Roman" w:hAnsi="Times New Roman" w:cs="Times New Roman"/>
          <w:sz w:val="26"/>
          <w:szCs w:val="26"/>
        </w:rPr>
        <w:t>Когалыма</w:t>
      </w:r>
      <w:r w:rsidR="00511E71">
        <w:rPr>
          <w:rFonts w:ascii="Times New Roman" w:hAnsi="Times New Roman" w:cs="Times New Roman"/>
          <w:sz w:val="26"/>
          <w:szCs w:val="26"/>
        </w:rPr>
        <w:t xml:space="preserve"> </w:t>
      </w:r>
      <w:r w:rsidR="008679AD" w:rsidRPr="00671070">
        <w:rPr>
          <w:rFonts w:ascii="Times New Roman" w:hAnsi="Times New Roman" w:cs="Times New Roman"/>
          <w:sz w:val="26"/>
          <w:szCs w:val="26"/>
        </w:rPr>
        <w:t xml:space="preserve">выявила необходимость признания новых приоритетов и задач сообразно </w:t>
      </w:r>
      <w:r w:rsidR="00350CD7">
        <w:rPr>
          <w:rFonts w:ascii="Times New Roman" w:hAnsi="Times New Roman" w:cs="Times New Roman"/>
          <w:sz w:val="26"/>
          <w:szCs w:val="26"/>
        </w:rPr>
        <w:t xml:space="preserve">                </w:t>
      </w:r>
      <w:r w:rsidR="008679AD" w:rsidRPr="00671070">
        <w:rPr>
          <w:rFonts w:ascii="Times New Roman" w:hAnsi="Times New Roman" w:cs="Times New Roman"/>
          <w:sz w:val="26"/>
          <w:szCs w:val="26"/>
        </w:rPr>
        <w:t xml:space="preserve">актуальным вызовам социально-экономического развития </w:t>
      </w:r>
      <w:r w:rsidR="00511E71">
        <w:rPr>
          <w:rFonts w:ascii="Times New Roman" w:hAnsi="Times New Roman" w:cs="Times New Roman"/>
          <w:sz w:val="26"/>
          <w:szCs w:val="26"/>
        </w:rPr>
        <w:t xml:space="preserve">города </w:t>
      </w:r>
      <w:r w:rsidR="00350CD7">
        <w:rPr>
          <w:rFonts w:ascii="Times New Roman" w:hAnsi="Times New Roman" w:cs="Times New Roman"/>
          <w:sz w:val="26"/>
          <w:szCs w:val="26"/>
        </w:rPr>
        <w:t xml:space="preserve">              </w:t>
      </w:r>
      <w:r w:rsidR="008679AD" w:rsidRPr="00671070">
        <w:rPr>
          <w:rFonts w:ascii="Times New Roman" w:hAnsi="Times New Roman" w:cs="Times New Roman"/>
          <w:sz w:val="26"/>
          <w:szCs w:val="26"/>
        </w:rPr>
        <w:t>Когалыма. Многие из этих задач могут быть решены в «вариант</w:t>
      </w:r>
      <w:r w:rsidR="00822E5B" w:rsidRPr="00671070">
        <w:rPr>
          <w:rFonts w:ascii="Times New Roman" w:hAnsi="Times New Roman" w:cs="Times New Roman"/>
          <w:sz w:val="26"/>
          <w:szCs w:val="26"/>
        </w:rPr>
        <w:t>е</w:t>
      </w:r>
      <w:r w:rsidR="008679AD" w:rsidRPr="00671070">
        <w:rPr>
          <w:rFonts w:ascii="Times New Roman" w:hAnsi="Times New Roman" w:cs="Times New Roman"/>
          <w:sz w:val="26"/>
          <w:szCs w:val="26"/>
        </w:rPr>
        <w:t>-миниму</w:t>
      </w:r>
      <w:r w:rsidR="00682086">
        <w:rPr>
          <w:rFonts w:ascii="Times New Roman" w:hAnsi="Times New Roman" w:cs="Times New Roman"/>
          <w:sz w:val="26"/>
          <w:szCs w:val="26"/>
        </w:rPr>
        <w:t xml:space="preserve">м» или в «варианте-максимум», </w:t>
      </w:r>
      <w:r w:rsidR="008679AD" w:rsidRPr="00671070">
        <w:rPr>
          <w:rFonts w:ascii="Times New Roman" w:hAnsi="Times New Roman" w:cs="Times New Roman"/>
          <w:sz w:val="26"/>
          <w:szCs w:val="26"/>
        </w:rPr>
        <w:t xml:space="preserve">например, организация в городе фаблаба («минимум») или кванториума «максимум»), организация туристического парка Первопроходцев как моноспециализированного объекта, репрезентирующего в ландшафте особенности истории и современной экономики города («минимум») или полноформатного туристического парка с объектами питания, зоной экстремальных видов спорта, информационным центром и др. объектами («максимум»). Вариативное планирование новых мероприятий позволяет гибко подходить к определению </w:t>
      </w:r>
      <w:r w:rsidR="00682086">
        <w:rPr>
          <w:rFonts w:ascii="Times New Roman" w:hAnsi="Times New Roman" w:cs="Times New Roman"/>
          <w:sz w:val="26"/>
          <w:szCs w:val="26"/>
        </w:rPr>
        <w:t>объемов</w:t>
      </w:r>
      <w:r w:rsidR="008679AD" w:rsidRPr="00671070">
        <w:rPr>
          <w:rFonts w:ascii="Times New Roman" w:hAnsi="Times New Roman" w:cs="Times New Roman"/>
          <w:sz w:val="26"/>
          <w:szCs w:val="26"/>
        </w:rPr>
        <w:t xml:space="preserve"> дополнительного финансирования, требуемого для реализации Стратегии</w:t>
      </w:r>
      <w:r w:rsidR="00682086">
        <w:rPr>
          <w:rFonts w:ascii="Times New Roman" w:hAnsi="Times New Roman" w:cs="Times New Roman"/>
          <w:sz w:val="26"/>
          <w:szCs w:val="26"/>
        </w:rPr>
        <w:t xml:space="preserve"> </w:t>
      </w:r>
      <w:r w:rsidR="00122C0F">
        <w:rPr>
          <w:rFonts w:ascii="Times New Roman" w:hAnsi="Times New Roman" w:cs="Times New Roman"/>
          <w:sz w:val="26"/>
          <w:szCs w:val="26"/>
        </w:rPr>
        <w:t>города Когалыма</w:t>
      </w:r>
      <w:r w:rsidR="00682086">
        <w:rPr>
          <w:rFonts w:ascii="Times New Roman" w:hAnsi="Times New Roman" w:cs="Times New Roman"/>
          <w:sz w:val="26"/>
          <w:szCs w:val="26"/>
        </w:rPr>
        <w:t>.</w:t>
      </w:r>
      <w:r w:rsidR="008679AD" w:rsidRPr="00671070">
        <w:rPr>
          <w:rFonts w:ascii="Times New Roman" w:hAnsi="Times New Roman" w:cs="Times New Roman"/>
          <w:sz w:val="26"/>
          <w:szCs w:val="26"/>
        </w:rPr>
        <w:t xml:space="preserve"> </w:t>
      </w:r>
    </w:p>
    <w:p w:rsidR="00543B61" w:rsidRPr="00671070" w:rsidRDefault="00543B61" w:rsidP="00A25EE6">
      <w:pPr>
        <w:pStyle w:val="a4"/>
        <w:widowControl w:val="0"/>
        <w:tabs>
          <w:tab w:val="left" w:pos="268"/>
        </w:tabs>
        <w:spacing w:after="0" w:line="240" w:lineRule="auto"/>
        <w:ind w:left="0" w:firstLine="680"/>
        <w:jc w:val="both"/>
        <w:rPr>
          <w:rFonts w:ascii="Times New Roman" w:hAnsi="Times New Roman" w:cs="Times New Roman"/>
          <w:sz w:val="26"/>
          <w:szCs w:val="26"/>
        </w:rPr>
      </w:pPr>
      <w:r w:rsidRPr="00671070">
        <w:rPr>
          <w:rFonts w:ascii="Times New Roman" w:hAnsi="Times New Roman" w:cs="Times New Roman"/>
          <w:sz w:val="26"/>
          <w:szCs w:val="26"/>
        </w:rPr>
        <w:t xml:space="preserve">Важным финансовым ресурсом для достижения целей Стратегии </w:t>
      </w:r>
      <w:r w:rsidR="00122C0F">
        <w:rPr>
          <w:rFonts w:ascii="Times New Roman" w:hAnsi="Times New Roman" w:cs="Times New Roman"/>
          <w:sz w:val="26"/>
          <w:szCs w:val="26"/>
        </w:rPr>
        <w:t xml:space="preserve">города Когалыма </w:t>
      </w:r>
      <w:r w:rsidRPr="00671070">
        <w:rPr>
          <w:rFonts w:ascii="Times New Roman" w:hAnsi="Times New Roman" w:cs="Times New Roman"/>
          <w:sz w:val="26"/>
          <w:szCs w:val="26"/>
        </w:rPr>
        <w:t xml:space="preserve">являются внебюджетные средства, которые могут привлекаться на принципах государственно-частного и муниципально-частного </w:t>
      </w:r>
      <w:r w:rsidR="00350CD7">
        <w:rPr>
          <w:rFonts w:ascii="Times New Roman" w:hAnsi="Times New Roman" w:cs="Times New Roman"/>
          <w:sz w:val="26"/>
          <w:szCs w:val="26"/>
        </w:rPr>
        <w:t xml:space="preserve">             </w:t>
      </w:r>
      <w:r w:rsidRPr="00671070">
        <w:rPr>
          <w:rFonts w:ascii="Times New Roman" w:hAnsi="Times New Roman" w:cs="Times New Roman"/>
          <w:sz w:val="26"/>
          <w:szCs w:val="26"/>
        </w:rPr>
        <w:t xml:space="preserve">партнерства. </w:t>
      </w:r>
      <w:r w:rsidR="00682086">
        <w:rPr>
          <w:rFonts w:ascii="Times New Roman" w:hAnsi="Times New Roman" w:cs="Times New Roman"/>
          <w:sz w:val="26"/>
          <w:szCs w:val="26"/>
        </w:rPr>
        <w:t xml:space="preserve">Город </w:t>
      </w:r>
      <w:r w:rsidRPr="00671070">
        <w:rPr>
          <w:rFonts w:ascii="Times New Roman" w:hAnsi="Times New Roman" w:cs="Times New Roman"/>
          <w:sz w:val="26"/>
          <w:szCs w:val="26"/>
        </w:rPr>
        <w:t>Когалым обладает сформированной нормативно-правовой базой для регулирования порядка заключения соглашений и взаимодействия органов власти с частными инвестора</w:t>
      </w:r>
      <w:r w:rsidR="00682086">
        <w:rPr>
          <w:rFonts w:ascii="Times New Roman" w:hAnsi="Times New Roman" w:cs="Times New Roman"/>
          <w:sz w:val="26"/>
          <w:szCs w:val="26"/>
        </w:rPr>
        <w:t>ми на основе принятого в 2017 году</w:t>
      </w:r>
      <w:r w:rsidRPr="00671070">
        <w:rPr>
          <w:rFonts w:ascii="Times New Roman" w:hAnsi="Times New Roman" w:cs="Times New Roman"/>
          <w:sz w:val="26"/>
          <w:szCs w:val="26"/>
        </w:rPr>
        <w:t xml:space="preserve"> Положения о муниципально-частном партнерстве. Город имеет успешный опыт заключения и реализации подо</w:t>
      </w:r>
      <w:r w:rsidR="00682086">
        <w:rPr>
          <w:rFonts w:ascii="Times New Roman" w:hAnsi="Times New Roman" w:cs="Times New Roman"/>
          <w:sz w:val="26"/>
          <w:szCs w:val="26"/>
        </w:rPr>
        <w:t>бных проектов в сфере электро-, водо- и</w:t>
      </w:r>
      <w:r w:rsidRPr="00671070">
        <w:rPr>
          <w:rFonts w:ascii="Times New Roman" w:hAnsi="Times New Roman" w:cs="Times New Roman"/>
          <w:sz w:val="26"/>
          <w:szCs w:val="26"/>
        </w:rPr>
        <w:t xml:space="preserve"> теплоснабжения. </w:t>
      </w:r>
    </w:p>
    <w:p w:rsidR="00543B61" w:rsidRDefault="00543B61" w:rsidP="006727A9">
      <w:pPr>
        <w:spacing w:after="0" w:line="240" w:lineRule="auto"/>
        <w:ind w:firstLine="680"/>
        <w:jc w:val="both"/>
        <w:rPr>
          <w:rFonts w:ascii="Times New Roman" w:hAnsi="Times New Roman" w:cs="Times New Roman"/>
          <w:spacing w:val="2"/>
          <w:sz w:val="26"/>
          <w:szCs w:val="26"/>
          <w:shd w:val="clear" w:color="auto" w:fill="FFFFFF"/>
        </w:rPr>
      </w:pPr>
      <w:r w:rsidRPr="00671070">
        <w:rPr>
          <w:rFonts w:ascii="Times New Roman" w:hAnsi="Times New Roman" w:cs="Times New Roman"/>
          <w:sz w:val="26"/>
          <w:szCs w:val="26"/>
        </w:rPr>
        <w:t>Важную роль для пр</w:t>
      </w:r>
      <w:r w:rsidR="00FC6E31">
        <w:rPr>
          <w:rFonts w:ascii="Times New Roman" w:hAnsi="Times New Roman" w:cs="Times New Roman"/>
          <w:sz w:val="26"/>
          <w:szCs w:val="26"/>
        </w:rPr>
        <w:t>ивлечения финансовых ресурсов из</w:t>
      </w:r>
      <w:r w:rsidRPr="00671070">
        <w:rPr>
          <w:rFonts w:ascii="Times New Roman" w:hAnsi="Times New Roman" w:cs="Times New Roman"/>
          <w:sz w:val="26"/>
          <w:szCs w:val="26"/>
        </w:rPr>
        <w:t xml:space="preserve"> внебюджетных источников играет р</w:t>
      </w:r>
      <w:r w:rsidRPr="00671070">
        <w:rPr>
          <w:rFonts w:ascii="Times New Roman" w:hAnsi="Times New Roman" w:cs="Times New Roman"/>
          <w:spacing w:val="2"/>
          <w:sz w:val="26"/>
          <w:szCs w:val="26"/>
          <w:shd w:val="clear" w:color="auto" w:fill="FFFFFF"/>
        </w:rPr>
        <w:t xml:space="preserve">азвитие условий для ведения предпринимательской деятельности, содействие и повышение информационной открытости органов власти. Администрацией города Когалыма проведен значительный объем работ по улучшению инвестиционного климата города, регулярно совершенствуется нормативно-правовая база для ведения инвестиционной деятельности, введен принцип сопровождения проектов в режиме «одного окна». Дальнейшие усилия в этой сфере будут способствовать формированию прочной и диверсифицированной экономической базы города, установлению надежных партнерских отношений с частными инвесторами. </w:t>
      </w:r>
    </w:p>
    <w:p w:rsidR="00122C0F" w:rsidRPr="00671070" w:rsidRDefault="00122C0F" w:rsidP="006727A9">
      <w:pPr>
        <w:spacing w:after="0" w:line="240" w:lineRule="auto"/>
        <w:ind w:firstLine="680"/>
        <w:jc w:val="both"/>
        <w:rPr>
          <w:rFonts w:ascii="Times New Roman" w:eastAsia="Times New Roman" w:hAnsi="Times New Roman" w:cs="Times New Roman"/>
          <w:sz w:val="26"/>
          <w:szCs w:val="26"/>
        </w:rPr>
      </w:pPr>
    </w:p>
    <w:p w:rsidR="00891C43" w:rsidRPr="00671070" w:rsidRDefault="007E2CB5" w:rsidP="00A25EE6">
      <w:pPr>
        <w:pStyle w:val="1"/>
        <w:spacing w:before="0" w:line="240" w:lineRule="auto"/>
        <w:ind w:firstLine="680"/>
        <w:jc w:val="both"/>
        <w:rPr>
          <w:rFonts w:ascii="Times New Roman" w:eastAsia="Times New Roman" w:hAnsi="Times New Roman" w:cs="Times New Roman"/>
          <w:b/>
          <w:color w:val="auto"/>
          <w:sz w:val="26"/>
          <w:szCs w:val="26"/>
        </w:rPr>
      </w:pPr>
      <w:bookmarkStart w:id="60" w:name="_Toc531272142"/>
      <w:r w:rsidRPr="00671070">
        <w:rPr>
          <w:rFonts w:ascii="Times New Roman" w:eastAsia="Times New Roman" w:hAnsi="Times New Roman" w:cs="Times New Roman"/>
          <w:b/>
          <w:color w:val="auto"/>
          <w:sz w:val="26"/>
          <w:szCs w:val="26"/>
        </w:rPr>
        <w:t>8</w:t>
      </w:r>
      <w:r w:rsidR="00122C0F">
        <w:rPr>
          <w:rFonts w:ascii="Times New Roman" w:eastAsia="Times New Roman" w:hAnsi="Times New Roman" w:cs="Times New Roman"/>
          <w:b/>
          <w:color w:val="auto"/>
          <w:sz w:val="26"/>
          <w:szCs w:val="26"/>
        </w:rPr>
        <w:t>.</w:t>
      </w:r>
      <w:r w:rsidRPr="00671070">
        <w:rPr>
          <w:rFonts w:ascii="Times New Roman" w:eastAsia="Times New Roman" w:hAnsi="Times New Roman" w:cs="Times New Roman"/>
          <w:b/>
          <w:color w:val="auto"/>
          <w:sz w:val="26"/>
          <w:szCs w:val="26"/>
        </w:rPr>
        <w:t xml:space="preserve"> </w:t>
      </w:r>
      <w:r w:rsidR="00891C43" w:rsidRPr="00671070">
        <w:rPr>
          <w:rFonts w:ascii="Times New Roman" w:eastAsia="Times New Roman" w:hAnsi="Times New Roman" w:cs="Times New Roman"/>
          <w:b/>
          <w:color w:val="auto"/>
          <w:sz w:val="26"/>
          <w:szCs w:val="26"/>
        </w:rPr>
        <w:t>Определение и оценка ключевых рисков реализации Стратегии города Когалыма, определение путей их минимизации</w:t>
      </w:r>
      <w:r w:rsidR="00215D43" w:rsidRPr="00671070">
        <w:rPr>
          <w:rFonts w:ascii="Times New Roman" w:eastAsia="Times New Roman" w:hAnsi="Times New Roman" w:cs="Times New Roman"/>
          <w:b/>
          <w:color w:val="auto"/>
          <w:sz w:val="26"/>
          <w:szCs w:val="26"/>
        </w:rPr>
        <w:t>. Оценка рисков бюджетной разбалансированности в различных прогнозных сценариях</w:t>
      </w:r>
      <w:bookmarkEnd w:id="60"/>
    </w:p>
    <w:p w:rsidR="00891C43" w:rsidRPr="00671070" w:rsidRDefault="00891C4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Разработчики стратегий моноресурсных городов Севера и Арктики, в том числе и Стратегии города </w:t>
      </w:r>
      <w:r w:rsidR="00122C0F">
        <w:rPr>
          <w:rFonts w:ascii="Times New Roman" w:eastAsia="Calibri" w:hAnsi="Times New Roman" w:cs="Times New Roman"/>
          <w:sz w:val="26"/>
          <w:szCs w:val="26"/>
          <w:lang w:eastAsia="en-US"/>
        </w:rPr>
        <w:t>Когалыма</w:t>
      </w:r>
      <w:r w:rsidRPr="00671070">
        <w:rPr>
          <w:rFonts w:ascii="Times New Roman" w:eastAsia="Calibri" w:hAnsi="Times New Roman" w:cs="Times New Roman"/>
          <w:sz w:val="26"/>
          <w:szCs w:val="26"/>
          <w:lang w:eastAsia="en-US"/>
        </w:rPr>
        <w:t xml:space="preserve">, основной акцент привычно ставят на внешние риски – возможное снижение цен на природные ресурсы на мировых рынках, неожиданное изменение федерального законодательства в области межбюджетных отношений и налоговой системы,  замедление темпов роста мировой, национальной и российской экономики, резкое сокращение доходов регионального бюджета и уменьшение его возможностей предоставлять межбюджетные трансферты монопрофильному городу и др. В случае </w:t>
      </w:r>
      <w:r w:rsidR="00FC6E31">
        <w:rPr>
          <w:rFonts w:ascii="Times New Roman" w:eastAsia="Calibri" w:hAnsi="Times New Roman" w:cs="Times New Roman"/>
          <w:sz w:val="26"/>
          <w:szCs w:val="26"/>
          <w:lang w:eastAsia="en-US"/>
        </w:rPr>
        <w:t xml:space="preserve">города </w:t>
      </w:r>
      <w:r w:rsidRPr="00671070">
        <w:rPr>
          <w:rFonts w:ascii="Times New Roman" w:eastAsia="Calibri" w:hAnsi="Times New Roman" w:cs="Times New Roman"/>
          <w:sz w:val="26"/>
          <w:szCs w:val="26"/>
          <w:lang w:eastAsia="en-US"/>
        </w:rPr>
        <w:t xml:space="preserve">Когалыма отмечается также риск проигрыша в конкуренции с более крупными соседними городами </w:t>
      </w:r>
      <w:r w:rsidR="00FC6E31">
        <w:rPr>
          <w:rFonts w:ascii="Times New Roman" w:eastAsia="Calibri" w:hAnsi="Times New Roman" w:cs="Times New Roman"/>
          <w:sz w:val="26"/>
          <w:szCs w:val="26"/>
          <w:lang w:eastAsia="en-US"/>
        </w:rPr>
        <w:t xml:space="preserve">ХМАО - </w:t>
      </w:r>
      <w:r w:rsidRPr="00671070">
        <w:rPr>
          <w:rFonts w:ascii="Times New Roman" w:eastAsia="Calibri" w:hAnsi="Times New Roman" w:cs="Times New Roman"/>
          <w:sz w:val="26"/>
          <w:szCs w:val="26"/>
          <w:lang w:eastAsia="en-US"/>
        </w:rPr>
        <w:t xml:space="preserve">Югры Сургутом и Нижневартовском за инвестиционные ресурсы, талантливых мигрантов и торговые сети. </w:t>
      </w:r>
    </w:p>
    <w:p w:rsidR="00891C43" w:rsidRPr="00671070" w:rsidRDefault="00891C4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Среди внутренних рисков, это угрозы провала программы жилищного строительства и низких темпов сноса ветхого и аварийного жилья в городе. Для жителей города и мигрантов в </w:t>
      </w:r>
      <w:r w:rsidR="00BF22C9">
        <w:rPr>
          <w:rFonts w:ascii="Times New Roman" w:eastAsia="Calibri" w:hAnsi="Times New Roman" w:cs="Times New Roman"/>
          <w:sz w:val="26"/>
          <w:szCs w:val="26"/>
          <w:lang w:eastAsia="en-US"/>
        </w:rPr>
        <w:t xml:space="preserve">город </w:t>
      </w:r>
      <w:r w:rsidRPr="00671070">
        <w:rPr>
          <w:rFonts w:ascii="Times New Roman" w:eastAsia="Calibri" w:hAnsi="Times New Roman" w:cs="Times New Roman"/>
          <w:sz w:val="26"/>
          <w:szCs w:val="26"/>
          <w:lang w:eastAsia="en-US"/>
        </w:rPr>
        <w:t>Когалым это будет означать растущую недоступность городского жилья и снижение жилообеспеченности. Многочисленные следствия этой ситуации включают инвестиционную и миграционную непривлекательность</w:t>
      </w:r>
      <w:r w:rsidR="00BF22C9">
        <w:rPr>
          <w:rFonts w:ascii="Times New Roman" w:eastAsia="Calibri" w:hAnsi="Times New Roman" w:cs="Times New Roman"/>
          <w:sz w:val="26"/>
          <w:szCs w:val="26"/>
          <w:lang w:eastAsia="en-US"/>
        </w:rPr>
        <w:t xml:space="preserve"> города</w:t>
      </w:r>
      <w:r w:rsidRPr="00671070">
        <w:rPr>
          <w:rFonts w:ascii="Times New Roman" w:eastAsia="Calibri" w:hAnsi="Times New Roman" w:cs="Times New Roman"/>
          <w:sz w:val="26"/>
          <w:szCs w:val="26"/>
          <w:lang w:eastAsia="en-US"/>
        </w:rPr>
        <w:t xml:space="preserve"> Когалыма, резкое уменьшение численности населения города, причем в первую очередь отток квалифицированных кадров и молодых талантов, наиболее чувствительных к качеству городской среды, увеличение дефицита кадров в основных отраслях экономики и социальной сферы, закономерное снижение качества обслуживания населения в учреждениях образования, здравоохранения, культуры и спорта города. В пределе это может повлечь превращение</w:t>
      </w:r>
      <w:r w:rsidR="00BF22C9">
        <w:rPr>
          <w:rFonts w:ascii="Times New Roman" w:eastAsia="Calibri" w:hAnsi="Times New Roman" w:cs="Times New Roman"/>
          <w:sz w:val="26"/>
          <w:szCs w:val="26"/>
          <w:lang w:eastAsia="en-US"/>
        </w:rPr>
        <w:t xml:space="preserve"> города</w:t>
      </w:r>
      <w:r w:rsidRPr="00671070">
        <w:rPr>
          <w:rFonts w:ascii="Times New Roman" w:eastAsia="Calibri" w:hAnsi="Times New Roman" w:cs="Times New Roman"/>
          <w:sz w:val="26"/>
          <w:szCs w:val="26"/>
          <w:lang w:eastAsia="en-US"/>
        </w:rPr>
        <w:t xml:space="preserve"> Когалыма в юридически стационарный, а фактически вахтовый производственный город, с предельно суженной не</w:t>
      </w:r>
      <w:r w:rsidR="00122C0F">
        <w:rPr>
          <w:rFonts w:ascii="Times New Roman" w:eastAsia="Calibri" w:hAnsi="Times New Roman" w:cs="Times New Roman"/>
          <w:sz w:val="26"/>
          <w:szCs w:val="26"/>
          <w:lang w:eastAsia="en-US"/>
        </w:rPr>
        <w:t xml:space="preserve"> </w:t>
      </w:r>
      <w:r w:rsidRPr="00671070">
        <w:rPr>
          <w:rFonts w:ascii="Times New Roman" w:eastAsia="Calibri" w:hAnsi="Times New Roman" w:cs="Times New Roman"/>
          <w:sz w:val="26"/>
          <w:szCs w:val="26"/>
          <w:lang w:eastAsia="en-US"/>
        </w:rPr>
        <w:t xml:space="preserve">нефтяной сферой. Поэтому вопрос жилья и активного жилищного строительства – это на самом деле не ведомственный вопрос, а вопрос устойчивого существования города на перспективу ближайших 10-15 лет, потому что добывать существующие объемы нефти можно и при существенно меньшем населении и предельно суженной социальной сфере. Но только тогда это уже не город, а квази-вахтовый поселок. </w:t>
      </w:r>
    </w:p>
    <w:p w:rsidR="00891C43" w:rsidRPr="00671070" w:rsidRDefault="00891C4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Социальные риски прежде всего связаны с очень медленным разворотом местного сообщества и всей социальной сферы к императивным требованиям умного города. Речь идет о медленной адаптации учебных учреждений к потребностям рынка труда; медленном появлении новых, остро необходимых, сфер не-нефтяной деятельности, сопротивлении местного сообщества и власти требованиями внешней открытости города и предпочтении оставаться и дальше закрытым корпоративным городом. В пределе это приведет </w:t>
      </w:r>
      <w:r w:rsidR="00BF22C9">
        <w:rPr>
          <w:rFonts w:ascii="Times New Roman" w:eastAsia="Calibri" w:hAnsi="Times New Roman" w:cs="Times New Roman"/>
          <w:sz w:val="26"/>
          <w:szCs w:val="26"/>
          <w:lang w:eastAsia="en-US"/>
        </w:rPr>
        <w:t xml:space="preserve">город </w:t>
      </w:r>
      <w:r w:rsidRPr="00671070">
        <w:rPr>
          <w:rFonts w:ascii="Times New Roman" w:eastAsia="Calibri" w:hAnsi="Times New Roman" w:cs="Times New Roman"/>
          <w:sz w:val="26"/>
          <w:szCs w:val="26"/>
          <w:lang w:eastAsia="en-US"/>
        </w:rPr>
        <w:t xml:space="preserve">Когалым к очень быстрой утрате всех современных преимуществ и превращении в город рутинного инерционного развития с нарастающей депрессивностью. </w:t>
      </w:r>
    </w:p>
    <w:p w:rsidR="00891C43" w:rsidRPr="00671070" w:rsidRDefault="00891C43"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Есть еще технологические риски, связанные с очень быстрыми технологическими изменениями во всех существующих отраслях экономики</w:t>
      </w:r>
      <w:r w:rsidR="00BF22C9">
        <w:rPr>
          <w:rFonts w:ascii="Times New Roman" w:eastAsia="Calibri" w:hAnsi="Times New Roman" w:cs="Times New Roman"/>
          <w:sz w:val="26"/>
          <w:szCs w:val="26"/>
          <w:lang w:eastAsia="en-US"/>
        </w:rPr>
        <w:t xml:space="preserve"> города</w:t>
      </w:r>
      <w:r w:rsidRPr="00671070">
        <w:rPr>
          <w:rFonts w:ascii="Times New Roman" w:eastAsia="Calibri" w:hAnsi="Times New Roman" w:cs="Times New Roman"/>
          <w:sz w:val="26"/>
          <w:szCs w:val="26"/>
          <w:lang w:eastAsia="en-US"/>
        </w:rPr>
        <w:t>. И если в вопросах нефтяного промысла ответственность следовать за изменениями лежит на градообразующем предприятии, то в не-нефтяных видах промышленной деятельности, социальной сфере, торговле есть риск отстать, не улови</w:t>
      </w:r>
      <w:r w:rsidR="00215D43" w:rsidRPr="00671070">
        <w:rPr>
          <w:rFonts w:ascii="Times New Roman" w:eastAsia="Calibri" w:hAnsi="Times New Roman" w:cs="Times New Roman"/>
          <w:sz w:val="26"/>
          <w:szCs w:val="26"/>
          <w:lang w:eastAsia="en-US"/>
        </w:rPr>
        <w:t>ть</w:t>
      </w:r>
      <w:r w:rsidRPr="00671070">
        <w:rPr>
          <w:rFonts w:ascii="Times New Roman" w:eastAsia="Calibri" w:hAnsi="Times New Roman" w:cs="Times New Roman"/>
          <w:sz w:val="26"/>
          <w:szCs w:val="26"/>
          <w:lang w:eastAsia="en-US"/>
        </w:rPr>
        <w:t xml:space="preserve"> ритмы технологического обновления внешнего мира. Например, может существенно сжаться местная розничная торговля под влиянием Интернет-торговли</w:t>
      </w:r>
      <w:r w:rsidR="00E40D77" w:rsidRPr="00671070">
        <w:rPr>
          <w:rFonts w:ascii="Times New Roman" w:eastAsia="Calibri" w:hAnsi="Times New Roman" w:cs="Times New Roman"/>
          <w:sz w:val="26"/>
          <w:szCs w:val="26"/>
          <w:lang w:eastAsia="en-US"/>
        </w:rPr>
        <w:t xml:space="preserve"> – и</w:t>
      </w:r>
      <w:r w:rsidR="00BF22C9">
        <w:rPr>
          <w:rFonts w:ascii="Times New Roman" w:eastAsia="Calibri" w:hAnsi="Times New Roman" w:cs="Times New Roman"/>
          <w:sz w:val="26"/>
          <w:szCs w:val="26"/>
          <w:lang w:eastAsia="en-US"/>
        </w:rPr>
        <w:t xml:space="preserve"> эти разрушительные для э</w:t>
      </w:r>
      <w:r w:rsidRPr="00671070">
        <w:rPr>
          <w:rFonts w:ascii="Times New Roman" w:eastAsia="Calibri" w:hAnsi="Times New Roman" w:cs="Times New Roman"/>
          <w:sz w:val="26"/>
          <w:szCs w:val="26"/>
          <w:lang w:eastAsia="en-US"/>
        </w:rPr>
        <w:t>кономики</w:t>
      </w:r>
      <w:r w:rsidR="00BF22C9">
        <w:rPr>
          <w:rFonts w:ascii="Times New Roman" w:eastAsia="Calibri" w:hAnsi="Times New Roman" w:cs="Times New Roman"/>
          <w:sz w:val="26"/>
          <w:szCs w:val="26"/>
          <w:lang w:eastAsia="en-US"/>
        </w:rPr>
        <w:t xml:space="preserve"> города</w:t>
      </w:r>
      <w:r w:rsidRPr="00671070">
        <w:rPr>
          <w:rFonts w:ascii="Times New Roman" w:eastAsia="Calibri" w:hAnsi="Times New Roman" w:cs="Times New Roman"/>
          <w:sz w:val="26"/>
          <w:szCs w:val="26"/>
          <w:lang w:eastAsia="en-US"/>
        </w:rPr>
        <w:t xml:space="preserve"> процессы уже запущены. </w:t>
      </w:r>
    </w:p>
    <w:p w:rsidR="008E4AA6" w:rsidRPr="00671070" w:rsidRDefault="008E4AA6"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Самые высокие риски бюджетной несбалансированности существуют в социальном сценарии развития города, который предусматривает значительную нагрузку на городской бюджет для поддержания высоко затратных объектов социальной сферы при существенном уменьшении под влиянием неблагоприятной конъюнктуры мировых рынков нефти объемов спонсорской помощи со стороны градообразующего предприятия. Ставка в этом сценарии делается на социальную сферу как драйвер развития города, и это вынужденно ввиду того, что </w:t>
      </w:r>
      <w:r w:rsidR="00FF7F81" w:rsidRPr="00671070">
        <w:rPr>
          <w:rFonts w:ascii="Times New Roman" w:eastAsia="Calibri" w:hAnsi="Times New Roman" w:cs="Times New Roman"/>
          <w:sz w:val="26"/>
          <w:szCs w:val="26"/>
          <w:lang w:eastAsia="en-US"/>
        </w:rPr>
        <w:t>сфера нефтегазодобычи априори зависит от колебаний мировой конъюнктуры и других внешних факторов</w:t>
      </w:r>
      <w:r w:rsidRPr="00671070">
        <w:rPr>
          <w:rFonts w:ascii="Times New Roman" w:eastAsia="Calibri" w:hAnsi="Times New Roman" w:cs="Times New Roman"/>
          <w:sz w:val="26"/>
          <w:szCs w:val="26"/>
          <w:lang w:eastAsia="en-US"/>
        </w:rPr>
        <w:t xml:space="preserve">, но это же означает угрозу возникновения дефицита бюджета (расходные полномочия превышают доходные источники), что в длительной перспективе приводит к бюджетной несбалансированности. </w:t>
      </w:r>
    </w:p>
    <w:p w:rsidR="008E4AA6" w:rsidRPr="00671070" w:rsidRDefault="008E4AA6"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В консервативном сценарии, который предусматривает инерционное следование современным тенденциям, в силу сохранения финансового потенциала градообразующего предприятия и умеренных планов создания новых объектов городской социальной сферы, нагрузка на бюджет существенно не увеличивается сравнительно с современной ситуацией. Поэтому риски бюджетной несбалансированности в этом сценарии существенно ниже, чем в социальном. </w:t>
      </w:r>
    </w:p>
    <w:p w:rsidR="008E4AA6" w:rsidRDefault="008E4AA6"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Наконец, в синергетическом сценарии минимальные риски бюджетной разбалансированности, потому что здесь главными драйверами экономического развития вообще выступают не бюджетозависимые отрасли, а новые производства в сфере нефтегазового комплекса и туризм, ориентированный на постепенно увеличивающийся приток </w:t>
      </w:r>
      <w:r w:rsidR="00F741DE" w:rsidRPr="00671070">
        <w:rPr>
          <w:rFonts w:ascii="Times New Roman" w:eastAsia="Calibri" w:hAnsi="Times New Roman" w:cs="Times New Roman"/>
          <w:sz w:val="26"/>
          <w:szCs w:val="26"/>
          <w:lang w:eastAsia="en-US"/>
        </w:rPr>
        <w:t xml:space="preserve">гостей города. </w:t>
      </w:r>
    </w:p>
    <w:p w:rsidR="00D338BB" w:rsidRPr="00671070" w:rsidRDefault="00D338BB" w:rsidP="00A25EE6">
      <w:pPr>
        <w:spacing w:after="0" w:line="240" w:lineRule="auto"/>
        <w:ind w:firstLine="680"/>
        <w:jc w:val="both"/>
        <w:rPr>
          <w:rFonts w:ascii="Times New Roman" w:eastAsia="Calibri" w:hAnsi="Times New Roman" w:cs="Times New Roman"/>
          <w:sz w:val="26"/>
          <w:szCs w:val="26"/>
          <w:lang w:eastAsia="en-US"/>
        </w:rPr>
      </w:pPr>
    </w:p>
    <w:p w:rsidR="00891C43" w:rsidRPr="00671070" w:rsidRDefault="007E2CB5" w:rsidP="00A25EE6">
      <w:pPr>
        <w:pStyle w:val="1"/>
        <w:spacing w:before="0" w:line="240" w:lineRule="auto"/>
        <w:ind w:firstLine="680"/>
        <w:jc w:val="both"/>
        <w:rPr>
          <w:rFonts w:ascii="Times New Roman" w:eastAsia="Times New Roman" w:hAnsi="Times New Roman" w:cs="Times New Roman"/>
          <w:b/>
          <w:color w:val="auto"/>
          <w:sz w:val="26"/>
          <w:szCs w:val="26"/>
        </w:rPr>
      </w:pPr>
      <w:bookmarkStart w:id="61" w:name="_Toc531272143"/>
      <w:r w:rsidRPr="00671070">
        <w:rPr>
          <w:rFonts w:ascii="Times New Roman" w:hAnsi="Times New Roman" w:cs="Times New Roman"/>
          <w:b/>
          <w:color w:val="auto"/>
          <w:sz w:val="26"/>
          <w:szCs w:val="26"/>
        </w:rPr>
        <w:t>9</w:t>
      </w:r>
      <w:r w:rsidR="00DD0F4C">
        <w:rPr>
          <w:rFonts w:ascii="Times New Roman" w:hAnsi="Times New Roman" w:cs="Times New Roman"/>
          <w:b/>
          <w:color w:val="auto"/>
          <w:sz w:val="26"/>
          <w:szCs w:val="26"/>
        </w:rPr>
        <w:t>.</w:t>
      </w:r>
      <w:r w:rsidRPr="00671070">
        <w:rPr>
          <w:rFonts w:ascii="Times New Roman" w:hAnsi="Times New Roman" w:cs="Times New Roman"/>
          <w:b/>
          <w:color w:val="auto"/>
          <w:sz w:val="26"/>
          <w:szCs w:val="26"/>
        </w:rPr>
        <w:t xml:space="preserve"> </w:t>
      </w:r>
      <w:r w:rsidR="00891C43" w:rsidRPr="00671070">
        <w:rPr>
          <w:rFonts w:ascii="Times New Roman" w:hAnsi="Times New Roman" w:cs="Times New Roman"/>
          <w:b/>
          <w:color w:val="auto"/>
          <w:sz w:val="26"/>
          <w:szCs w:val="26"/>
        </w:rPr>
        <w:t>Определение ожидаемых социально-экономических результатов реализации Стратегии города Когалыма.</w:t>
      </w:r>
      <w:r w:rsidR="00891C43" w:rsidRPr="00671070">
        <w:rPr>
          <w:rFonts w:ascii="Times New Roman" w:eastAsia="Times New Roman" w:hAnsi="Times New Roman" w:cs="Times New Roman"/>
          <w:b/>
          <w:color w:val="auto"/>
          <w:sz w:val="26"/>
          <w:szCs w:val="26"/>
        </w:rPr>
        <w:t xml:space="preserve"> Оценка бюджетного, социального, экономического эффектов от реализации Стратегии города Когалыма</w:t>
      </w:r>
      <w:bookmarkEnd w:id="61"/>
    </w:p>
    <w:p w:rsidR="009D7F61" w:rsidRPr="00671070" w:rsidRDefault="009D7F61"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Главный результат от реализации мероприятий Стратегии </w:t>
      </w:r>
      <w:r w:rsidR="00D338BB">
        <w:rPr>
          <w:rFonts w:ascii="Times New Roman" w:eastAsia="Calibri" w:hAnsi="Times New Roman" w:cs="Times New Roman"/>
          <w:sz w:val="26"/>
          <w:szCs w:val="26"/>
          <w:lang w:eastAsia="en-US"/>
        </w:rPr>
        <w:t xml:space="preserve">2030 </w:t>
      </w:r>
      <w:r w:rsidRPr="00671070">
        <w:rPr>
          <w:rFonts w:ascii="Times New Roman" w:eastAsia="Calibri" w:hAnsi="Times New Roman" w:cs="Times New Roman"/>
          <w:sz w:val="26"/>
          <w:szCs w:val="26"/>
          <w:lang w:eastAsia="en-US"/>
        </w:rPr>
        <w:t xml:space="preserve">для города Когалыма – его превращение в лучший город </w:t>
      </w:r>
      <w:r w:rsidR="00D338BB">
        <w:rPr>
          <w:rFonts w:ascii="Times New Roman" w:eastAsia="Calibri" w:hAnsi="Times New Roman" w:cs="Times New Roman"/>
          <w:sz w:val="26"/>
          <w:szCs w:val="26"/>
          <w:lang w:eastAsia="en-US"/>
        </w:rPr>
        <w:t xml:space="preserve">ХМАО - </w:t>
      </w:r>
      <w:r w:rsidRPr="00671070">
        <w:rPr>
          <w:rFonts w:ascii="Times New Roman" w:eastAsia="Calibri" w:hAnsi="Times New Roman" w:cs="Times New Roman"/>
          <w:sz w:val="26"/>
          <w:szCs w:val="26"/>
          <w:lang w:eastAsia="en-US"/>
        </w:rPr>
        <w:t>Югры</w:t>
      </w:r>
      <w:r w:rsidR="00E40D77" w:rsidRPr="00671070">
        <w:rPr>
          <w:rFonts w:ascii="Times New Roman" w:eastAsia="Calibri" w:hAnsi="Times New Roman" w:cs="Times New Roman"/>
          <w:sz w:val="26"/>
          <w:szCs w:val="26"/>
          <w:lang w:eastAsia="en-US"/>
        </w:rPr>
        <w:t xml:space="preserve"> для молодежи, создающий все условия для личностного роста и самореализации</w:t>
      </w:r>
      <w:r w:rsidRPr="00671070">
        <w:rPr>
          <w:rFonts w:ascii="Times New Roman" w:eastAsia="Calibri" w:hAnsi="Times New Roman" w:cs="Times New Roman"/>
          <w:sz w:val="26"/>
          <w:szCs w:val="26"/>
          <w:lang w:eastAsia="en-US"/>
        </w:rPr>
        <w:t xml:space="preserve">, сочетающий достоинства устойчиво работающего базового нефтепромыслового и нефтесервисного производства и постоянно диверсифицирующийся сектор услуг, обеспечивающий комфортную среду для всех категорий </w:t>
      </w:r>
      <w:r w:rsidR="00D338BB">
        <w:rPr>
          <w:rFonts w:ascii="Times New Roman" w:eastAsia="Calibri" w:hAnsi="Times New Roman" w:cs="Times New Roman"/>
          <w:sz w:val="26"/>
          <w:szCs w:val="26"/>
          <w:lang w:eastAsia="en-US"/>
        </w:rPr>
        <w:t>жителей города</w:t>
      </w:r>
      <w:r w:rsidRPr="00671070">
        <w:rPr>
          <w:rFonts w:ascii="Times New Roman" w:eastAsia="Calibri" w:hAnsi="Times New Roman" w:cs="Times New Roman"/>
          <w:sz w:val="26"/>
          <w:szCs w:val="26"/>
          <w:lang w:eastAsia="en-US"/>
        </w:rPr>
        <w:t xml:space="preserve">. </w:t>
      </w:r>
      <w:r w:rsidR="00D338BB">
        <w:rPr>
          <w:rFonts w:ascii="Times New Roman" w:eastAsia="Calibri" w:hAnsi="Times New Roman" w:cs="Times New Roman"/>
          <w:sz w:val="26"/>
          <w:szCs w:val="26"/>
          <w:lang w:eastAsia="en-US"/>
        </w:rPr>
        <w:t xml:space="preserve">Город </w:t>
      </w:r>
      <w:r w:rsidRPr="00671070">
        <w:rPr>
          <w:rFonts w:ascii="Times New Roman" w:eastAsia="Calibri" w:hAnsi="Times New Roman" w:cs="Times New Roman"/>
          <w:sz w:val="26"/>
          <w:szCs w:val="26"/>
          <w:lang w:eastAsia="en-US"/>
        </w:rPr>
        <w:t xml:space="preserve">Когалым сумеет преодолеть все классические ловушки монопрофильного города – блокировки развития всех видов, </w:t>
      </w:r>
      <w:r w:rsidR="00C57C57" w:rsidRPr="00671070">
        <w:rPr>
          <w:rFonts w:ascii="Times New Roman" w:eastAsia="Calibri" w:hAnsi="Times New Roman" w:cs="Times New Roman"/>
          <w:sz w:val="26"/>
          <w:szCs w:val="26"/>
          <w:lang w:eastAsia="en-US"/>
        </w:rPr>
        <w:t xml:space="preserve">ригидность </w:t>
      </w:r>
      <w:r w:rsidRPr="00671070">
        <w:rPr>
          <w:rFonts w:ascii="Times New Roman" w:eastAsia="Calibri" w:hAnsi="Times New Roman" w:cs="Times New Roman"/>
          <w:sz w:val="26"/>
          <w:szCs w:val="26"/>
          <w:lang w:eastAsia="en-US"/>
        </w:rPr>
        <w:t>малого бизнеса, социокультурное и ценностное доминирование корпоративной культуры градообразующего предприятия</w:t>
      </w:r>
      <w:r w:rsidR="00FF7F81" w:rsidRPr="00671070">
        <w:rPr>
          <w:rFonts w:ascii="Times New Roman" w:eastAsia="Calibri" w:hAnsi="Times New Roman" w:cs="Times New Roman"/>
          <w:sz w:val="26"/>
          <w:szCs w:val="26"/>
          <w:lang w:eastAsia="en-US"/>
        </w:rPr>
        <w:t xml:space="preserve"> -- н</w:t>
      </w:r>
      <w:r w:rsidR="006F7921" w:rsidRPr="00671070">
        <w:rPr>
          <w:rFonts w:ascii="Times New Roman" w:eastAsia="Calibri" w:hAnsi="Times New Roman" w:cs="Times New Roman"/>
          <w:sz w:val="26"/>
          <w:szCs w:val="26"/>
          <w:lang w:eastAsia="en-US"/>
        </w:rPr>
        <w:t xml:space="preserve">о при этом не утратить сильных производственных традиций северного ресурсного города. </w:t>
      </w:r>
      <w:r w:rsidRPr="00671070">
        <w:rPr>
          <w:rFonts w:ascii="Times New Roman" w:eastAsia="Calibri" w:hAnsi="Times New Roman" w:cs="Times New Roman"/>
          <w:sz w:val="26"/>
          <w:szCs w:val="26"/>
          <w:lang w:eastAsia="en-US"/>
        </w:rPr>
        <w:t xml:space="preserve">Это станет ободряющим примером для других монопрофильных городов российского Севера и Арктики: можно быть монопрофильным и открытым, монопрофильным и предпринимательским, монопрофильным и креативным. </w:t>
      </w:r>
    </w:p>
    <w:p w:rsidR="007F6520" w:rsidRPr="00671070" w:rsidRDefault="006F7921" w:rsidP="00A25EE6">
      <w:pPr>
        <w:spacing w:after="0" w:line="240" w:lineRule="auto"/>
        <w:ind w:firstLine="680"/>
        <w:jc w:val="both"/>
        <w:rPr>
          <w:rFonts w:ascii="Times New Roman" w:eastAsia="Calibri" w:hAnsi="Times New Roman" w:cs="Times New Roman"/>
          <w:sz w:val="26"/>
          <w:szCs w:val="26"/>
          <w:lang w:eastAsia="en-US"/>
        </w:rPr>
      </w:pPr>
      <w:r w:rsidRPr="00671070">
        <w:rPr>
          <w:rFonts w:ascii="Times New Roman" w:eastAsia="Calibri" w:hAnsi="Times New Roman" w:cs="Times New Roman"/>
          <w:sz w:val="26"/>
          <w:szCs w:val="26"/>
          <w:lang w:eastAsia="en-US"/>
        </w:rPr>
        <w:t xml:space="preserve">Путь смелых реформ, начатых в конце десятых годов </w:t>
      </w:r>
      <w:r w:rsidR="00FF7F81" w:rsidRPr="00671070">
        <w:rPr>
          <w:rFonts w:ascii="Times New Roman" w:eastAsia="Calibri" w:hAnsi="Times New Roman" w:cs="Times New Roman"/>
          <w:sz w:val="26"/>
          <w:szCs w:val="26"/>
          <w:lang w:val="en-US" w:eastAsia="en-US"/>
        </w:rPr>
        <w:t>XXI</w:t>
      </w:r>
      <w:r w:rsidRPr="00671070">
        <w:rPr>
          <w:rFonts w:ascii="Times New Roman" w:eastAsia="Calibri" w:hAnsi="Times New Roman" w:cs="Times New Roman"/>
          <w:sz w:val="26"/>
          <w:szCs w:val="26"/>
          <w:lang w:eastAsia="en-US"/>
        </w:rPr>
        <w:t xml:space="preserve"> века, в направлении экономической диверсификации, активных внешних связей и привлечения талантов, укрепления роли предпринимателей в городской экономике, через десять лет, в преддверии 2030 года, принесет осязаемые плоды в виде широких возможностей для самореализации для местных жителей и мигрантов в город. Сохраняя знамя корпоративной культуры, </w:t>
      </w:r>
      <w:r w:rsidR="00D338BB">
        <w:rPr>
          <w:rFonts w:ascii="Times New Roman" w:eastAsia="Calibri" w:hAnsi="Times New Roman" w:cs="Times New Roman"/>
          <w:sz w:val="26"/>
          <w:szCs w:val="26"/>
          <w:lang w:eastAsia="en-US"/>
        </w:rPr>
        <w:t xml:space="preserve">город </w:t>
      </w:r>
      <w:r w:rsidRPr="00671070">
        <w:rPr>
          <w:rFonts w:ascii="Times New Roman" w:eastAsia="Calibri" w:hAnsi="Times New Roman" w:cs="Times New Roman"/>
          <w:sz w:val="26"/>
          <w:szCs w:val="26"/>
          <w:lang w:eastAsia="en-US"/>
        </w:rPr>
        <w:t xml:space="preserve">Когалым одновременно станет известен в России как инициатор смелых проектов переустройства городской среды, городской культуры и образования, всей досуговой сферы, как экспериментатор и инноватор, как город, в котором интересно жить и работать. </w:t>
      </w:r>
    </w:p>
    <w:p w:rsidR="00422253" w:rsidRPr="00671070" w:rsidRDefault="00422253" w:rsidP="00A25EE6">
      <w:pPr>
        <w:spacing w:after="0" w:line="240" w:lineRule="auto"/>
        <w:ind w:firstLine="680"/>
        <w:jc w:val="both"/>
        <w:rPr>
          <w:rFonts w:ascii="Times New Roman" w:eastAsia="Calibri" w:hAnsi="Times New Roman" w:cs="Times New Roman"/>
          <w:sz w:val="26"/>
          <w:szCs w:val="26"/>
          <w:lang w:eastAsia="en-US"/>
        </w:rPr>
      </w:pPr>
    </w:p>
    <w:p w:rsidR="00422253" w:rsidRDefault="00E32B67" w:rsidP="00D338BB">
      <w:pPr>
        <w:pStyle w:val="afd"/>
        <w:spacing w:after="0"/>
        <w:ind w:firstLine="680"/>
        <w:jc w:val="both"/>
        <w:rPr>
          <w:rFonts w:ascii="Times New Roman" w:eastAsia="Calibri" w:hAnsi="Times New Roman" w:cs="Times New Roman"/>
          <w:i w:val="0"/>
          <w:color w:val="auto"/>
          <w:sz w:val="26"/>
          <w:szCs w:val="26"/>
          <w:lang w:val="ru-RU"/>
        </w:rPr>
      </w:pPr>
      <w:r w:rsidRPr="00671070">
        <w:rPr>
          <w:rFonts w:ascii="Times New Roman" w:hAnsi="Times New Roman" w:cs="Times New Roman"/>
          <w:i w:val="0"/>
          <w:color w:val="auto"/>
          <w:sz w:val="26"/>
          <w:szCs w:val="26"/>
          <w:lang w:val="ru-RU"/>
        </w:rPr>
        <w:t xml:space="preserve">Таблица </w:t>
      </w:r>
      <w:r w:rsidR="00D338BB">
        <w:rPr>
          <w:rFonts w:ascii="Times New Roman" w:hAnsi="Times New Roman" w:cs="Times New Roman"/>
          <w:i w:val="0"/>
          <w:color w:val="auto"/>
          <w:sz w:val="26"/>
          <w:szCs w:val="26"/>
          <w:lang w:val="ru-RU"/>
        </w:rPr>
        <w:t>13</w:t>
      </w:r>
      <w:r w:rsidRPr="00671070">
        <w:rPr>
          <w:rFonts w:ascii="Times New Roman" w:hAnsi="Times New Roman" w:cs="Times New Roman"/>
          <w:i w:val="0"/>
          <w:color w:val="auto"/>
          <w:sz w:val="26"/>
          <w:szCs w:val="26"/>
          <w:lang w:val="ru-RU"/>
        </w:rPr>
        <w:t xml:space="preserve"> —</w:t>
      </w:r>
      <w:r w:rsidR="000350A9" w:rsidRPr="00671070">
        <w:rPr>
          <w:rFonts w:ascii="Times New Roman" w:eastAsia="Calibri" w:hAnsi="Times New Roman" w:cs="Times New Roman"/>
          <w:i w:val="0"/>
          <w:color w:val="auto"/>
          <w:sz w:val="26"/>
          <w:szCs w:val="26"/>
          <w:lang w:val="ru-RU"/>
        </w:rPr>
        <w:t xml:space="preserve"> Ожидаемые результаты реализации Стратегии </w:t>
      </w:r>
      <w:r w:rsidR="00D338BB">
        <w:rPr>
          <w:rFonts w:ascii="Times New Roman" w:eastAsia="Calibri" w:hAnsi="Times New Roman" w:cs="Times New Roman"/>
          <w:i w:val="0"/>
          <w:color w:val="auto"/>
          <w:sz w:val="26"/>
          <w:szCs w:val="26"/>
          <w:lang w:val="ru-RU"/>
        </w:rPr>
        <w:t>2030</w:t>
      </w:r>
    </w:p>
    <w:tbl>
      <w:tblPr>
        <w:tblStyle w:val="TableNormal"/>
        <w:tblW w:w="4944" w:type="pct"/>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600" w:firstRow="0" w:lastRow="0" w:firstColumn="0" w:lastColumn="0" w:noHBand="1" w:noVBand="1"/>
      </w:tblPr>
      <w:tblGrid>
        <w:gridCol w:w="6368"/>
        <w:gridCol w:w="1268"/>
        <w:gridCol w:w="1266"/>
      </w:tblGrid>
      <w:tr w:rsidR="009B5C7B" w:rsidRPr="009B32B1" w:rsidTr="00305CD2">
        <w:tc>
          <w:tcPr>
            <w:tcW w:w="3577" w:type="pct"/>
            <w:vMerge w:val="restart"/>
            <w:tcMar>
              <w:left w:w="108" w:type="dxa"/>
              <w:right w:w="108" w:type="dxa"/>
            </w:tcMar>
            <w:vAlign w:val="center"/>
          </w:tcPr>
          <w:p w:rsidR="009B5C7B" w:rsidRPr="009B32B1" w:rsidRDefault="009B5C7B" w:rsidP="00305CD2">
            <w:pPr>
              <w:spacing w:after="0" w:line="240" w:lineRule="auto"/>
              <w:ind w:firstLine="680"/>
              <w:jc w:val="center"/>
              <w:rPr>
                <w:rFonts w:ascii="Times New Roman" w:eastAsia="Times New Roman" w:hAnsi="Times New Roman" w:cs="Times New Roman"/>
                <w:sz w:val="26"/>
                <w:szCs w:val="26"/>
              </w:rPr>
            </w:pPr>
            <w:r w:rsidRPr="009B32B1">
              <w:rPr>
                <w:rFonts w:ascii="Times New Roman" w:eastAsia="Times New Roman" w:hAnsi="Times New Roman" w:cs="Times New Roman"/>
                <w:sz w:val="26"/>
                <w:szCs w:val="26"/>
              </w:rPr>
              <w:t>Показатель</w:t>
            </w:r>
          </w:p>
        </w:tc>
        <w:tc>
          <w:tcPr>
            <w:tcW w:w="712" w:type="pct"/>
            <w:tcMar>
              <w:left w:w="108" w:type="dxa"/>
              <w:right w:w="108" w:type="dxa"/>
            </w:tcMar>
            <w:vAlign w:val="center"/>
          </w:tcPr>
          <w:p w:rsidR="009B5C7B" w:rsidRPr="009B32B1" w:rsidRDefault="009B5C7B" w:rsidP="007805A3">
            <w:pPr>
              <w:spacing w:after="0" w:line="240" w:lineRule="auto"/>
              <w:jc w:val="center"/>
              <w:rPr>
                <w:rFonts w:ascii="Times New Roman" w:eastAsia="Times New Roman" w:hAnsi="Times New Roman" w:cs="Times New Roman"/>
                <w:sz w:val="26"/>
                <w:szCs w:val="26"/>
              </w:rPr>
            </w:pPr>
            <w:r w:rsidRPr="009B32B1">
              <w:rPr>
                <w:rFonts w:ascii="Times New Roman" w:eastAsia="Times New Roman" w:hAnsi="Times New Roman" w:cs="Times New Roman"/>
                <w:sz w:val="26"/>
                <w:szCs w:val="26"/>
              </w:rPr>
              <w:t>База</w:t>
            </w:r>
          </w:p>
        </w:tc>
        <w:tc>
          <w:tcPr>
            <w:tcW w:w="711" w:type="pct"/>
            <w:tcMar>
              <w:left w:w="108" w:type="dxa"/>
              <w:right w:w="108" w:type="dxa"/>
            </w:tcMar>
            <w:vAlign w:val="center"/>
          </w:tcPr>
          <w:p w:rsidR="009B5C7B" w:rsidRPr="006727A9" w:rsidRDefault="009B5C7B" w:rsidP="007805A3">
            <w:pPr>
              <w:spacing w:after="0" w:line="240" w:lineRule="auto"/>
              <w:jc w:val="center"/>
              <w:rPr>
                <w:rFonts w:ascii="Times New Roman" w:eastAsia="Times New Roman" w:hAnsi="Times New Roman" w:cs="Times New Roman"/>
                <w:sz w:val="26"/>
                <w:szCs w:val="26"/>
              </w:rPr>
            </w:pPr>
            <w:r w:rsidRPr="006727A9">
              <w:rPr>
                <w:rFonts w:ascii="Times New Roman" w:eastAsia="Times New Roman" w:hAnsi="Times New Roman" w:cs="Times New Roman"/>
                <w:sz w:val="26"/>
                <w:szCs w:val="26"/>
              </w:rPr>
              <w:t>Прогноз</w:t>
            </w:r>
          </w:p>
        </w:tc>
      </w:tr>
      <w:tr w:rsidR="009B5C7B" w:rsidRPr="009B32B1" w:rsidTr="00305CD2">
        <w:tc>
          <w:tcPr>
            <w:tcW w:w="3577" w:type="pct"/>
            <w:vMerge/>
            <w:tcMar>
              <w:left w:w="108" w:type="dxa"/>
              <w:right w:w="108" w:type="dxa"/>
            </w:tcMar>
          </w:tcPr>
          <w:p w:rsidR="009B5C7B" w:rsidRPr="009B32B1" w:rsidRDefault="009B5C7B" w:rsidP="00305CD2">
            <w:pPr>
              <w:spacing w:after="0" w:line="240" w:lineRule="auto"/>
              <w:ind w:firstLine="680"/>
              <w:jc w:val="both"/>
              <w:rPr>
                <w:rFonts w:ascii="Times New Roman" w:eastAsia="Times New Roman" w:hAnsi="Times New Roman" w:cs="Times New Roman"/>
                <w:sz w:val="26"/>
                <w:szCs w:val="26"/>
              </w:rPr>
            </w:pPr>
          </w:p>
        </w:tc>
        <w:tc>
          <w:tcPr>
            <w:tcW w:w="712" w:type="pct"/>
            <w:tcMar>
              <w:left w:w="108" w:type="dxa"/>
              <w:right w:w="108" w:type="dxa"/>
            </w:tcMar>
          </w:tcPr>
          <w:p w:rsidR="009B5C7B" w:rsidRPr="009B32B1" w:rsidRDefault="009B5C7B" w:rsidP="007805A3">
            <w:pPr>
              <w:spacing w:after="0" w:line="240" w:lineRule="auto"/>
              <w:jc w:val="center"/>
              <w:rPr>
                <w:rFonts w:ascii="Times New Roman" w:eastAsia="Times New Roman" w:hAnsi="Times New Roman" w:cs="Times New Roman"/>
                <w:sz w:val="26"/>
                <w:szCs w:val="26"/>
              </w:rPr>
            </w:pPr>
            <w:r w:rsidRPr="009B32B1">
              <w:rPr>
                <w:rFonts w:ascii="Times New Roman" w:eastAsia="Times New Roman" w:hAnsi="Times New Roman" w:cs="Times New Roman"/>
                <w:sz w:val="26"/>
                <w:szCs w:val="26"/>
              </w:rPr>
              <w:t>2017</w:t>
            </w:r>
          </w:p>
        </w:tc>
        <w:tc>
          <w:tcPr>
            <w:tcW w:w="711" w:type="pct"/>
            <w:tcMar>
              <w:left w:w="108" w:type="dxa"/>
              <w:right w:w="108" w:type="dxa"/>
            </w:tcMar>
          </w:tcPr>
          <w:p w:rsidR="009B5C7B" w:rsidRPr="006727A9" w:rsidRDefault="009B5C7B" w:rsidP="007805A3">
            <w:pPr>
              <w:spacing w:after="0" w:line="240" w:lineRule="auto"/>
              <w:jc w:val="center"/>
              <w:rPr>
                <w:rFonts w:ascii="Times New Roman" w:eastAsia="Times New Roman" w:hAnsi="Times New Roman" w:cs="Times New Roman"/>
                <w:sz w:val="26"/>
                <w:szCs w:val="26"/>
              </w:rPr>
            </w:pPr>
            <w:r w:rsidRPr="006727A9">
              <w:rPr>
                <w:rFonts w:ascii="Times New Roman" w:eastAsia="Times New Roman" w:hAnsi="Times New Roman" w:cs="Times New Roman"/>
                <w:sz w:val="26"/>
                <w:szCs w:val="26"/>
              </w:rPr>
              <w:t>2030</w:t>
            </w:r>
          </w:p>
        </w:tc>
      </w:tr>
      <w:tr w:rsidR="009B5C7B" w:rsidRPr="009B32B1" w:rsidTr="00305CD2">
        <w:tc>
          <w:tcPr>
            <w:tcW w:w="3577" w:type="pct"/>
            <w:tcMar>
              <w:left w:w="108" w:type="dxa"/>
              <w:right w:w="108" w:type="dxa"/>
            </w:tcMar>
            <w:vAlign w:val="center"/>
          </w:tcPr>
          <w:p w:rsidR="009B5C7B" w:rsidRPr="009B32B1" w:rsidRDefault="009B5C7B" w:rsidP="00305CD2">
            <w:pPr>
              <w:spacing w:after="0" w:line="240" w:lineRule="auto"/>
              <w:ind w:left="-142"/>
              <w:rPr>
                <w:rFonts w:ascii="Times New Roman" w:hAnsi="Times New Roman" w:cs="Times New Roman"/>
                <w:sz w:val="26"/>
                <w:szCs w:val="26"/>
              </w:rPr>
            </w:pPr>
            <w:r w:rsidRPr="009B32B1">
              <w:rPr>
                <w:rFonts w:ascii="Times New Roman" w:eastAsia="Times New Roman" w:hAnsi="Times New Roman" w:cs="Times New Roman"/>
                <w:sz w:val="26"/>
                <w:szCs w:val="26"/>
              </w:rPr>
              <w:t>Численность постоянного населения (на конец года), тыс. чел.</w:t>
            </w:r>
          </w:p>
        </w:tc>
        <w:tc>
          <w:tcPr>
            <w:tcW w:w="712" w:type="pct"/>
            <w:tcMar>
              <w:left w:w="108" w:type="dxa"/>
              <w:right w:w="108" w:type="dxa"/>
            </w:tcMar>
            <w:vAlign w:val="center"/>
          </w:tcPr>
          <w:p w:rsidR="009B5C7B" w:rsidRPr="009B32B1" w:rsidRDefault="00194E06" w:rsidP="006727A9">
            <w:pPr>
              <w:spacing w:after="0" w:line="240" w:lineRule="auto"/>
              <w:jc w:val="center"/>
              <w:rPr>
                <w:rFonts w:ascii="Times New Roman" w:hAnsi="Times New Roman" w:cs="Times New Roman"/>
                <w:sz w:val="26"/>
                <w:szCs w:val="26"/>
              </w:rPr>
            </w:pPr>
            <w:r>
              <w:rPr>
                <w:rFonts w:ascii="Times New Roman" w:eastAsia="Times New Roman" w:hAnsi="Times New Roman" w:cs="Times New Roman"/>
                <w:sz w:val="26"/>
                <w:szCs w:val="26"/>
              </w:rPr>
              <w:t>64,8</w:t>
            </w:r>
          </w:p>
        </w:tc>
        <w:tc>
          <w:tcPr>
            <w:tcW w:w="711" w:type="pct"/>
            <w:tcMar>
              <w:left w:w="108" w:type="dxa"/>
              <w:right w:w="108" w:type="dxa"/>
            </w:tcMar>
            <w:vAlign w:val="center"/>
          </w:tcPr>
          <w:p w:rsidR="009B5C7B" w:rsidRPr="009B32B1" w:rsidRDefault="00194E06" w:rsidP="006727A9">
            <w:pPr>
              <w:spacing w:after="0" w:line="240" w:lineRule="auto"/>
              <w:jc w:val="center"/>
              <w:rPr>
                <w:rFonts w:ascii="Times New Roman" w:hAnsi="Times New Roman" w:cs="Times New Roman"/>
                <w:sz w:val="26"/>
                <w:szCs w:val="26"/>
              </w:rPr>
            </w:pPr>
            <w:r>
              <w:rPr>
                <w:rFonts w:ascii="Times New Roman" w:eastAsia="Arial CYR" w:hAnsi="Times New Roman" w:cs="Times New Roman"/>
                <w:sz w:val="26"/>
                <w:szCs w:val="26"/>
              </w:rPr>
              <w:t>81,6</w:t>
            </w:r>
          </w:p>
        </w:tc>
      </w:tr>
      <w:tr w:rsidR="009B5C7B" w:rsidRPr="009B32B1" w:rsidTr="00305CD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3577" w:type="pct"/>
            <w:tcBorders>
              <w:top w:val="single" w:sz="4" w:space="0" w:color="auto"/>
              <w:left w:val="single" w:sz="4" w:space="0" w:color="auto"/>
              <w:bottom w:val="single" w:sz="4" w:space="0" w:color="auto"/>
              <w:right w:val="single" w:sz="4" w:space="0" w:color="auto"/>
            </w:tcBorders>
          </w:tcPr>
          <w:p w:rsidR="009B5C7B" w:rsidRPr="009B32B1" w:rsidRDefault="009B5C7B" w:rsidP="00305CD2">
            <w:pPr>
              <w:spacing w:after="0" w:line="240" w:lineRule="auto"/>
              <w:jc w:val="both"/>
              <w:rPr>
                <w:rFonts w:ascii="Times New Roman" w:eastAsia="Times New Roman" w:hAnsi="Times New Roman" w:cs="Times New Roman"/>
                <w:sz w:val="26"/>
                <w:szCs w:val="26"/>
              </w:rPr>
            </w:pPr>
            <w:r w:rsidRPr="009B32B1">
              <w:rPr>
                <w:rFonts w:ascii="Times New Roman" w:eastAsia="Times New Roman" w:hAnsi="Times New Roman" w:cs="Times New Roman"/>
                <w:sz w:val="26"/>
                <w:szCs w:val="26"/>
              </w:rPr>
              <w:t>Общая площадь жилых помещений, приходящаяся в среднем на одного жителя, кв. м. на человека</w:t>
            </w:r>
          </w:p>
        </w:tc>
        <w:tc>
          <w:tcPr>
            <w:tcW w:w="712" w:type="pct"/>
            <w:tcBorders>
              <w:top w:val="single" w:sz="4" w:space="0" w:color="auto"/>
              <w:left w:val="single" w:sz="4" w:space="0" w:color="auto"/>
              <w:bottom w:val="single" w:sz="4" w:space="0" w:color="auto"/>
              <w:right w:val="single" w:sz="4" w:space="0" w:color="auto"/>
            </w:tcBorders>
            <w:vAlign w:val="center"/>
          </w:tcPr>
          <w:p w:rsidR="009B5C7B" w:rsidRPr="009B32B1" w:rsidRDefault="00224F9D" w:rsidP="006727A9">
            <w:pPr>
              <w:spacing w:after="0" w:line="240" w:lineRule="auto"/>
              <w:jc w:val="center"/>
              <w:rPr>
                <w:rFonts w:ascii="Times New Roman" w:eastAsia="Times New Roman" w:hAnsi="Times New Roman" w:cs="Times New Roman"/>
                <w:sz w:val="26"/>
                <w:szCs w:val="26"/>
              </w:rPr>
            </w:pPr>
            <w:r>
              <w:rPr>
                <w:rFonts w:ascii="Times New Roman" w:eastAsia="Times New Roman" w:hAnsi="Times New Roman" w:cs="Times New Roman"/>
                <w:sz w:val="26"/>
                <w:szCs w:val="26"/>
              </w:rPr>
              <w:t>16,3</w:t>
            </w:r>
          </w:p>
        </w:tc>
        <w:tc>
          <w:tcPr>
            <w:tcW w:w="711" w:type="pct"/>
            <w:tcBorders>
              <w:top w:val="single" w:sz="4" w:space="0" w:color="auto"/>
              <w:left w:val="single" w:sz="4" w:space="0" w:color="auto"/>
              <w:bottom w:val="single" w:sz="4" w:space="0" w:color="auto"/>
              <w:right w:val="single" w:sz="4" w:space="0" w:color="auto"/>
            </w:tcBorders>
            <w:vAlign w:val="center"/>
          </w:tcPr>
          <w:p w:rsidR="009B5C7B" w:rsidRPr="009B32B1" w:rsidRDefault="00224F9D" w:rsidP="006727A9">
            <w:pPr>
              <w:spacing w:after="0" w:line="240" w:lineRule="auto"/>
              <w:jc w:val="center"/>
              <w:rPr>
                <w:rFonts w:ascii="Times New Roman" w:eastAsia="Arial CYR" w:hAnsi="Times New Roman" w:cs="Times New Roman"/>
                <w:sz w:val="26"/>
                <w:szCs w:val="26"/>
              </w:rPr>
            </w:pPr>
            <w:r>
              <w:rPr>
                <w:rFonts w:ascii="Times New Roman" w:eastAsia="Arial CYR" w:hAnsi="Times New Roman" w:cs="Times New Roman"/>
                <w:sz w:val="26"/>
                <w:szCs w:val="26"/>
              </w:rPr>
              <w:t>16,7</w:t>
            </w:r>
          </w:p>
        </w:tc>
      </w:tr>
      <w:tr w:rsidR="009B5C7B" w:rsidRPr="009B32B1" w:rsidTr="00305CD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3577" w:type="pct"/>
            <w:tcBorders>
              <w:top w:val="single" w:sz="4" w:space="0" w:color="auto"/>
              <w:left w:val="single" w:sz="4" w:space="0" w:color="auto"/>
              <w:bottom w:val="single" w:sz="4" w:space="0" w:color="auto"/>
              <w:right w:val="single" w:sz="4" w:space="0" w:color="auto"/>
            </w:tcBorders>
          </w:tcPr>
          <w:p w:rsidR="009B5C7B" w:rsidRPr="009B32B1" w:rsidRDefault="009B5C7B" w:rsidP="00305CD2">
            <w:pPr>
              <w:spacing w:after="0" w:line="240" w:lineRule="auto"/>
              <w:jc w:val="both"/>
              <w:rPr>
                <w:rFonts w:ascii="Times New Roman" w:eastAsia="Times New Roman" w:hAnsi="Times New Roman" w:cs="Times New Roman"/>
                <w:sz w:val="26"/>
                <w:szCs w:val="26"/>
              </w:rPr>
            </w:pPr>
            <w:r w:rsidRPr="009B32B1">
              <w:rPr>
                <w:rFonts w:ascii="Times New Roman" w:eastAsia="Times New Roman" w:hAnsi="Times New Roman" w:cs="Times New Roman"/>
                <w:sz w:val="26"/>
                <w:szCs w:val="26"/>
              </w:rPr>
              <w:t>Обеспеченность дошкольными образовательными организациями, %</w:t>
            </w:r>
          </w:p>
        </w:tc>
        <w:tc>
          <w:tcPr>
            <w:tcW w:w="712" w:type="pct"/>
            <w:tcBorders>
              <w:top w:val="single" w:sz="4" w:space="0" w:color="auto"/>
              <w:left w:val="single" w:sz="4" w:space="0" w:color="auto"/>
              <w:bottom w:val="single" w:sz="4" w:space="0" w:color="auto"/>
              <w:right w:val="single" w:sz="4" w:space="0" w:color="auto"/>
            </w:tcBorders>
            <w:vAlign w:val="center"/>
          </w:tcPr>
          <w:p w:rsidR="009B5C7B" w:rsidRPr="009B32B1" w:rsidRDefault="00194E06" w:rsidP="006727A9">
            <w:pPr>
              <w:spacing w:after="0" w:line="240" w:lineRule="auto"/>
              <w:jc w:val="center"/>
              <w:rPr>
                <w:rFonts w:ascii="Times New Roman" w:eastAsia="Times New Roman" w:hAnsi="Times New Roman" w:cs="Times New Roman"/>
                <w:sz w:val="26"/>
                <w:szCs w:val="26"/>
              </w:rPr>
            </w:pPr>
            <w:r>
              <w:rPr>
                <w:rFonts w:ascii="Times New Roman" w:eastAsia="Times New Roman" w:hAnsi="Times New Roman" w:cs="Times New Roman"/>
                <w:sz w:val="26"/>
                <w:szCs w:val="26"/>
              </w:rPr>
              <w:t>84,4</w:t>
            </w:r>
          </w:p>
        </w:tc>
        <w:tc>
          <w:tcPr>
            <w:tcW w:w="711" w:type="pct"/>
            <w:tcBorders>
              <w:top w:val="single" w:sz="4" w:space="0" w:color="auto"/>
              <w:left w:val="single" w:sz="4" w:space="0" w:color="auto"/>
              <w:bottom w:val="single" w:sz="4" w:space="0" w:color="auto"/>
              <w:right w:val="single" w:sz="4" w:space="0" w:color="auto"/>
            </w:tcBorders>
            <w:vAlign w:val="center"/>
          </w:tcPr>
          <w:p w:rsidR="009B5C7B" w:rsidRPr="009B32B1" w:rsidRDefault="009B5C7B" w:rsidP="006727A9">
            <w:pPr>
              <w:spacing w:after="0" w:line="240" w:lineRule="auto"/>
              <w:jc w:val="center"/>
              <w:rPr>
                <w:rFonts w:ascii="Times New Roman" w:eastAsia="Arial CYR" w:hAnsi="Times New Roman" w:cs="Times New Roman"/>
                <w:sz w:val="26"/>
                <w:szCs w:val="26"/>
              </w:rPr>
            </w:pPr>
            <w:r w:rsidRPr="009B32B1">
              <w:rPr>
                <w:rFonts w:ascii="Times New Roman" w:eastAsia="Arial CYR" w:hAnsi="Times New Roman" w:cs="Times New Roman"/>
                <w:sz w:val="26"/>
                <w:szCs w:val="26"/>
              </w:rPr>
              <w:t>100</w:t>
            </w:r>
          </w:p>
        </w:tc>
      </w:tr>
      <w:tr w:rsidR="009B5C7B" w:rsidRPr="009B32B1" w:rsidTr="00305CD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3577" w:type="pct"/>
            <w:tcBorders>
              <w:top w:val="single" w:sz="4" w:space="0" w:color="auto"/>
              <w:left w:val="single" w:sz="4" w:space="0" w:color="auto"/>
              <w:bottom w:val="single" w:sz="4" w:space="0" w:color="auto"/>
              <w:right w:val="single" w:sz="4" w:space="0" w:color="auto"/>
            </w:tcBorders>
          </w:tcPr>
          <w:p w:rsidR="009B5C7B" w:rsidRPr="009B32B1" w:rsidRDefault="009B5C7B" w:rsidP="00305CD2">
            <w:pPr>
              <w:spacing w:after="0" w:line="240" w:lineRule="auto"/>
              <w:jc w:val="both"/>
              <w:rPr>
                <w:rFonts w:ascii="Times New Roman" w:eastAsia="Times New Roman" w:hAnsi="Times New Roman" w:cs="Times New Roman"/>
                <w:sz w:val="26"/>
                <w:szCs w:val="26"/>
              </w:rPr>
            </w:pPr>
            <w:r w:rsidRPr="009B32B1">
              <w:rPr>
                <w:rFonts w:ascii="Times New Roman" w:eastAsia="Times New Roman" w:hAnsi="Times New Roman" w:cs="Times New Roman"/>
                <w:sz w:val="26"/>
                <w:szCs w:val="26"/>
              </w:rPr>
              <w:t>Доля учащихся, обучающихся во вторую смену, %</w:t>
            </w:r>
          </w:p>
        </w:tc>
        <w:tc>
          <w:tcPr>
            <w:tcW w:w="712" w:type="pct"/>
            <w:tcBorders>
              <w:top w:val="single" w:sz="4" w:space="0" w:color="auto"/>
              <w:left w:val="single" w:sz="4" w:space="0" w:color="auto"/>
              <w:bottom w:val="single" w:sz="4" w:space="0" w:color="auto"/>
              <w:right w:val="single" w:sz="4" w:space="0" w:color="auto"/>
            </w:tcBorders>
            <w:vAlign w:val="center"/>
          </w:tcPr>
          <w:p w:rsidR="009B5C7B" w:rsidRPr="009B32B1" w:rsidRDefault="009B5C7B" w:rsidP="006727A9">
            <w:pPr>
              <w:spacing w:after="0" w:line="240" w:lineRule="auto"/>
              <w:jc w:val="center"/>
              <w:rPr>
                <w:rFonts w:ascii="Times New Roman" w:eastAsia="Times New Roman" w:hAnsi="Times New Roman" w:cs="Times New Roman"/>
                <w:sz w:val="26"/>
                <w:szCs w:val="26"/>
              </w:rPr>
            </w:pPr>
            <w:r w:rsidRPr="009B32B1">
              <w:rPr>
                <w:rFonts w:ascii="Times New Roman" w:eastAsia="Times New Roman" w:hAnsi="Times New Roman" w:cs="Times New Roman"/>
                <w:sz w:val="26"/>
                <w:szCs w:val="26"/>
              </w:rPr>
              <w:t>23,1</w:t>
            </w:r>
          </w:p>
        </w:tc>
        <w:tc>
          <w:tcPr>
            <w:tcW w:w="711" w:type="pct"/>
            <w:tcBorders>
              <w:top w:val="single" w:sz="4" w:space="0" w:color="auto"/>
              <w:left w:val="single" w:sz="4" w:space="0" w:color="auto"/>
              <w:bottom w:val="single" w:sz="4" w:space="0" w:color="auto"/>
              <w:right w:val="single" w:sz="4" w:space="0" w:color="auto"/>
            </w:tcBorders>
            <w:vAlign w:val="center"/>
          </w:tcPr>
          <w:p w:rsidR="009B5C7B" w:rsidRPr="009B32B1" w:rsidRDefault="00194E06" w:rsidP="006727A9">
            <w:pPr>
              <w:spacing w:after="0" w:line="240" w:lineRule="auto"/>
              <w:jc w:val="center"/>
              <w:rPr>
                <w:rFonts w:ascii="Times New Roman" w:eastAsia="Arial CYR" w:hAnsi="Times New Roman" w:cs="Times New Roman"/>
                <w:sz w:val="26"/>
                <w:szCs w:val="26"/>
              </w:rPr>
            </w:pPr>
            <w:r>
              <w:rPr>
                <w:rFonts w:ascii="Times New Roman" w:eastAsia="Arial CYR" w:hAnsi="Times New Roman" w:cs="Times New Roman"/>
                <w:sz w:val="26"/>
                <w:szCs w:val="26"/>
              </w:rPr>
              <w:t>0</w:t>
            </w:r>
          </w:p>
        </w:tc>
      </w:tr>
      <w:tr w:rsidR="009B5C7B" w:rsidRPr="009B32B1" w:rsidTr="00305CD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3577" w:type="pct"/>
            <w:tcBorders>
              <w:top w:val="single" w:sz="4" w:space="0" w:color="auto"/>
              <w:left w:val="single" w:sz="4" w:space="0" w:color="auto"/>
              <w:bottom w:val="single" w:sz="4" w:space="0" w:color="auto"/>
              <w:right w:val="single" w:sz="4" w:space="0" w:color="auto"/>
            </w:tcBorders>
          </w:tcPr>
          <w:p w:rsidR="009B5C7B" w:rsidRPr="009B32B1" w:rsidRDefault="009B5C7B" w:rsidP="00305CD2">
            <w:pPr>
              <w:spacing w:after="0" w:line="240" w:lineRule="auto"/>
              <w:jc w:val="both"/>
              <w:rPr>
                <w:rFonts w:ascii="Times New Roman" w:eastAsia="Times New Roman" w:hAnsi="Times New Roman" w:cs="Times New Roman"/>
                <w:sz w:val="26"/>
                <w:szCs w:val="26"/>
              </w:rPr>
            </w:pPr>
            <w:r w:rsidRPr="009B32B1">
              <w:rPr>
                <w:rFonts w:ascii="Times New Roman" w:eastAsia="Times New Roman" w:hAnsi="Times New Roman" w:cs="Times New Roman"/>
                <w:sz w:val="26"/>
                <w:szCs w:val="26"/>
              </w:rPr>
              <w:t>Удельный вес занятых в малом бизнесе от всех занятых в городской экономике, %</w:t>
            </w:r>
          </w:p>
        </w:tc>
        <w:tc>
          <w:tcPr>
            <w:tcW w:w="712" w:type="pct"/>
            <w:tcBorders>
              <w:top w:val="single" w:sz="4" w:space="0" w:color="auto"/>
              <w:left w:val="single" w:sz="4" w:space="0" w:color="auto"/>
              <w:bottom w:val="single" w:sz="4" w:space="0" w:color="auto"/>
              <w:right w:val="single" w:sz="4" w:space="0" w:color="auto"/>
            </w:tcBorders>
            <w:vAlign w:val="center"/>
          </w:tcPr>
          <w:p w:rsidR="009B5C7B" w:rsidRPr="009B32B1" w:rsidRDefault="006727A9" w:rsidP="006727A9">
            <w:pPr>
              <w:spacing w:after="0" w:line="240" w:lineRule="auto"/>
              <w:jc w:val="center"/>
              <w:rPr>
                <w:rFonts w:ascii="Times New Roman" w:eastAsia="Times New Roman" w:hAnsi="Times New Roman" w:cs="Times New Roman"/>
                <w:sz w:val="26"/>
                <w:szCs w:val="26"/>
              </w:rPr>
            </w:pPr>
            <w:r>
              <w:rPr>
                <w:rFonts w:ascii="Times New Roman" w:eastAsia="Times New Roman" w:hAnsi="Times New Roman" w:cs="Times New Roman"/>
                <w:sz w:val="26"/>
                <w:szCs w:val="26"/>
              </w:rPr>
              <w:t>21,5</w:t>
            </w:r>
          </w:p>
        </w:tc>
        <w:tc>
          <w:tcPr>
            <w:tcW w:w="711" w:type="pct"/>
            <w:tcBorders>
              <w:top w:val="single" w:sz="4" w:space="0" w:color="auto"/>
              <w:left w:val="single" w:sz="4" w:space="0" w:color="auto"/>
              <w:bottom w:val="single" w:sz="4" w:space="0" w:color="auto"/>
              <w:right w:val="single" w:sz="4" w:space="0" w:color="auto"/>
            </w:tcBorders>
            <w:vAlign w:val="center"/>
          </w:tcPr>
          <w:p w:rsidR="009B5C7B" w:rsidRPr="009B32B1" w:rsidRDefault="006727A9" w:rsidP="006727A9">
            <w:pPr>
              <w:spacing w:after="0" w:line="240" w:lineRule="auto"/>
              <w:jc w:val="center"/>
              <w:rPr>
                <w:rFonts w:ascii="Times New Roman" w:eastAsia="Times New Roman" w:hAnsi="Times New Roman" w:cs="Times New Roman"/>
                <w:sz w:val="26"/>
                <w:szCs w:val="26"/>
              </w:rPr>
            </w:pPr>
            <w:r>
              <w:rPr>
                <w:rFonts w:ascii="Times New Roman" w:eastAsia="Times New Roman" w:hAnsi="Times New Roman" w:cs="Times New Roman"/>
                <w:sz w:val="26"/>
                <w:szCs w:val="26"/>
              </w:rPr>
              <w:t>28,5</w:t>
            </w:r>
          </w:p>
        </w:tc>
      </w:tr>
      <w:tr w:rsidR="009B5C7B" w:rsidRPr="009B32B1" w:rsidTr="00305CD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3577" w:type="pct"/>
            <w:tcBorders>
              <w:top w:val="single" w:sz="4" w:space="0" w:color="auto"/>
              <w:left w:val="single" w:sz="4" w:space="0" w:color="auto"/>
              <w:bottom w:val="single" w:sz="4" w:space="0" w:color="auto"/>
              <w:right w:val="single" w:sz="4" w:space="0" w:color="auto"/>
            </w:tcBorders>
          </w:tcPr>
          <w:p w:rsidR="009B5C7B" w:rsidRPr="009B5C7B" w:rsidRDefault="009B5C7B" w:rsidP="00305CD2">
            <w:pPr>
              <w:spacing w:after="0" w:line="240" w:lineRule="auto"/>
              <w:jc w:val="both"/>
              <w:rPr>
                <w:rFonts w:ascii="Times New Roman" w:eastAsia="Times New Roman" w:hAnsi="Times New Roman" w:cs="Times New Roman"/>
                <w:color w:val="auto"/>
                <w:sz w:val="26"/>
                <w:szCs w:val="26"/>
              </w:rPr>
            </w:pPr>
            <w:r w:rsidRPr="009B5C7B">
              <w:rPr>
                <w:rFonts w:ascii="Times New Roman" w:hAnsi="Times New Roman" w:cs="Times New Roman"/>
                <w:color w:val="auto"/>
                <w:sz w:val="26"/>
                <w:szCs w:val="26"/>
              </w:rPr>
              <w:t>Среднемесячная номинальная начисленная заработная плата одного работника организаций по экономике, рублей</w:t>
            </w:r>
          </w:p>
        </w:tc>
        <w:tc>
          <w:tcPr>
            <w:tcW w:w="712" w:type="pct"/>
            <w:tcBorders>
              <w:top w:val="single" w:sz="4" w:space="0" w:color="auto"/>
              <w:left w:val="single" w:sz="4" w:space="0" w:color="auto"/>
              <w:bottom w:val="single" w:sz="4" w:space="0" w:color="auto"/>
              <w:right w:val="single" w:sz="4" w:space="0" w:color="auto"/>
            </w:tcBorders>
            <w:vAlign w:val="center"/>
          </w:tcPr>
          <w:p w:rsidR="009B5C7B" w:rsidRPr="009B5C7B" w:rsidRDefault="006727A9" w:rsidP="006727A9">
            <w:pPr>
              <w:spacing w:after="0" w:line="240" w:lineRule="auto"/>
              <w:jc w:val="center"/>
              <w:rPr>
                <w:rFonts w:ascii="Times New Roman" w:eastAsia="Times New Roman" w:hAnsi="Times New Roman" w:cs="Times New Roman"/>
                <w:color w:val="auto"/>
                <w:sz w:val="26"/>
                <w:szCs w:val="26"/>
              </w:rPr>
            </w:pPr>
            <w:r>
              <w:rPr>
                <w:rFonts w:ascii="Times New Roman" w:eastAsia="Times New Roman" w:hAnsi="Times New Roman" w:cs="Times New Roman"/>
                <w:color w:val="auto"/>
                <w:sz w:val="26"/>
                <w:szCs w:val="26"/>
              </w:rPr>
              <w:t>64 131,0</w:t>
            </w:r>
          </w:p>
        </w:tc>
        <w:tc>
          <w:tcPr>
            <w:tcW w:w="711" w:type="pct"/>
            <w:tcBorders>
              <w:top w:val="single" w:sz="4" w:space="0" w:color="auto"/>
              <w:left w:val="single" w:sz="4" w:space="0" w:color="auto"/>
              <w:bottom w:val="single" w:sz="4" w:space="0" w:color="auto"/>
              <w:right w:val="single" w:sz="4" w:space="0" w:color="auto"/>
            </w:tcBorders>
            <w:vAlign w:val="center"/>
          </w:tcPr>
          <w:p w:rsidR="009B5C7B" w:rsidRPr="009B5C7B" w:rsidRDefault="006727A9" w:rsidP="006727A9">
            <w:pPr>
              <w:spacing w:after="0" w:line="240" w:lineRule="auto"/>
              <w:jc w:val="center"/>
              <w:rPr>
                <w:rFonts w:ascii="Times New Roman" w:eastAsia="Times New Roman" w:hAnsi="Times New Roman" w:cs="Times New Roman"/>
                <w:color w:val="auto"/>
                <w:sz w:val="26"/>
                <w:szCs w:val="26"/>
              </w:rPr>
            </w:pPr>
            <w:r>
              <w:rPr>
                <w:rFonts w:ascii="Times New Roman" w:eastAsia="Times New Roman" w:hAnsi="Times New Roman" w:cs="Times New Roman"/>
                <w:color w:val="auto"/>
                <w:sz w:val="26"/>
                <w:szCs w:val="26"/>
              </w:rPr>
              <w:t>93 475,3</w:t>
            </w:r>
          </w:p>
        </w:tc>
      </w:tr>
      <w:tr w:rsidR="009B5C7B" w:rsidRPr="009B32B1" w:rsidTr="00305CD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3577" w:type="pct"/>
            <w:tcBorders>
              <w:top w:val="single" w:sz="4" w:space="0" w:color="auto"/>
              <w:left w:val="single" w:sz="4" w:space="0" w:color="auto"/>
              <w:bottom w:val="single" w:sz="4" w:space="0" w:color="auto"/>
              <w:right w:val="single" w:sz="4" w:space="0" w:color="auto"/>
            </w:tcBorders>
          </w:tcPr>
          <w:p w:rsidR="006727A9" w:rsidRDefault="009B5C7B" w:rsidP="00305CD2">
            <w:pPr>
              <w:spacing w:after="0" w:line="240" w:lineRule="auto"/>
              <w:jc w:val="both"/>
              <w:rPr>
                <w:rFonts w:ascii="Times New Roman" w:eastAsia="Times New Roman" w:hAnsi="Times New Roman" w:cs="Times New Roman"/>
                <w:color w:val="auto"/>
                <w:sz w:val="26"/>
                <w:szCs w:val="26"/>
              </w:rPr>
            </w:pPr>
            <w:r w:rsidRPr="009B5C7B">
              <w:rPr>
                <w:rFonts w:ascii="Times New Roman" w:eastAsia="Times New Roman" w:hAnsi="Times New Roman" w:cs="Times New Roman"/>
                <w:color w:val="auto"/>
                <w:sz w:val="26"/>
                <w:szCs w:val="26"/>
              </w:rPr>
              <w:t xml:space="preserve">Объем инвестиций в основной капитал за счет всех источников финансирования, млн. рублей </w:t>
            </w:r>
          </w:p>
          <w:p w:rsidR="009B5C7B" w:rsidRPr="009B5C7B" w:rsidRDefault="009B5C7B" w:rsidP="00305CD2">
            <w:pPr>
              <w:spacing w:after="0" w:line="240" w:lineRule="auto"/>
              <w:jc w:val="both"/>
              <w:rPr>
                <w:rFonts w:ascii="Times New Roman" w:hAnsi="Times New Roman" w:cs="Times New Roman"/>
                <w:color w:val="auto"/>
                <w:sz w:val="26"/>
                <w:szCs w:val="26"/>
              </w:rPr>
            </w:pPr>
            <w:r w:rsidRPr="009B5C7B">
              <w:rPr>
                <w:rFonts w:ascii="Times New Roman" w:eastAsia="Times New Roman" w:hAnsi="Times New Roman" w:cs="Times New Roman"/>
                <w:color w:val="auto"/>
                <w:sz w:val="26"/>
                <w:szCs w:val="26"/>
              </w:rPr>
              <w:t>(в действующих ценах каждого года)</w:t>
            </w:r>
          </w:p>
        </w:tc>
        <w:tc>
          <w:tcPr>
            <w:tcW w:w="712" w:type="pct"/>
            <w:tcBorders>
              <w:top w:val="single" w:sz="4" w:space="0" w:color="auto"/>
              <w:left w:val="single" w:sz="4" w:space="0" w:color="auto"/>
              <w:bottom w:val="single" w:sz="4" w:space="0" w:color="auto"/>
              <w:right w:val="single" w:sz="4" w:space="0" w:color="auto"/>
            </w:tcBorders>
            <w:vAlign w:val="center"/>
          </w:tcPr>
          <w:p w:rsidR="009B5C7B" w:rsidRPr="009B5C7B" w:rsidRDefault="00194E06" w:rsidP="006727A9">
            <w:pPr>
              <w:spacing w:after="0" w:line="240" w:lineRule="auto"/>
              <w:jc w:val="center"/>
              <w:rPr>
                <w:rFonts w:ascii="Times New Roman" w:eastAsia="Times New Roman" w:hAnsi="Times New Roman" w:cs="Times New Roman"/>
                <w:color w:val="auto"/>
                <w:sz w:val="26"/>
                <w:szCs w:val="26"/>
              </w:rPr>
            </w:pPr>
            <w:r>
              <w:rPr>
                <w:rFonts w:ascii="Times New Roman" w:hAnsi="Times New Roman" w:cs="Times New Roman"/>
                <w:color w:val="auto"/>
                <w:sz w:val="26"/>
                <w:szCs w:val="26"/>
              </w:rPr>
              <w:t>16 936,6</w:t>
            </w:r>
          </w:p>
        </w:tc>
        <w:tc>
          <w:tcPr>
            <w:tcW w:w="711" w:type="pct"/>
            <w:tcBorders>
              <w:top w:val="single" w:sz="4" w:space="0" w:color="auto"/>
              <w:left w:val="single" w:sz="4" w:space="0" w:color="auto"/>
              <w:bottom w:val="single" w:sz="4" w:space="0" w:color="auto"/>
              <w:right w:val="single" w:sz="4" w:space="0" w:color="auto"/>
            </w:tcBorders>
            <w:vAlign w:val="center"/>
          </w:tcPr>
          <w:p w:rsidR="009B5C7B" w:rsidRPr="009B5C7B" w:rsidRDefault="00194E06" w:rsidP="006727A9">
            <w:pPr>
              <w:spacing w:after="0" w:line="240" w:lineRule="auto"/>
              <w:jc w:val="center"/>
              <w:rPr>
                <w:rFonts w:ascii="Times New Roman" w:eastAsia="Arial CYR" w:hAnsi="Times New Roman" w:cs="Times New Roman"/>
                <w:color w:val="auto"/>
                <w:sz w:val="26"/>
                <w:szCs w:val="26"/>
              </w:rPr>
            </w:pPr>
            <w:r>
              <w:rPr>
                <w:rFonts w:ascii="Times New Roman" w:eastAsia="Arial CYR" w:hAnsi="Times New Roman" w:cs="Times New Roman"/>
                <w:color w:val="auto"/>
                <w:sz w:val="26"/>
                <w:szCs w:val="26"/>
              </w:rPr>
              <w:t>23 669,4</w:t>
            </w:r>
          </w:p>
        </w:tc>
      </w:tr>
      <w:tr w:rsidR="009B5C7B" w:rsidRPr="009B32B1" w:rsidTr="00305CD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3577" w:type="pct"/>
            <w:tcBorders>
              <w:top w:val="single" w:sz="4" w:space="0" w:color="auto"/>
              <w:left w:val="single" w:sz="4" w:space="0" w:color="auto"/>
              <w:bottom w:val="single" w:sz="4" w:space="0" w:color="auto"/>
              <w:right w:val="single" w:sz="4" w:space="0" w:color="auto"/>
            </w:tcBorders>
          </w:tcPr>
          <w:p w:rsidR="006727A9" w:rsidRDefault="009B5C7B" w:rsidP="00305CD2">
            <w:pPr>
              <w:spacing w:after="0" w:line="240" w:lineRule="auto"/>
              <w:jc w:val="both"/>
              <w:rPr>
                <w:rFonts w:ascii="Times New Roman" w:eastAsia="Times New Roman" w:hAnsi="Times New Roman" w:cs="Times New Roman"/>
                <w:color w:val="auto"/>
                <w:sz w:val="26"/>
                <w:szCs w:val="26"/>
              </w:rPr>
            </w:pPr>
            <w:r w:rsidRPr="009B5C7B">
              <w:rPr>
                <w:rFonts w:ascii="Times New Roman" w:eastAsia="Times New Roman" w:hAnsi="Times New Roman" w:cs="Times New Roman"/>
                <w:color w:val="auto"/>
                <w:sz w:val="26"/>
                <w:szCs w:val="26"/>
              </w:rPr>
              <w:t>Объем отгруженных товаров собственного производства, выполненных работ и услуг собственными силами по основным видам экономической деятельности по круп</w:t>
            </w:r>
            <w:r w:rsidR="00194E06">
              <w:rPr>
                <w:rFonts w:ascii="Times New Roman" w:eastAsia="Times New Roman" w:hAnsi="Times New Roman" w:cs="Times New Roman"/>
                <w:color w:val="auto"/>
                <w:sz w:val="26"/>
                <w:szCs w:val="26"/>
              </w:rPr>
              <w:t>ным и средним предприятиям, млн.</w:t>
            </w:r>
            <w:r w:rsidRPr="009B5C7B">
              <w:rPr>
                <w:rFonts w:ascii="Times New Roman" w:eastAsia="Times New Roman" w:hAnsi="Times New Roman" w:cs="Times New Roman"/>
                <w:color w:val="auto"/>
                <w:sz w:val="26"/>
                <w:szCs w:val="26"/>
              </w:rPr>
              <w:t xml:space="preserve"> руб.</w:t>
            </w:r>
          </w:p>
          <w:p w:rsidR="009B5C7B" w:rsidRPr="009B5C7B" w:rsidRDefault="009B5C7B" w:rsidP="00305CD2">
            <w:pPr>
              <w:spacing w:after="0" w:line="240" w:lineRule="auto"/>
              <w:jc w:val="both"/>
              <w:rPr>
                <w:rFonts w:ascii="Times New Roman" w:hAnsi="Times New Roman" w:cs="Times New Roman"/>
                <w:color w:val="auto"/>
                <w:sz w:val="26"/>
                <w:szCs w:val="26"/>
              </w:rPr>
            </w:pPr>
            <w:r w:rsidRPr="009B5C7B">
              <w:rPr>
                <w:rFonts w:ascii="Times New Roman" w:eastAsia="Times New Roman" w:hAnsi="Times New Roman" w:cs="Times New Roman"/>
                <w:color w:val="auto"/>
                <w:sz w:val="26"/>
                <w:szCs w:val="26"/>
              </w:rPr>
              <w:t>(в действующих ценах каждого года)</w:t>
            </w:r>
          </w:p>
        </w:tc>
        <w:tc>
          <w:tcPr>
            <w:tcW w:w="712" w:type="pct"/>
            <w:tcBorders>
              <w:top w:val="single" w:sz="4" w:space="0" w:color="auto"/>
              <w:left w:val="single" w:sz="4" w:space="0" w:color="auto"/>
              <w:bottom w:val="single" w:sz="4" w:space="0" w:color="auto"/>
              <w:right w:val="single" w:sz="4" w:space="0" w:color="auto"/>
            </w:tcBorders>
            <w:vAlign w:val="center"/>
          </w:tcPr>
          <w:p w:rsidR="009B5C7B" w:rsidRPr="009B5C7B" w:rsidRDefault="00194E06" w:rsidP="006727A9">
            <w:pPr>
              <w:spacing w:after="0" w:line="240" w:lineRule="auto"/>
              <w:jc w:val="center"/>
              <w:rPr>
                <w:rFonts w:ascii="Times New Roman" w:eastAsia="Times New Roman" w:hAnsi="Times New Roman" w:cs="Times New Roman"/>
                <w:color w:val="auto"/>
                <w:sz w:val="26"/>
                <w:szCs w:val="26"/>
              </w:rPr>
            </w:pPr>
            <w:r>
              <w:rPr>
                <w:rFonts w:ascii="Times New Roman" w:eastAsia="Times New Roman" w:hAnsi="Times New Roman" w:cs="Times New Roman"/>
                <w:color w:val="auto"/>
                <w:sz w:val="26"/>
                <w:szCs w:val="26"/>
              </w:rPr>
              <w:t>33 378,2</w:t>
            </w:r>
          </w:p>
        </w:tc>
        <w:tc>
          <w:tcPr>
            <w:tcW w:w="711" w:type="pct"/>
            <w:tcBorders>
              <w:top w:val="single" w:sz="4" w:space="0" w:color="auto"/>
              <w:left w:val="single" w:sz="4" w:space="0" w:color="auto"/>
              <w:bottom w:val="single" w:sz="4" w:space="0" w:color="auto"/>
              <w:right w:val="single" w:sz="4" w:space="0" w:color="auto"/>
            </w:tcBorders>
            <w:vAlign w:val="center"/>
          </w:tcPr>
          <w:p w:rsidR="009B5C7B" w:rsidRPr="009B5C7B" w:rsidRDefault="00194E06" w:rsidP="006727A9">
            <w:pPr>
              <w:spacing w:after="0" w:line="240" w:lineRule="auto"/>
              <w:jc w:val="center"/>
              <w:rPr>
                <w:rFonts w:ascii="Times New Roman" w:eastAsia="Arial CYR" w:hAnsi="Times New Roman" w:cs="Times New Roman"/>
                <w:color w:val="auto"/>
                <w:sz w:val="26"/>
                <w:szCs w:val="26"/>
              </w:rPr>
            </w:pPr>
            <w:r>
              <w:rPr>
                <w:rFonts w:ascii="Times New Roman" w:eastAsia="Arial CYR" w:hAnsi="Times New Roman" w:cs="Times New Roman"/>
                <w:color w:val="auto"/>
                <w:sz w:val="26"/>
                <w:szCs w:val="26"/>
              </w:rPr>
              <w:t>61 846,7</w:t>
            </w:r>
          </w:p>
        </w:tc>
      </w:tr>
      <w:tr w:rsidR="009B5C7B" w:rsidRPr="009B32B1" w:rsidTr="00305CD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3577" w:type="pct"/>
            <w:tcBorders>
              <w:top w:val="single" w:sz="4" w:space="0" w:color="auto"/>
              <w:left w:val="single" w:sz="4" w:space="0" w:color="auto"/>
              <w:bottom w:val="single" w:sz="4" w:space="0" w:color="auto"/>
              <w:right w:val="single" w:sz="4" w:space="0" w:color="auto"/>
            </w:tcBorders>
          </w:tcPr>
          <w:p w:rsidR="009B5C7B" w:rsidRPr="009B32B1" w:rsidRDefault="009B5C7B" w:rsidP="00305CD2">
            <w:pPr>
              <w:spacing w:after="0" w:line="240" w:lineRule="auto"/>
              <w:jc w:val="both"/>
              <w:rPr>
                <w:rFonts w:ascii="Times New Roman" w:hAnsi="Times New Roman" w:cs="Times New Roman"/>
                <w:sz w:val="26"/>
                <w:szCs w:val="26"/>
              </w:rPr>
            </w:pPr>
            <w:r w:rsidRPr="009B32B1">
              <w:rPr>
                <w:rFonts w:ascii="Times New Roman" w:eastAsia="Times New Roman" w:hAnsi="Times New Roman" w:cs="Times New Roman"/>
                <w:sz w:val="26"/>
                <w:szCs w:val="26"/>
              </w:rPr>
              <w:t>Оборот розничной торговли, млн. руб.</w:t>
            </w:r>
          </w:p>
        </w:tc>
        <w:tc>
          <w:tcPr>
            <w:tcW w:w="712" w:type="pct"/>
            <w:tcBorders>
              <w:top w:val="single" w:sz="4" w:space="0" w:color="auto"/>
              <w:left w:val="single" w:sz="4" w:space="0" w:color="auto"/>
              <w:bottom w:val="single" w:sz="4" w:space="0" w:color="auto"/>
              <w:right w:val="single" w:sz="4" w:space="0" w:color="auto"/>
            </w:tcBorders>
            <w:vAlign w:val="center"/>
          </w:tcPr>
          <w:p w:rsidR="009B5C7B" w:rsidRPr="009B32B1" w:rsidRDefault="00194E06" w:rsidP="006727A9">
            <w:pPr>
              <w:spacing w:after="0" w:line="240" w:lineRule="auto"/>
              <w:jc w:val="center"/>
              <w:rPr>
                <w:rFonts w:ascii="Times New Roman" w:eastAsia="Times New Roman" w:hAnsi="Times New Roman" w:cs="Times New Roman"/>
                <w:sz w:val="26"/>
                <w:szCs w:val="26"/>
              </w:rPr>
            </w:pPr>
            <w:r>
              <w:rPr>
                <w:rFonts w:ascii="Times New Roman" w:eastAsia="Times New Roman" w:hAnsi="Times New Roman" w:cs="Times New Roman"/>
                <w:sz w:val="26"/>
                <w:szCs w:val="26"/>
              </w:rPr>
              <w:t>12 110,8</w:t>
            </w:r>
          </w:p>
        </w:tc>
        <w:tc>
          <w:tcPr>
            <w:tcW w:w="711" w:type="pct"/>
            <w:tcBorders>
              <w:top w:val="single" w:sz="4" w:space="0" w:color="auto"/>
              <w:left w:val="single" w:sz="4" w:space="0" w:color="auto"/>
              <w:bottom w:val="single" w:sz="4" w:space="0" w:color="auto"/>
              <w:right w:val="single" w:sz="4" w:space="0" w:color="auto"/>
            </w:tcBorders>
            <w:vAlign w:val="center"/>
          </w:tcPr>
          <w:p w:rsidR="009B5C7B" w:rsidRPr="009B32B1" w:rsidRDefault="00194E06" w:rsidP="006727A9">
            <w:pPr>
              <w:spacing w:after="0" w:line="240" w:lineRule="auto"/>
              <w:jc w:val="center"/>
              <w:rPr>
                <w:rFonts w:ascii="Times New Roman" w:eastAsia="Arial CYR" w:hAnsi="Times New Roman" w:cs="Times New Roman"/>
                <w:sz w:val="26"/>
                <w:szCs w:val="26"/>
              </w:rPr>
            </w:pPr>
            <w:r>
              <w:rPr>
                <w:rFonts w:ascii="Times New Roman" w:eastAsia="Arial CYR" w:hAnsi="Times New Roman" w:cs="Times New Roman"/>
                <w:sz w:val="26"/>
                <w:szCs w:val="26"/>
              </w:rPr>
              <w:t>23 307,1</w:t>
            </w:r>
          </w:p>
        </w:tc>
      </w:tr>
      <w:tr w:rsidR="009B5C7B" w:rsidRPr="009B32B1" w:rsidTr="00305CD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3577" w:type="pct"/>
            <w:tcBorders>
              <w:top w:val="single" w:sz="4" w:space="0" w:color="auto"/>
              <w:left w:val="single" w:sz="4" w:space="0" w:color="auto"/>
              <w:bottom w:val="single" w:sz="4" w:space="0" w:color="auto"/>
              <w:right w:val="single" w:sz="4" w:space="0" w:color="auto"/>
            </w:tcBorders>
          </w:tcPr>
          <w:p w:rsidR="009B5C7B" w:rsidRPr="009B32B1" w:rsidRDefault="009B5C7B" w:rsidP="00305CD2">
            <w:pPr>
              <w:spacing w:after="0" w:line="240" w:lineRule="auto"/>
              <w:jc w:val="both"/>
              <w:rPr>
                <w:rFonts w:ascii="Times New Roman" w:hAnsi="Times New Roman" w:cs="Times New Roman"/>
                <w:sz w:val="26"/>
                <w:szCs w:val="26"/>
              </w:rPr>
            </w:pPr>
            <w:r w:rsidRPr="009B32B1">
              <w:rPr>
                <w:rFonts w:ascii="Times New Roman" w:eastAsia="Times New Roman" w:hAnsi="Times New Roman" w:cs="Times New Roman"/>
                <w:sz w:val="26"/>
                <w:szCs w:val="26"/>
              </w:rPr>
              <w:t>Объем платных услуг населению, млн. руб.</w:t>
            </w:r>
          </w:p>
        </w:tc>
        <w:tc>
          <w:tcPr>
            <w:tcW w:w="712" w:type="pct"/>
            <w:tcBorders>
              <w:top w:val="single" w:sz="4" w:space="0" w:color="auto"/>
              <w:left w:val="single" w:sz="4" w:space="0" w:color="auto"/>
              <w:bottom w:val="single" w:sz="4" w:space="0" w:color="auto"/>
              <w:right w:val="single" w:sz="4" w:space="0" w:color="auto"/>
            </w:tcBorders>
            <w:vAlign w:val="center"/>
          </w:tcPr>
          <w:p w:rsidR="009B5C7B" w:rsidRPr="009B32B1" w:rsidRDefault="009B5C7B" w:rsidP="006727A9">
            <w:pPr>
              <w:spacing w:after="0" w:line="240" w:lineRule="auto"/>
              <w:jc w:val="center"/>
              <w:rPr>
                <w:rFonts w:ascii="Times New Roman" w:eastAsia="Times New Roman" w:hAnsi="Times New Roman" w:cs="Times New Roman"/>
                <w:sz w:val="26"/>
                <w:szCs w:val="26"/>
              </w:rPr>
            </w:pPr>
            <w:r w:rsidRPr="009B32B1">
              <w:rPr>
                <w:rFonts w:ascii="Times New Roman" w:eastAsia="Times New Roman" w:hAnsi="Times New Roman" w:cs="Times New Roman"/>
                <w:sz w:val="26"/>
                <w:szCs w:val="26"/>
              </w:rPr>
              <w:t>3 616,4</w:t>
            </w:r>
          </w:p>
        </w:tc>
        <w:tc>
          <w:tcPr>
            <w:tcW w:w="711" w:type="pct"/>
            <w:tcBorders>
              <w:top w:val="single" w:sz="4" w:space="0" w:color="auto"/>
              <w:left w:val="single" w:sz="4" w:space="0" w:color="auto"/>
              <w:bottom w:val="single" w:sz="4" w:space="0" w:color="auto"/>
              <w:right w:val="single" w:sz="4" w:space="0" w:color="auto"/>
            </w:tcBorders>
            <w:vAlign w:val="center"/>
          </w:tcPr>
          <w:p w:rsidR="009B5C7B" w:rsidRPr="009B32B1" w:rsidRDefault="00194E06" w:rsidP="006727A9">
            <w:pPr>
              <w:spacing w:after="0" w:line="240" w:lineRule="auto"/>
              <w:jc w:val="center"/>
              <w:rPr>
                <w:rFonts w:ascii="Times New Roman" w:eastAsia="Times New Roman" w:hAnsi="Times New Roman" w:cs="Times New Roman"/>
                <w:sz w:val="26"/>
                <w:szCs w:val="26"/>
              </w:rPr>
            </w:pPr>
            <w:r>
              <w:rPr>
                <w:rFonts w:ascii="Times New Roman" w:eastAsia="Times New Roman" w:hAnsi="Times New Roman" w:cs="Times New Roman"/>
                <w:sz w:val="26"/>
                <w:szCs w:val="26"/>
              </w:rPr>
              <w:t>8 581,7</w:t>
            </w:r>
          </w:p>
        </w:tc>
      </w:tr>
    </w:tbl>
    <w:p w:rsidR="009B5C7B" w:rsidRPr="009B5C7B" w:rsidRDefault="009B5C7B" w:rsidP="009B5C7B">
      <w:pPr>
        <w:rPr>
          <w:lang w:eastAsia="en-US"/>
        </w:rPr>
      </w:pPr>
    </w:p>
    <w:sectPr w:rsidR="009B5C7B" w:rsidRPr="009B5C7B" w:rsidSect="007805A3">
      <w:pgSz w:w="11906" w:h="16838"/>
      <w:pgMar w:top="1134" w:right="567" w:bottom="1134" w:left="2552"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40EEB" w:rsidRDefault="00E40EEB" w:rsidP="00134414">
      <w:pPr>
        <w:spacing w:after="0" w:line="240" w:lineRule="auto"/>
      </w:pPr>
      <w:r>
        <w:separator/>
      </w:r>
    </w:p>
  </w:endnote>
  <w:endnote w:type="continuationSeparator" w:id="0">
    <w:p w:rsidR="00E40EEB" w:rsidRDefault="00E40EEB" w:rsidP="0013441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libri Light">
    <w:altName w:val="Calibri"/>
    <w:charset w:val="CC"/>
    <w:family w:val="swiss"/>
    <w:pitch w:val="variable"/>
    <w:sig w:usb0="00000001" w:usb1="4000207B"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Arial CYR">
    <w:panose1 w:val="020B0604020202020204"/>
    <w:charset w:val="CC"/>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28723193"/>
      <w:docPartObj>
        <w:docPartGallery w:val="Page Numbers (Bottom of Page)"/>
        <w:docPartUnique/>
      </w:docPartObj>
    </w:sdtPr>
    <w:sdtEndPr/>
    <w:sdtContent>
      <w:p w:rsidR="00E40EEB" w:rsidRDefault="00E40EEB" w:rsidP="00186325">
        <w:pPr>
          <w:pStyle w:val="afb"/>
          <w:jc w:val="right"/>
        </w:pPr>
        <w:r>
          <w:rPr>
            <w:noProof/>
          </w:rPr>
          <w:fldChar w:fldCharType="begin"/>
        </w:r>
        <w:r>
          <w:rPr>
            <w:noProof/>
          </w:rPr>
          <w:instrText>PAGE   \* MERGEFORMAT</w:instrText>
        </w:r>
        <w:r>
          <w:rPr>
            <w:noProof/>
          </w:rPr>
          <w:fldChar w:fldCharType="separate"/>
        </w:r>
        <w:r w:rsidR="00341B86">
          <w:rPr>
            <w:noProof/>
          </w:rPr>
          <w:t>4</w:t>
        </w:r>
        <w:r>
          <w:rPr>
            <w:noProof/>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25085375"/>
      <w:docPartObj>
        <w:docPartGallery w:val="Page Numbers (Bottom of Page)"/>
        <w:docPartUnique/>
      </w:docPartObj>
    </w:sdtPr>
    <w:sdtEndPr/>
    <w:sdtContent>
      <w:p w:rsidR="00E40EEB" w:rsidRDefault="00E40EEB" w:rsidP="00174A59">
        <w:pPr>
          <w:pStyle w:val="afb"/>
          <w:jc w:val="right"/>
        </w:pPr>
        <w:r>
          <w:rPr>
            <w:noProof/>
          </w:rPr>
          <w:fldChar w:fldCharType="begin"/>
        </w:r>
        <w:r>
          <w:rPr>
            <w:noProof/>
          </w:rPr>
          <w:instrText>PAGE   \* MERGEFORMAT</w:instrText>
        </w:r>
        <w:r>
          <w:rPr>
            <w:noProof/>
          </w:rPr>
          <w:fldChar w:fldCharType="separate"/>
        </w:r>
        <w:r w:rsidR="00341B86">
          <w:rPr>
            <w:noProof/>
          </w:rPr>
          <w:t>3</w:t>
        </w:r>
        <w:r>
          <w:rPr>
            <w:noProof/>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40EEB" w:rsidRDefault="00E40EEB" w:rsidP="00134414">
      <w:pPr>
        <w:spacing w:after="0" w:line="240" w:lineRule="auto"/>
      </w:pPr>
      <w:r>
        <w:separator/>
      </w:r>
    </w:p>
  </w:footnote>
  <w:footnote w:type="continuationSeparator" w:id="0">
    <w:p w:rsidR="00E40EEB" w:rsidRDefault="00E40EEB" w:rsidP="00134414">
      <w:pPr>
        <w:spacing w:after="0" w:line="240" w:lineRule="auto"/>
      </w:pPr>
      <w:r>
        <w:continuationSeparator/>
      </w:r>
    </w:p>
  </w:footnote>
  <w:footnote w:id="1">
    <w:p w:rsidR="00E40EEB" w:rsidRPr="00083035" w:rsidRDefault="00E40EEB" w:rsidP="001A62F3">
      <w:pPr>
        <w:pStyle w:val="ab"/>
        <w:jc w:val="both"/>
      </w:pPr>
      <w:r>
        <w:rPr>
          <w:rStyle w:val="aa"/>
        </w:rPr>
        <w:footnoteRef/>
      </w:r>
      <w:r w:rsidRPr="00083035">
        <w:t xml:space="preserve">Официальный сайт ООО «ЛУКОЙЛ ЭПУ Сервис». - </w:t>
      </w:r>
      <w:r>
        <w:rPr>
          <w:lang w:val="en-US"/>
        </w:rPr>
        <w:t>URL</w:t>
      </w:r>
      <w:r w:rsidRPr="002B5BAE">
        <w:t xml:space="preserve">: </w:t>
      </w:r>
      <w:hyperlink r:id="rId1" w:history="1">
        <w:r w:rsidRPr="002B5BAE">
          <w:rPr>
            <w:rStyle w:val="a9"/>
            <w:color w:val="auto"/>
            <w:u w:val="none"/>
            <w:lang w:val="en-US"/>
          </w:rPr>
          <w:t>http</w:t>
        </w:r>
        <w:r w:rsidRPr="002B5BAE">
          <w:rPr>
            <w:rStyle w:val="a9"/>
            <w:color w:val="auto"/>
            <w:u w:val="none"/>
          </w:rPr>
          <w:t>://</w:t>
        </w:r>
        <w:proofErr w:type="spellStart"/>
        <w:r w:rsidRPr="002B5BAE">
          <w:rPr>
            <w:rStyle w:val="a9"/>
            <w:color w:val="auto"/>
            <w:u w:val="none"/>
            <w:lang w:val="en-US"/>
          </w:rPr>
          <w:t>lukoil</w:t>
        </w:r>
        <w:proofErr w:type="spellEnd"/>
        <w:r w:rsidRPr="002B5BAE">
          <w:rPr>
            <w:rStyle w:val="a9"/>
            <w:color w:val="auto"/>
            <w:u w:val="none"/>
          </w:rPr>
          <w:t>-</w:t>
        </w:r>
        <w:proofErr w:type="spellStart"/>
        <w:r w:rsidRPr="002B5BAE">
          <w:rPr>
            <w:rStyle w:val="a9"/>
            <w:color w:val="auto"/>
            <w:u w:val="none"/>
            <w:lang w:val="en-US"/>
          </w:rPr>
          <w:t>epu</w:t>
        </w:r>
        <w:proofErr w:type="spellEnd"/>
        <w:r w:rsidRPr="002B5BAE">
          <w:rPr>
            <w:rStyle w:val="a9"/>
            <w:color w:val="auto"/>
            <w:u w:val="none"/>
          </w:rPr>
          <w:t>.</w:t>
        </w:r>
        <w:proofErr w:type="spellStart"/>
        <w:r w:rsidRPr="002B5BAE">
          <w:rPr>
            <w:rStyle w:val="a9"/>
            <w:color w:val="auto"/>
            <w:u w:val="none"/>
            <w:lang w:val="en-US"/>
          </w:rPr>
          <w:t>ru</w:t>
        </w:r>
        <w:proofErr w:type="spellEnd"/>
        <w:r w:rsidRPr="002B5BAE">
          <w:rPr>
            <w:rStyle w:val="a9"/>
            <w:color w:val="auto"/>
            <w:u w:val="none"/>
          </w:rPr>
          <w:t>/</w:t>
        </w:r>
        <w:r w:rsidRPr="002B5BAE">
          <w:rPr>
            <w:rStyle w:val="a9"/>
            <w:color w:val="auto"/>
            <w:u w:val="none"/>
            <w:lang w:val="en-US"/>
          </w:rPr>
          <w:t>geography</w:t>
        </w:r>
        <w:r w:rsidRPr="002B5BAE">
          <w:rPr>
            <w:rStyle w:val="a9"/>
            <w:color w:val="auto"/>
            <w:u w:val="none"/>
          </w:rPr>
          <w:t>-</w:t>
        </w:r>
        <w:r w:rsidRPr="002B5BAE">
          <w:rPr>
            <w:rStyle w:val="a9"/>
            <w:color w:val="auto"/>
            <w:u w:val="none"/>
            <w:lang w:val="en-US"/>
          </w:rPr>
          <w:t>BLDC</w:t>
        </w:r>
      </w:hyperlink>
      <w:r w:rsidRPr="00083035">
        <w:t xml:space="preserve"> (</w:t>
      </w:r>
      <w:r>
        <w:t>дата обращения 24.07.2018)</w:t>
      </w:r>
    </w:p>
  </w:footnote>
  <w:footnote w:id="2">
    <w:p w:rsidR="00E40EEB" w:rsidRPr="002B5BAE" w:rsidRDefault="00E40EEB" w:rsidP="00F77483">
      <w:pPr>
        <w:pStyle w:val="ab"/>
      </w:pPr>
      <w:r w:rsidRPr="001445B2">
        <w:rPr>
          <w:rStyle w:val="aa"/>
        </w:rPr>
        <w:footnoteRef/>
      </w:r>
      <w:r w:rsidRPr="001445B2">
        <w:t xml:space="preserve"> Федеральная служба государственной статистики Росстат // Показатели муниципальных образований // Городские округа ХМАО // Когалым. </w:t>
      </w:r>
      <w:r>
        <w:t xml:space="preserve">- </w:t>
      </w:r>
      <w:r w:rsidRPr="001445B2">
        <w:rPr>
          <w:lang w:val="en-US"/>
        </w:rPr>
        <w:t>URL</w:t>
      </w:r>
      <w:r w:rsidRPr="00F77483">
        <w:t xml:space="preserve">: </w:t>
      </w:r>
      <w:hyperlink r:id="rId2" w:history="1">
        <w:r w:rsidRPr="002B5BAE">
          <w:rPr>
            <w:rStyle w:val="a9"/>
            <w:color w:val="auto"/>
            <w:u w:val="none"/>
            <w:lang w:val="en-US"/>
          </w:rPr>
          <w:t>http</w:t>
        </w:r>
        <w:r w:rsidRPr="002B5BAE">
          <w:rPr>
            <w:rStyle w:val="a9"/>
            <w:color w:val="auto"/>
            <w:u w:val="none"/>
          </w:rPr>
          <w:t>://</w:t>
        </w:r>
        <w:r w:rsidRPr="002B5BAE">
          <w:rPr>
            <w:rStyle w:val="a9"/>
            <w:color w:val="auto"/>
            <w:u w:val="none"/>
            <w:lang w:val="en-US"/>
          </w:rPr>
          <w:t>www</w:t>
        </w:r>
        <w:r w:rsidRPr="002B5BAE">
          <w:rPr>
            <w:rStyle w:val="a9"/>
            <w:color w:val="auto"/>
            <w:u w:val="none"/>
          </w:rPr>
          <w:t>.</w:t>
        </w:r>
        <w:proofErr w:type="spellStart"/>
        <w:r w:rsidRPr="002B5BAE">
          <w:rPr>
            <w:rStyle w:val="a9"/>
            <w:color w:val="auto"/>
            <w:u w:val="none"/>
            <w:lang w:val="en-US"/>
          </w:rPr>
          <w:t>gks</w:t>
        </w:r>
        <w:proofErr w:type="spellEnd"/>
        <w:r w:rsidRPr="002B5BAE">
          <w:rPr>
            <w:rStyle w:val="a9"/>
            <w:color w:val="auto"/>
            <w:u w:val="none"/>
          </w:rPr>
          <w:t>.</w:t>
        </w:r>
        <w:proofErr w:type="spellStart"/>
        <w:r w:rsidRPr="002B5BAE">
          <w:rPr>
            <w:rStyle w:val="a9"/>
            <w:color w:val="auto"/>
            <w:u w:val="none"/>
            <w:lang w:val="en-US"/>
          </w:rPr>
          <w:t>ru</w:t>
        </w:r>
        <w:proofErr w:type="spellEnd"/>
        <w:r w:rsidRPr="002B5BAE">
          <w:rPr>
            <w:rStyle w:val="a9"/>
            <w:color w:val="auto"/>
            <w:u w:val="none"/>
          </w:rPr>
          <w:t>/</w:t>
        </w:r>
        <w:r w:rsidRPr="002B5BAE">
          <w:rPr>
            <w:rStyle w:val="a9"/>
            <w:color w:val="auto"/>
            <w:u w:val="none"/>
            <w:lang w:val="en-US"/>
          </w:rPr>
          <w:t>scripts</w:t>
        </w:r>
        <w:r w:rsidRPr="002B5BAE">
          <w:rPr>
            <w:rStyle w:val="a9"/>
            <w:color w:val="auto"/>
            <w:u w:val="none"/>
          </w:rPr>
          <w:t>/</w:t>
        </w:r>
        <w:proofErr w:type="spellStart"/>
        <w:r w:rsidRPr="002B5BAE">
          <w:rPr>
            <w:rStyle w:val="a9"/>
            <w:color w:val="auto"/>
            <w:u w:val="none"/>
            <w:lang w:val="en-US"/>
          </w:rPr>
          <w:t>db</w:t>
        </w:r>
        <w:proofErr w:type="spellEnd"/>
        <w:r w:rsidRPr="002B5BAE">
          <w:rPr>
            <w:rStyle w:val="a9"/>
            <w:color w:val="auto"/>
            <w:u w:val="none"/>
          </w:rPr>
          <w:t>_</w:t>
        </w:r>
        <w:proofErr w:type="spellStart"/>
        <w:r w:rsidRPr="002B5BAE">
          <w:rPr>
            <w:rStyle w:val="a9"/>
            <w:color w:val="auto"/>
            <w:u w:val="none"/>
            <w:lang w:val="en-US"/>
          </w:rPr>
          <w:t>inet</w:t>
        </w:r>
        <w:proofErr w:type="spellEnd"/>
        <w:r w:rsidRPr="002B5BAE">
          <w:rPr>
            <w:rStyle w:val="a9"/>
            <w:color w:val="auto"/>
            <w:u w:val="none"/>
          </w:rPr>
          <w:t>2/</w:t>
        </w:r>
        <w:r w:rsidRPr="002B5BAE">
          <w:rPr>
            <w:rStyle w:val="a9"/>
            <w:color w:val="auto"/>
            <w:u w:val="none"/>
            <w:lang w:val="en-US"/>
          </w:rPr>
          <w:t>passport</w:t>
        </w:r>
        <w:r w:rsidRPr="002B5BAE">
          <w:rPr>
            <w:rStyle w:val="a9"/>
            <w:color w:val="auto"/>
            <w:u w:val="none"/>
          </w:rPr>
          <w:t>/</w:t>
        </w:r>
        <w:r w:rsidRPr="002B5BAE">
          <w:rPr>
            <w:rStyle w:val="a9"/>
            <w:color w:val="auto"/>
            <w:u w:val="none"/>
            <w:lang w:val="en-US"/>
          </w:rPr>
          <w:t>table</w:t>
        </w:r>
        <w:r w:rsidRPr="002B5BAE">
          <w:rPr>
            <w:rStyle w:val="a9"/>
            <w:color w:val="auto"/>
            <w:u w:val="none"/>
          </w:rPr>
          <w:t>.</w:t>
        </w:r>
        <w:proofErr w:type="spellStart"/>
        <w:r w:rsidRPr="002B5BAE">
          <w:rPr>
            <w:rStyle w:val="a9"/>
            <w:color w:val="auto"/>
            <w:u w:val="none"/>
            <w:lang w:val="en-US"/>
          </w:rPr>
          <w:t>aspx</w:t>
        </w:r>
        <w:proofErr w:type="spellEnd"/>
        <w:r w:rsidRPr="002B5BAE">
          <w:rPr>
            <w:rStyle w:val="a9"/>
            <w:color w:val="auto"/>
            <w:u w:val="none"/>
          </w:rPr>
          <w:t>?</w:t>
        </w:r>
        <w:r w:rsidRPr="002B5BAE">
          <w:rPr>
            <w:rStyle w:val="a9"/>
            <w:color w:val="auto"/>
            <w:u w:val="none"/>
            <w:lang w:val="en-US"/>
          </w:rPr>
          <w:t>opt</w:t>
        </w:r>
        <w:r w:rsidRPr="002B5BAE">
          <w:rPr>
            <w:rStyle w:val="a9"/>
            <w:color w:val="auto"/>
            <w:u w:val="none"/>
          </w:rPr>
          <w:t>=7188300020082009201020112012201320142015201620172018</w:t>
        </w:r>
      </w:hyperlink>
      <w:r w:rsidRPr="002B5BAE">
        <w:t xml:space="preserve"> (дата обращения 24.07.2018)</w:t>
      </w:r>
    </w:p>
  </w:footnote>
  <w:footnote w:id="3">
    <w:p w:rsidR="00E40EEB" w:rsidRPr="00F77483" w:rsidRDefault="00E40EEB" w:rsidP="001A62F3">
      <w:pPr>
        <w:pStyle w:val="ab"/>
        <w:jc w:val="both"/>
      </w:pPr>
      <w:r w:rsidRPr="002B5BAE">
        <w:rPr>
          <w:rStyle w:val="aa"/>
        </w:rPr>
        <w:footnoteRef/>
      </w:r>
      <w:r w:rsidRPr="002B5BAE">
        <w:t xml:space="preserve"> Федеральная служба государственной статистики Росстат // Показатели муниципальных образований // Городские округа ХМАО // Когалым. -</w:t>
      </w:r>
      <w:r w:rsidRPr="002B5BAE">
        <w:rPr>
          <w:lang w:val="en-US"/>
        </w:rPr>
        <w:t>URL</w:t>
      </w:r>
      <w:r w:rsidRPr="002B5BAE">
        <w:t xml:space="preserve">: </w:t>
      </w:r>
      <w:hyperlink r:id="rId3" w:history="1">
        <w:r w:rsidRPr="002B5BAE">
          <w:rPr>
            <w:rStyle w:val="a9"/>
            <w:color w:val="auto"/>
            <w:u w:val="none"/>
            <w:lang w:val="en-US"/>
          </w:rPr>
          <w:t>http</w:t>
        </w:r>
        <w:r w:rsidRPr="002B5BAE">
          <w:rPr>
            <w:rStyle w:val="a9"/>
            <w:color w:val="auto"/>
            <w:u w:val="none"/>
          </w:rPr>
          <w:t>://</w:t>
        </w:r>
        <w:r w:rsidRPr="002B5BAE">
          <w:rPr>
            <w:rStyle w:val="a9"/>
            <w:color w:val="auto"/>
            <w:u w:val="none"/>
            <w:lang w:val="en-US"/>
          </w:rPr>
          <w:t>www</w:t>
        </w:r>
        <w:r w:rsidRPr="002B5BAE">
          <w:rPr>
            <w:rStyle w:val="a9"/>
            <w:color w:val="auto"/>
            <w:u w:val="none"/>
          </w:rPr>
          <w:t>.</w:t>
        </w:r>
        <w:proofErr w:type="spellStart"/>
        <w:r w:rsidRPr="002B5BAE">
          <w:rPr>
            <w:rStyle w:val="a9"/>
            <w:color w:val="auto"/>
            <w:u w:val="none"/>
            <w:lang w:val="en-US"/>
          </w:rPr>
          <w:t>gks</w:t>
        </w:r>
        <w:proofErr w:type="spellEnd"/>
        <w:r w:rsidRPr="002B5BAE">
          <w:rPr>
            <w:rStyle w:val="a9"/>
            <w:color w:val="auto"/>
            <w:u w:val="none"/>
          </w:rPr>
          <w:t>.</w:t>
        </w:r>
        <w:proofErr w:type="spellStart"/>
        <w:r w:rsidRPr="002B5BAE">
          <w:rPr>
            <w:rStyle w:val="a9"/>
            <w:color w:val="auto"/>
            <w:u w:val="none"/>
            <w:lang w:val="en-US"/>
          </w:rPr>
          <w:t>ru</w:t>
        </w:r>
        <w:proofErr w:type="spellEnd"/>
        <w:r w:rsidRPr="002B5BAE">
          <w:rPr>
            <w:rStyle w:val="a9"/>
            <w:color w:val="auto"/>
            <w:u w:val="none"/>
          </w:rPr>
          <w:t>/</w:t>
        </w:r>
        <w:r w:rsidRPr="002B5BAE">
          <w:rPr>
            <w:rStyle w:val="a9"/>
            <w:color w:val="auto"/>
            <w:u w:val="none"/>
            <w:lang w:val="en-US"/>
          </w:rPr>
          <w:t>scripts</w:t>
        </w:r>
        <w:r w:rsidRPr="002B5BAE">
          <w:rPr>
            <w:rStyle w:val="a9"/>
            <w:color w:val="auto"/>
            <w:u w:val="none"/>
          </w:rPr>
          <w:t>/</w:t>
        </w:r>
        <w:proofErr w:type="spellStart"/>
        <w:r w:rsidRPr="002B5BAE">
          <w:rPr>
            <w:rStyle w:val="a9"/>
            <w:color w:val="auto"/>
            <w:u w:val="none"/>
            <w:lang w:val="en-US"/>
          </w:rPr>
          <w:t>db</w:t>
        </w:r>
        <w:proofErr w:type="spellEnd"/>
        <w:r w:rsidRPr="002B5BAE">
          <w:rPr>
            <w:rStyle w:val="a9"/>
            <w:color w:val="auto"/>
            <w:u w:val="none"/>
          </w:rPr>
          <w:t>_</w:t>
        </w:r>
        <w:proofErr w:type="spellStart"/>
        <w:r w:rsidRPr="002B5BAE">
          <w:rPr>
            <w:rStyle w:val="a9"/>
            <w:color w:val="auto"/>
            <w:u w:val="none"/>
            <w:lang w:val="en-US"/>
          </w:rPr>
          <w:t>inet</w:t>
        </w:r>
        <w:proofErr w:type="spellEnd"/>
        <w:r w:rsidRPr="002B5BAE">
          <w:rPr>
            <w:rStyle w:val="a9"/>
            <w:color w:val="auto"/>
            <w:u w:val="none"/>
          </w:rPr>
          <w:t>2/</w:t>
        </w:r>
        <w:r w:rsidRPr="002B5BAE">
          <w:rPr>
            <w:rStyle w:val="a9"/>
            <w:color w:val="auto"/>
            <w:u w:val="none"/>
            <w:lang w:val="en-US"/>
          </w:rPr>
          <w:t>passport</w:t>
        </w:r>
        <w:r w:rsidRPr="002B5BAE">
          <w:rPr>
            <w:rStyle w:val="a9"/>
            <w:color w:val="auto"/>
            <w:u w:val="none"/>
          </w:rPr>
          <w:t>/</w:t>
        </w:r>
        <w:r w:rsidRPr="002B5BAE">
          <w:rPr>
            <w:rStyle w:val="a9"/>
            <w:color w:val="auto"/>
            <w:u w:val="none"/>
            <w:lang w:val="en-US"/>
          </w:rPr>
          <w:t>table</w:t>
        </w:r>
        <w:r w:rsidRPr="002B5BAE">
          <w:rPr>
            <w:rStyle w:val="a9"/>
            <w:color w:val="auto"/>
            <w:u w:val="none"/>
          </w:rPr>
          <w:t>.</w:t>
        </w:r>
        <w:proofErr w:type="spellStart"/>
        <w:r w:rsidRPr="002B5BAE">
          <w:rPr>
            <w:rStyle w:val="a9"/>
            <w:color w:val="auto"/>
            <w:u w:val="none"/>
            <w:lang w:val="en-US"/>
          </w:rPr>
          <w:t>aspx</w:t>
        </w:r>
        <w:proofErr w:type="spellEnd"/>
        <w:r w:rsidRPr="002B5BAE">
          <w:rPr>
            <w:rStyle w:val="a9"/>
            <w:color w:val="auto"/>
            <w:u w:val="none"/>
          </w:rPr>
          <w:t>?</w:t>
        </w:r>
        <w:r w:rsidRPr="002B5BAE">
          <w:rPr>
            <w:rStyle w:val="a9"/>
            <w:color w:val="auto"/>
            <w:u w:val="none"/>
            <w:lang w:val="en-US"/>
          </w:rPr>
          <w:t>opt</w:t>
        </w:r>
        <w:r w:rsidRPr="002B5BAE">
          <w:rPr>
            <w:rStyle w:val="a9"/>
            <w:color w:val="auto"/>
            <w:u w:val="none"/>
          </w:rPr>
          <w:t>=7188300020082009201020112012201320142015201620172018</w:t>
        </w:r>
      </w:hyperlink>
      <w:r w:rsidRPr="002B5BAE">
        <w:t>(дата обра</w:t>
      </w:r>
      <w:r>
        <w:t>щения 24.07.2018)</w:t>
      </w:r>
    </w:p>
  </w:footnote>
  <w:footnote w:id="4">
    <w:p w:rsidR="00E40EEB" w:rsidRPr="007805A3" w:rsidRDefault="00E40EEB" w:rsidP="001A62F3">
      <w:pPr>
        <w:pStyle w:val="ab"/>
        <w:jc w:val="both"/>
      </w:pPr>
      <w:r w:rsidRPr="001445B2">
        <w:rPr>
          <w:rStyle w:val="aa"/>
        </w:rPr>
        <w:footnoteRef/>
      </w:r>
      <w:r w:rsidRPr="001445B2">
        <w:t xml:space="preserve"> Федеральная служба государственной статистики Росстат // Показатели муниципальных образований // Городские округа ХМАО // Когалым.</w:t>
      </w:r>
      <w:r>
        <w:t xml:space="preserve"> -</w:t>
      </w:r>
      <w:r w:rsidRPr="001445B2">
        <w:rPr>
          <w:lang w:val="en-US"/>
        </w:rPr>
        <w:t>URL</w:t>
      </w:r>
      <w:r w:rsidRPr="00E63313">
        <w:t xml:space="preserve">: </w:t>
      </w:r>
      <w:hyperlink r:id="rId4" w:history="1">
        <w:r w:rsidRPr="007805A3">
          <w:rPr>
            <w:rStyle w:val="a9"/>
            <w:color w:val="auto"/>
            <w:u w:val="none"/>
            <w:lang w:val="en-US"/>
          </w:rPr>
          <w:t>http</w:t>
        </w:r>
        <w:r w:rsidRPr="007805A3">
          <w:rPr>
            <w:rStyle w:val="a9"/>
            <w:color w:val="auto"/>
            <w:u w:val="none"/>
          </w:rPr>
          <w:t>://</w:t>
        </w:r>
        <w:r w:rsidRPr="007805A3">
          <w:rPr>
            <w:rStyle w:val="a9"/>
            <w:color w:val="auto"/>
            <w:u w:val="none"/>
            <w:lang w:val="en-US"/>
          </w:rPr>
          <w:t>www</w:t>
        </w:r>
        <w:r w:rsidRPr="007805A3">
          <w:rPr>
            <w:rStyle w:val="a9"/>
            <w:color w:val="auto"/>
            <w:u w:val="none"/>
          </w:rPr>
          <w:t>.</w:t>
        </w:r>
        <w:proofErr w:type="spellStart"/>
        <w:r w:rsidRPr="007805A3">
          <w:rPr>
            <w:rStyle w:val="a9"/>
            <w:color w:val="auto"/>
            <w:u w:val="none"/>
            <w:lang w:val="en-US"/>
          </w:rPr>
          <w:t>gks</w:t>
        </w:r>
        <w:proofErr w:type="spellEnd"/>
        <w:r w:rsidRPr="007805A3">
          <w:rPr>
            <w:rStyle w:val="a9"/>
            <w:color w:val="auto"/>
            <w:u w:val="none"/>
          </w:rPr>
          <w:t>.</w:t>
        </w:r>
        <w:proofErr w:type="spellStart"/>
        <w:r w:rsidRPr="007805A3">
          <w:rPr>
            <w:rStyle w:val="a9"/>
            <w:color w:val="auto"/>
            <w:u w:val="none"/>
            <w:lang w:val="en-US"/>
          </w:rPr>
          <w:t>ru</w:t>
        </w:r>
        <w:proofErr w:type="spellEnd"/>
        <w:r w:rsidRPr="007805A3">
          <w:rPr>
            <w:rStyle w:val="a9"/>
            <w:color w:val="auto"/>
            <w:u w:val="none"/>
          </w:rPr>
          <w:t>/</w:t>
        </w:r>
        <w:r w:rsidRPr="007805A3">
          <w:rPr>
            <w:rStyle w:val="a9"/>
            <w:color w:val="auto"/>
            <w:u w:val="none"/>
            <w:lang w:val="en-US"/>
          </w:rPr>
          <w:t>scripts</w:t>
        </w:r>
        <w:r w:rsidRPr="007805A3">
          <w:rPr>
            <w:rStyle w:val="a9"/>
            <w:color w:val="auto"/>
            <w:u w:val="none"/>
          </w:rPr>
          <w:t>/</w:t>
        </w:r>
        <w:proofErr w:type="spellStart"/>
        <w:r w:rsidRPr="007805A3">
          <w:rPr>
            <w:rStyle w:val="a9"/>
            <w:color w:val="auto"/>
            <w:u w:val="none"/>
            <w:lang w:val="en-US"/>
          </w:rPr>
          <w:t>db</w:t>
        </w:r>
        <w:proofErr w:type="spellEnd"/>
        <w:r w:rsidRPr="007805A3">
          <w:rPr>
            <w:rStyle w:val="a9"/>
            <w:color w:val="auto"/>
            <w:u w:val="none"/>
          </w:rPr>
          <w:t>_</w:t>
        </w:r>
        <w:proofErr w:type="spellStart"/>
        <w:r w:rsidRPr="007805A3">
          <w:rPr>
            <w:rStyle w:val="a9"/>
            <w:color w:val="auto"/>
            <w:u w:val="none"/>
            <w:lang w:val="en-US"/>
          </w:rPr>
          <w:t>inet</w:t>
        </w:r>
        <w:proofErr w:type="spellEnd"/>
        <w:r w:rsidRPr="007805A3">
          <w:rPr>
            <w:rStyle w:val="a9"/>
            <w:color w:val="auto"/>
            <w:u w:val="none"/>
          </w:rPr>
          <w:t>2/</w:t>
        </w:r>
        <w:r w:rsidRPr="007805A3">
          <w:rPr>
            <w:rStyle w:val="a9"/>
            <w:color w:val="auto"/>
            <w:u w:val="none"/>
            <w:lang w:val="en-US"/>
          </w:rPr>
          <w:t>passport</w:t>
        </w:r>
        <w:r w:rsidRPr="007805A3">
          <w:rPr>
            <w:rStyle w:val="a9"/>
            <w:color w:val="auto"/>
            <w:u w:val="none"/>
          </w:rPr>
          <w:t>/</w:t>
        </w:r>
        <w:r w:rsidRPr="007805A3">
          <w:rPr>
            <w:rStyle w:val="a9"/>
            <w:color w:val="auto"/>
            <w:u w:val="none"/>
            <w:lang w:val="en-US"/>
          </w:rPr>
          <w:t>table</w:t>
        </w:r>
        <w:r w:rsidRPr="007805A3">
          <w:rPr>
            <w:rStyle w:val="a9"/>
            <w:color w:val="auto"/>
            <w:u w:val="none"/>
          </w:rPr>
          <w:t>.</w:t>
        </w:r>
        <w:proofErr w:type="spellStart"/>
        <w:r w:rsidRPr="007805A3">
          <w:rPr>
            <w:rStyle w:val="a9"/>
            <w:color w:val="auto"/>
            <w:u w:val="none"/>
            <w:lang w:val="en-US"/>
          </w:rPr>
          <w:t>aspx</w:t>
        </w:r>
        <w:proofErr w:type="spellEnd"/>
        <w:r w:rsidRPr="007805A3">
          <w:rPr>
            <w:rStyle w:val="a9"/>
            <w:color w:val="auto"/>
            <w:u w:val="none"/>
          </w:rPr>
          <w:t>?</w:t>
        </w:r>
        <w:r w:rsidRPr="007805A3">
          <w:rPr>
            <w:rStyle w:val="a9"/>
            <w:color w:val="auto"/>
            <w:u w:val="none"/>
            <w:lang w:val="en-US"/>
          </w:rPr>
          <w:t>opt</w:t>
        </w:r>
        <w:r w:rsidRPr="007805A3">
          <w:rPr>
            <w:rStyle w:val="a9"/>
            <w:color w:val="auto"/>
            <w:u w:val="none"/>
          </w:rPr>
          <w:t>=7188300020082009201020112012201320142015201620172018</w:t>
        </w:r>
      </w:hyperlink>
      <w:r w:rsidRPr="007805A3">
        <w:t xml:space="preserve"> (дата обращения 24.07.2018)</w:t>
      </w:r>
    </w:p>
  </w:footnote>
  <w:footnote w:id="5">
    <w:p w:rsidR="00E40EEB" w:rsidRPr="00B37B3F" w:rsidRDefault="00E40EEB" w:rsidP="001A62F3">
      <w:pPr>
        <w:pStyle w:val="ab"/>
        <w:jc w:val="both"/>
      </w:pPr>
      <w:r w:rsidRPr="001445B2">
        <w:rPr>
          <w:rStyle w:val="aa"/>
        </w:rPr>
        <w:footnoteRef/>
      </w:r>
      <w:r w:rsidRPr="001445B2">
        <w:t xml:space="preserve"> Федеральная служба государственной статистики Росс</w:t>
      </w:r>
      <w:r>
        <w:t xml:space="preserve">тат // Показатели </w:t>
      </w:r>
      <w:proofErr w:type="gramStart"/>
      <w:r>
        <w:t>муниципальных</w:t>
      </w:r>
      <w:proofErr w:type="gramEnd"/>
    </w:p>
  </w:footnote>
  <w:footnote w:id="6">
    <w:p w:rsidR="00E40EEB" w:rsidRPr="001445B2" w:rsidRDefault="00E40EEB" w:rsidP="001A62F3">
      <w:pPr>
        <w:pStyle w:val="ab"/>
        <w:jc w:val="both"/>
      </w:pPr>
      <w:r w:rsidRPr="001445B2">
        <w:rPr>
          <w:rStyle w:val="aa"/>
        </w:rPr>
        <w:footnoteRef/>
      </w:r>
      <w:r w:rsidRPr="001445B2">
        <w:t xml:space="preserve"> Здесь и далее использованы данные отчетов Открытого бюджета города Когалыма </w:t>
      </w:r>
      <w:hyperlink r:id="rId5" w:history="1">
        <w:r w:rsidRPr="00B647B0">
          <w:rPr>
            <w:rStyle w:val="a9"/>
            <w:color w:val="auto"/>
            <w:u w:val="none"/>
          </w:rPr>
          <w:t>URL:http://admkogalym.ru/otkrytyy-byudzhet/</w:t>
        </w:r>
      </w:hyperlink>
      <w:r w:rsidRPr="00B647B0">
        <w:t xml:space="preserve"> (</w:t>
      </w:r>
      <w:r>
        <w:t>дата обращения 24.07.2018)</w:t>
      </w:r>
    </w:p>
  </w:footnote>
  <w:footnote w:id="7">
    <w:p w:rsidR="00E40EEB" w:rsidRPr="00B647B0" w:rsidRDefault="00E40EEB" w:rsidP="001A62F3">
      <w:pPr>
        <w:pStyle w:val="ab"/>
        <w:jc w:val="both"/>
      </w:pPr>
      <w:r w:rsidRPr="00B647B0">
        <w:rPr>
          <w:rStyle w:val="aa"/>
        </w:rPr>
        <w:footnoteRef/>
      </w:r>
      <w:r w:rsidRPr="00B647B0">
        <w:t xml:space="preserve"> Международный аэропорт Когалым: официальный сайт. - URL: </w:t>
      </w:r>
      <w:hyperlink r:id="rId6" w:history="1">
        <w:r w:rsidRPr="00B647B0">
          <w:rPr>
            <w:rStyle w:val="a9"/>
            <w:color w:val="auto"/>
            <w:u w:val="none"/>
          </w:rPr>
          <w:t>http://www.kogalymavia.ru/schedules</w:t>
        </w:r>
      </w:hyperlink>
      <w:r w:rsidRPr="00B647B0">
        <w:t xml:space="preserve"> (дата обращения 24.07.2018)</w:t>
      </w:r>
    </w:p>
  </w:footnote>
  <w:footnote w:id="8">
    <w:p w:rsidR="00E40EEB" w:rsidRPr="00B647B0" w:rsidRDefault="00E40EEB" w:rsidP="001A62F3">
      <w:pPr>
        <w:pStyle w:val="ab"/>
        <w:jc w:val="both"/>
      </w:pPr>
      <w:r w:rsidRPr="00B647B0">
        <w:rPr>
          <w:rStyle w:val="aa"/>
        </w:rPr>
        <w:footnoteRef/>
      </w:r>
      <w:r w:rsidRPr="00B647B0">
        <w:t xml:space="preserve"> Федеральное агентство воздушного транспорта: официальный сайт. - URL: </w:t>
      </w:r>
      <w:hyperlink r:id="rId7" w:history="1">
        <w:r w:rsidRPr="00B647B0">
          <w:rPr>
            <w:rStyle w:val="a9"/>
            <w:color w:val="auto"/>
            <w:u w:val="none"/>
          </w:rPr>
          <w:t>http://www.favt.ru/dejatelnost-ajeroporty-i-ajerodromy-osnovnie-proizvodstvennie-pokazateli-aeroportov-obyom-perevoz/</w:t>
        </w:r>
      </w:hyperlink>
      <w:r w:rsidRPr="00B647B0">
        <w:t xml:space="preserve"> (дата обращения 24.07.2018)</w:t>
      </w:r>
    </w:p>
  </w:footnote>
  <w:footnote w:id="9">
    <w:p w:rsidR="00E40EEB" w:rsidRPr="00B647B0" w:rsidRDefault="00E40EEB">
      <w:pPr>
        <w:pStyle w:val="ab"/>
      </w:pPr>
      <w:r w:rsidRPr="00B647B0">
        <w:rPr>
          <w:rStyle w:val="aa"/>
        </w:rPr>
        <w:footnoteRef/>
      </w:r>
      <w:r w:rsidRPr="00B647B0">
        <w:t xml:space="preserve"> Интервью с начальником аэропорта (июль 2018 г.)</w:t>
      </w:r>
    </w:p>
  </w:footnote>
  <w:footnote w:id="10">
    <w:p w:rsidR="00E40EEB" w:rsidRPr="001445B2" w:rsidRDefault="00E40EEB" w:rsidP="00A74B74">
      <w:pPr>
        <w:pStyle w:val="ab"/>
        <w:jc w:val="both"/>
      </w:pPr>
      <w:r w:rsidRPr="00B647B0">
        <w:rPr>
          <w:rStyle w:val="aa"/>
        </w:rPr>
        <w:footnoteRef/>
      </w:r>
      <w:r w:rsidRPr="00B647B0">
        <w:t xml:space="preserve"> База данных «Показатели муниципальных образований» // URL:</w:t>
      </w:r>
      <w:r w:rsidRPr="001445B2">
        <w:t xml:space="preserve"> http://www.gks.ru/dbscripts/munst/munst71/DBInet.cgi</w:t>
      </w:r>
    </w:p>
  </w:footnote>
  <w:footnote w:id="11">
    <w:p w:rsidR="00E40EEB" w:rsidRPr="001445B2" w:rsidRDefault="00E40EEB" w:rsidP="00A74B74">
      <w:pPr>
        <w:pStyle w:val="ab"/>
        <w:jc w:val="both"/>
      </w:pPr>
      <w:r w:rsidRPr="001445B2">
        <w:rPr>
          <w:rStyle w:val="aa"/>
        </w:rPr>
        <w:footnoteRef/>
      </w:r>
      <w:r w:rsidRPr="001445B2">
        <w:t xml:space="preserve"> Инвестиционный паспорт города Когалыма. Когалым 2017  // URL: http://admkogalym.ru/upload/%D0%94%D0%BE%D0%BA%D1%83%D0%BC%D0%B5%D0%BD%D1%82%D1%8B%20%D0%9A%D0%A4/8-icx-446-17-2.pdf</w:t>
      </w:r>
    </w:p>
  </w:footnote>
  <w:footnote w:id="12">
    <w:p w:rsidR="00E40EEB" w:rsidRPr="001445B2" w:rsidRDefault="00E40EEB" w:rsidP="004A4D1D">
      <w:pPr>
        <w:pStyle w:val="ab"/>
        <w:jc w:val="both"/>
      </w:pPr>
      <w:r w:rsidRPr="001445B2">
        <w:rPr>
          <w:rStyle w:val="aa"/>
        </w:rPr>
        <w:footnoteRef/>
      </w:r>
      <w:r w:rsidRPr="001445B2">
        <w:t xml:space="preserve"> </w:t>
      </w:r>
      <w:r>
        <w:t>Проект внесения изменений в генеральный план города Когалыма</w:t>
      </w:r>
      <w:r w:rsidRPr="001445B2">
        <w:t>. Том I. Материалы по обоснованию генерального плана. Новосибирск 2018 // URL: http://admkogalym.ru/upload/dokumenty-arkhitektura/14-vn-100-18-2.pdf</w:t>
      </w:r>
    </w:p>
  </w:footnote>
  <w:footnote w:id="13">
    <w:p w:rsidR="00E40EEB" w:rsidRPr="001445B2" w:rsidRDefault="00E40EEB" w:rsidP="004A4D1D">
      <w:pPr>
        <w:pStyle w:val="ab"/>
        <w:jc w:val="both"/>
      </w:pPr>
      <w:r w:rsidRPr="001445B2">
        <w:rPr>
          <w:rStyle w:val="aa"/>
        </w:rPr>
        <w:footnoteRef/>
      </w:r>
      <w:r>
        <w:t>Проект внесения изменений в Генеральный план Когалыма</w:t>
      </w:r>
      <w:r w:rsidRPr="001445B2">
        <w:t>. Том I. Материалы по обоснованию генерального плана. Новосибирск 2018 // URL: http://admkogalym.ru/upload/dokumenty-arkhitektura/14-vn-100-18-2.pdf</w:t>
      </w:r>
    </w:p>
  </w:footnote>
  <w:footnote w:id="14">
    <w:p w:rsidR="00E40EEB" w:rsidRPr="001445B2" w:rsidRDefault="00E40EEB" w:rsidP="001A62F3">
      <w:pPr>
        <w:pStyle w:val="ab"/>
        <w:jc w:val="both"/>
      </w:pPr>
      <w:r w:rsidRPr="001445B2">
        <w:rPr>
          <w:rStyle w:val="aa"/>
        </w:rPr>
        <w:footnoteRef/>
      </w:r>
      <w:r w:rsidRPr="001445B2">
        <w:t xml:space="preserve"> Лицензия на недропользование с целью добычи пресных подземных вод для питьевого и производственного водоснабжения города Когалыма ХМН 02397 ВЭ от 21.07.2009, срок действия по 20.07.2024 года</w:t>
      </w:r>
    </w:p>
  </w:footnote>
  <w:footnote w:id="15">
    <w:p w:rsidR="00E40EEB" w:rsidRDefault="00E40EEB" w:rsidP="00DB090E">
      <w:pPr>
        <w:pStyle w:val="ab"/>
      </w:pPr>
      <w:r>
        <w:rPr>
          <w:rStyle w:val="aa"/>
        </w:rPr>
        <w:footnoteRef/>
      </w:r>
      <w:r>
        <w:t xml:space="preserve"> Проект внесения изменений в Генеральный план Когалыма</w:t>
      </w:r>
      <w:r w:rsidRPr="001445B2">
        <w:t>. Том I. Материалы по обоснованию генерального плана. Новосибирск 2018 // URL: http://admkogalym.ru/upload/dokumenty-arkhitektura/14-vn-100-18-2.pdf</w:t>
      </w:r>
    </w:p>
  </w:footnote>
  <w:footnote w:id="16">
    <w:p w:rsidR="00E40EEB" w:rsidRPr="001445B2" w:rsidRDefault="00E40EEB" w:rsidP="001A62F3">
      <w:pPr>
        <w:pStyle w:val="ab"/>
        <w:jc w:val="both"/>
      </w:pPr>
      <w:r w:rsidRPr="001445B2">
        <w:rPr>
          <w:rStyle w:val="aa"/>
        </w:rPr>
        <w:footnoteRef/>
      </w:r>
      <w:r w:rsidRPr="001445B2">
        <w:t xml:space="preserve"> </w:t>
      </w:r>
      <w:r>
        <w:t>Проект внесения изменений в Генеральный план города Когалыма</w:t>
      </w:r>
      <w:r w:rsidRPr="001445B2">
        <w:t>. Том I. Материалы по обоснованию генерального плана. Новосибирск 2018 // URL: http://admkogalym.ru/upload/dokumenty-arkhitektura/14-vn-100-18-2.pdf</w:t>
      </w:r>
    </w:p>
  </w:footnote>
  <w:footnote w:id="17">
    <w:p w:rsidR="00E40EEB" w:rsidRPr="00B647B0" w:rsidRDefault="00E40EEB" w:rsidP="001A62F3">
      <w:pPr>
        <w:pStyle w:val="ab"/>
        <w:jc w:val="both"/>
      </w:pPr>
      <w:r w:rsidRPr="00B647B0">
        <w:rPr>
          <w:rStyle w:val="aa"/>
        </w:rPr>
        <w:footnoteRef/>
      </w:r>
      <w:r w:rsidRPr="00B647B0">
        <w:t xml:space="preserve">Проект внесения изменений в генеральный план города Когалыма. Том I. Материалы по обоснованию генерального плана. Новосибирск 2018 - URL: </w:t>
      </w:r>
      <w:hyperlink r:id="rId8" w:history="1">
        <w:r w:rsidRPr="00B647B0">
          <w:rPr>
            <w:rStyle w:val="a9"/>
            <w:color w:val="auto"/>
            <w:u w:val="none"/>
          </w:rPr>
          <w:t>http://admkogalym.ru/upload/dokumenty-arkhitektura/14-vn-100-18-2.pdf</w:t>
        </w:r>
      </w:hyperlink>
      <w:r w:rsidRPr="00B647B0">
        <w:t xml:space="preserve"> (дата обращения 24.07.2018)</w:t>
      </w:r>
    </w:p>
  </w:footnote>
  <w:footnote w:id="18">
    <w:p w:rsidR="00E40EEB" w:rsidRDefault="00E40EEB">
      <w:pPr>
        <w:pStyle w:val="ab"/>
      </w:pPr>
      <w:r w:rsidRPr="00B647B0">
        <w:rPr>
          <w:rStyle w:val="aa"/>
        </w:rPr>
        <w:footnoteRef/>
      </w:r>
      <w:r w:rsidRPr="00B647B0">
        <w:t xml:space="preserve"> Клюева В.П., </w:t>
      </w:r>
      <w:proofErr w:type="spellStart"/>
      <w:r w:rsidRPr="00B647B0">
        <w:t>Чепайтене</w:t>
      </w:r>
      <w:proofErr w:type="spellEnd"/>
      <w:r w:rsidRPr="00B647B0">
        <w:t xml:space="preserve"> Р. «Наш адрес: город Когалым, улица Вильнюсская»: память об участии</w:t>
      </w:r>
      <w:r w:rsidRPr="006F2EDA">
        <w:t xml:space="preserve"> прибалтийских республик в освоении Тюменского Севера // Человек и Север: антропология, археология, экология. </w:t>
      </w:r>
      <w:proofErr w:type="spellStart"/>
      <w:r w:rsidRPr="006F2EDA">
        <w:t>Вып</w:t>
      </w:r>
      <w:proofErr w:type="spellEnd"/>
      <w:r w:rsidRPr="006F2EDA">
        <w:t xml:space="preserve">. 4. Материалы всероссийской научной конференции, г. Тюмень, 2–6 апреля 2018 г. — Тюмень: ФИЦ </w:t>
      </w:r>
      <w:proofErr w:type="spellStart"/>
      <w:r w:rsidRPr="006F2EDA">
        <w:t>ТюмНЦ</w:t>
      </w:r>
      <w:proofErr w:type="spellEnd"/>
      <w:r w:rsidRPr="006F2EDA">
        <w:t xml:space="preserve"> СО РАН, 2018. </w:t>
      </w:r>
    </w:p>
  </w:footnote>
  <w:footnote w:id="19">
    <w:p w:rsidR="00E40EEB" w:rsidRPr="00B647B0" w:rsidRDefault="00E40EEB" w:rsidP="001A62F3">
      <w:pPr>
        <w:pStyle w:val="ab"/>
        <w:jc w:val="both"/>
      </w:pPr>
      <w:r w:rsidRPr="00B647B0">
        <w:rPr>
          <w:rStyle w:val="aa"/>
        </w:rPr>
        <w:footnoteRef/>
      </w:r>
      <w:r w:rsidRPr="00B647B0">
        <w:t xml:space="preserve">Проект внесения изменений в генеральный план города Когалыма. Том I. Материалы по обоснованию генерального плана. Новосибирск 2018 - URL: </w:t>
      </w:r>
      <w:hyperlink r:id="rId9" w:history="1">
        <w:r w:rsidRPr="00B647B0">
          <w:rPr>
            <w:rStyle w:val="a9"/>
            <w:color w:val="auto"/>
            <w:u w:val="none"/>
          </w:rPr>
          <w:t>http://admkogalym.ru/upload/dokumenty-arkhitektura/14-vn-100-18-2.pdf</w:t>
        </w:r>
      </w:hyperlink>
      <w:r w:rsidRPr="00B647B0">
        <w:t xml:space="preserve"> (дата обращения 24.07.2018)</w:t>
      </w:r>
    </w:p>
  </w:footnote>
  <w:footnote w:id="20">
    <w:p w:rsidR="00E40EEB" w:rsidRPr="001445B2" w:rsidRDefault="00E40EEB" w:rsidP="001A62F3">
      <w:pPr>
        <w:pStyle w:val="ab"/>
        <w:jc w:val="both"/>
      </w:pPr>
      <w:r w:rsidRPr="00B647B0">
        <w:rPr>
          <w:rStyle w:val="aa"/>
        </w:rPr>
        <w:footnoteRef/>
      </w:r>
      <w:r w:rsidRPr="00B647B0">
        <w:t xml:space="preserve"> Безуглая Э.Ю. Мониторинг состояния загрязнения атмосферы в городах. Л.: </w:t>
      </w:r>
      <w:proofErr w:type="spellStart"/>
      <w:r w:rsidRPr="00B647B0">
        <w:t>Гидрометеоиздат</w:t>
      </w:r>
      <w:proofErr w:type="spellEnd"/>
      <w:r w:rsidRPr="00B647B0">
        <w:t>.</w:t>
      </w:r>
      <w:r w:rsidRPr="001445B2">
        <w:t xml:space="preserve"> 1986. 200 с.</w:t>
      </w:r>
    </w:p>
  </w:footnote>
  <w:footnote w:id="21">
    <w:p w:rsidR="00E40EEB" w:rsidRPr="001445B2" w:rsidRDefault="00E40EEB" w:rsidP="001A62F3">
      <w:pPr>
        <w:pStyle w:val="ab"/>
        <w:jc w:val="both"/>
      </w:pPr>
      <w:r w:rsidRPr="001445B2">
        <w:rPr>
          <w:rStyle w:val="aa"/>
        </w:rPr>
        <w:footnoteRef/>
      </w:r>
      <w:r w:rsidRPr="001445B2">
        <w:t xml:space="preserve"> Доклад об экологической ситуации </w:t>
      </w:r>
      <w:proofErr w:type="gramStart"/>
      <w:r w:rsidRPr="001445B2">
        <w:t>в</w:t>
      </w:r>
      <w:proofErr w:type="gramEnd"/>
      <w:r>
        <w:t xml:space="preserve"> </w:t>
      </w:r>
      <w:proofErr w:type="gramStart"/>
      <w:r w:rsidRPr="001445B2">
        <w:t>Ханты-Мансийском</w:t>
      </w:r>
      <w:proofErr w:type="gramEnd"/>
      <w:r w:rsidRPr="001445B2">
        <w:t xml:space="preserve"> автономном округе - Югре в 2016 году. Ханты-Мансийск, 2017. 205 с. </w:t>
      </w:r>
    </w:p>
  </w:footnote>
  <w:footnote w:id="22">
    <w:p w:rsidR="00E40EEB" w:rsidRDefault="00E40EEB">
      <w:pPr>
        <w:pStyle w:val="ab"/>
      </w:pPr>
      <w:r>
        <w:rPr>
          <w:rStyle w:val="aa"/>
        </w:rPr>
        <w:footnoteRef/>
      </w:r>
      <w:r w:rsidRPr="00287B10">
        <w:t>https://www.asi.org.ru/news/2018/01/31/kogalym-paradajving/</w:t>
      </w:r>
    </w:p>
  </w:footnote>
  <w:footnote w:id="23">
    <w:p w:rsidR="00E40EEB" w:rsidRPr="001445B2" w:rsidRDefault="00E40EEB" w:rsidP="008607E9">
      <w:pPr>
        <w:pStyle w:val="ab"/>
        <w:jc w:val="both"/>
      </w:pPr>
      <w:r w:rsidRPr="001445B2">
        <w:rPr>
          <w:rStyle w:val="aa"/>
        </w:rPr>
        <w:footnoteRef/>
      </w:r>
      <w:r w:rsidRPr="001445B2">
        <w:t xml:space="preserve"> По данным Департамента внутренней политики ХМАО</w:t>
      </w:r>
    </w:p>
  </w:footnote>
  <w:footnote w:id="24">
    <w:p w:rsidR="00E40EEB" w:rsidRPr="001445B2" w:rsidRDefault="00E40EEB" w:rsidP="0015596C">
      <w:pPr>
        <w:pStyle w:val="ab"/>
        <w:jc w:val="both"/>
      </w:pPr>
      <w:r w:rsidRPr="001445B2">
        <w:rPr>
          <w:rStyle w:val="aa"/>
        </w:rPr>
        <w:footnoteRef/>
      </w:r>
      <w:r w:rsidRPr="001445B2">
        <w:t xml:space="preserve"> Для эффективной эксплуатации этих объектов потребуются специальные усилия по поддержанию уровня посещаемости.</w:t>
      </w:r>
    </w:p>
  </w:footnote>
  <w:footnote w:id="25">
    <w:p w:rsidR="00E40EEB" w:rsidRPr="001445B2" w:rsidRDefault="00E40EEB" w:rsidP="001A62F3">
      <w:pPr>
        <w:spacing w:after="0" w:line="240" w:lineRule="auto"/>
        <w:jc w:val="both"/>
        <w:rPr>
          <w:rFonts w:ascii="Times New Roman" w:hAnsi="Times New Roman" w:cs="Times New Roman"/>
          <w:sz w:val="20"/>
          <w:szCs w:val="20"/>
        </w:rPr>
      </w:pPr>
      <w:r w:rsidRPr="001445B2">
        <w:rPr>
          <w:rStyle w:val="aa"/>
          <w:rFonts w:ascii="Times New Roman" w:hAnsi="Times New Roman"/>
          <w:sz w:val="20"/>
          <w:szCs w:val="20"/>
        </w:rPr>
        <w:footnoteRef/>
      </w:r>
      <w:r w:rsidRPr="001445B2">
        <w:rPr>
          <w:rFonts w:ascii="Times New Roman" w:hAnsi="Times New Roman" w:cs="Times New Roman"/>
          <w:sz w:val="20"/>
          <w:szCs w:val="20"/>
        </w:rPr>
        <w:t xml:space="preserve"> Проведение мониторинга деятельности малого и среднего предпринимательства в городе Когалыме. Межрегиональный маркетинговый центр «Иваново». Когалым. 2015. 58с. С. 37.</w:t>
      </w:r>
    </w:p>
    <w:p w:rsidR="00E40EEB" w:rsidRPr="001445B2" w:rsidRDefault="00E40EEB" w:rsidP="001A62F3">
      <w:pPr>
        <w:pStyle w:val="ab"/>
        <w:jc w:val="both"/>
      </w:pPr>
    </w:p>
  </w:footnote>
  <w:footnote w:id="26">
    <w:p w:rsidR="00E40EEB" w:rsidRPr="001445B2" w:rsidRDefault="00E40EEB" w:rsidP="0015596C">
      <w:pPr>
        <w:pStyle w:val="ab"/>
        <w:jc w:val="both"/>
      </w:pPr>
      <w:r w:rsidRPr="001445B2">
        <w:rPr>
          <w:rStyle w:val="aa"/>
        </w:rPr>
        <w:footnoteRef/>
      </w:r>
      <w:r w:rsidRPr="001445B2">
        <w:t xml:space="preserve"> Проведение мониторинга деятельности малого и среднего предпринимательства в городе Когалыме. Межрегиональный маркетинговый центр «Иваново». Когалым. 2015. 58с.</w:t>
      </w:r>
    </w:p>
  </w:footnote>
  <w:footnote w:id="27">
    <w:p w:rsidR="00E40EEB" w:rsidRPr="00393ADD" w:rsidRDefault="00E40EEB" w:rsidP="001A62F3">
      <w:pPr>
        <w:pStyle w:val="ab"/>
        <w:jc w:val="both"/>
      </w:pPr>
      <w:r w:rsidRPr="001445B2">
        <w:rPr>
          <w:rStyle w:val="aa"/>
        </w:rPr>
        <w:footnoteRef/>
      </w:r>
      <w:r w:rsidRPr="001445B2">
        <w:t xml:space="preserve"> Федеральная служба государственной статистики Росстат // Показатели муниципальных образований // Городские округа Ханты-Мансийского автономного округа.</w:t>
      </w:r>
      <w:r>
        <w:t xml:space="preserve"> -</w:t>
      </w:r>
      <w:r w:rsidRPr="001445B2">
        <w:rPr>
          <w:lang w:val="en-US"/>
        </w:rPr>
        <w:t>URL</w:t>
      </w:r>
      <w:r w:rsidRPr="00393ADD">
        <w:t xml:space="preserve">: </w:t>
      </w:r>
      <w:hyperlink r:id="rId10" w:history="1">
        <w:r w:rsidRPr="000F5480">
          <w:rPr>
            <w:rStyle w:val="a9"/>
            <w:lang w:val="en-US"/>
          </w:rPr>
          <w:t>http</w:t>
        </w:r>
        <w:r w:rsidRPr="00393ADD">
          <w:rPr>
            <w:rStyle w:val="a9"/>
          </w:rPr>
          <w:t>://</w:t>
        </w:r>
        <w:r w:rsidRPr="000F5480">
          <w:rPr>
            <w:rStyle w:val="a9"/>
            <w:lang w:val="en-US"/>
          </w:rPr>
          <w:t>www</w:t>
        </w:r>
        <w:r w:rsidRPr="00393ADD">
          <w:rPr>
            <w:rStyle w:val="a9"/>
          </w:rPr>
          <w:t>.</w:t>
        </w:r>
        <w:proofErr w:type="spellStart"/>
        <w:r w:rsidRPr="000F5480">
          <w:rPr>
            <w:rStyle w:val="a9"/>
            <w:lang w:val="en-US"/>
          </w:rPr>
          <w:t>gks</w:t>
        </w:r>
        <w:proofErr w:type="spellEnd"/>
        <w:r w:rsidRPr="00393ADD">
          <w:rPr>
            <w:rStyle w:val="a9"/>
          </w:rPr>
          <w:t>.</w:t>
        </w:r>
        <w:proofErr w:type="spellStart"/>
        <w:r w:rsidRPr="000F5480">
          <w:rPr>
            <w:rStyle w:val="a9"/>
            <w:lang w:val="en-US"/>
          </w:rPr>
          <w:t>ru</w:t>
        </w:r>
        <w:proofErr w:type="spellEnd"/>
        <w:r w:rsidRPr="00393ADD">
          <w:rPr>
            <w:rStyle w:val="a9"/>
          </w:rPr>
          <w:t>/</w:t>
        </w:r>
        <w:r w:rsidRPr="000F5480">
          <w:rPr>
            <w:rStyle w:val="a9"/>
            <w:lang w:val="en-US"/>
          </w:rPr>
          <w:t>scripts</w:t>
        </w:r>
        <w:r w:rsidRPr="00393ADD">
          <w:rPr>
            <w:rStyle w:val="a9"/>
          </w:rPr>
          <w:t>/</w:t>
        </w:r>
        <w:proofErr w:type="spellStart"/>
        <w:r w:rsidRPr="000F5480">
          <w:rPr>
            <w:rStyle w:val="a9"/>
            <w:lang w:val="en-US"/>
          </w:rPr>
          <w:t>db</w:t>
        </w:r>
        <w:proofErr w:type="spellEnd"/>
        <w:r w:rsidRPr="00393ADD">
          <w:rPr>
            <w:rStyle w:val="a9"/>
          </w:rPr>
          <w:t>_</w:t>
        </w:r>
        <w:proofErr w:type="spellStart"/>
        <w:r w:rsidRPr="000F5480">
          <w:rPr>
            <w:rStyle w:val="a9"/>
            <w:lang w:val="en-US"/>
          </w:rPr>
          <w:t>inet</w:t>
        </w:r>
        <w:proofErr w:type="spellEnd"/>
        <w:r w:rsidRPr="00393ADD">
          <w:rPr>
            <w:rStyle w:val="a9"/>
          </w:rPr>
          <w:t>2/</w:t>
        </w:r>
        <w:r w:rsidRPr="000F5480">
          <w:rPr>
            <w:rStyle w:val="a9"/>
            <w:lang w:val="en-US"/>
          </w:rPr>
          <w:t>passport</w:t>
        </w:r>
        <w:r w:rsidRPr="00393ADD">
          <w:rPr>
            <w:rStyle w:val="a9"/>
          </w:rPr>
          <w:t>/</w:t>
        </w:r>
        <w:proofErr w:type="spellStart"/>
        <w:r w:rsidRPr="000F5480">
          <w:rPr>
            <w:rStyle w:val="a9"/>
            <w:lang w:val="en-US"/>
          </w:rPr>
          <w:t>munr</w:t>
        </w:r>
        <w:proofErr w:type="spellEnd"/>
        <w:r w:rsidRPr="00393ADD">
          <w:rPr>
            <w:rStyle w:val="a9"/>
          </w:rPr>
          <w:t>.</w:t>
        </w:r>
        <w:proofErr w:type="spellStart"/>
        <w:r w:rsidRPr="000F5480">
          <w:rPr>
            <w:rStyle w:val="a9"/>
            <w:lang w:val="en-US"/>
          </w:rPr>
          <w:t>aspx</w:t>
        </w:r>
        <w:proofErr w:type="spellEnd"/>
        <w:r w:rsidRPr="00393ADD">
          <w:rPr>
            <w:rStyle w:val="a9"/>
          </w:rPr>
          <w:t>?</w:t>
        </w:r>
        <w:r w:rsidRPr="000F5480">
          <w:rPr>
            <w:rStyle w:val="a9"/>
            <w:lang w:val="en-US"/>
          </w:rPr>
          <w:t>base</w:t>
        </w:r>
        <w:r w:rsidRPr="00393ADD">
          <w:rPr>
            <w:rStyle w:val="a9"/>
          </w:rPr>
          <w:t>=</w:t>
        </w:r>
        <w:proofErr w:type="spellStart"/>
        <w:r w:rsidRPr="000F5480">
          <w:rPr>
            <w:rStyle w:val="a9"/>
            <w:lang w:val="en-US"/>
          </w:rPr>
          <w:t>munst</w:t>
        </w:r>
        <w:proofErr w:type="spellEnd"/>
        <w:r w:rsidRPr="00393ADD">
          <w:rPr>
            <w:rStyle w:val="a9"/>
          </w:rPr>
          <w:t>71</w:t>
        </w:r>
      </w:hyperlink>
      <w:r>
        <w:t xml:space="preserve"> (дата обращения 24.07.2018)</w:t>
      </w:r>
    </w:p>
  </w:footnote>
  <w:footnote w:id="28">
    <w:p w:rsidR="00E40EEB" w:rsidRPr="000551C2" w:rsidRDefault="00E40EEB" w:rsidP="001A62F3">
      <w:pPr>
        <w:pStyle w:val="ab"/>
        <w:jc w:val="both"/>
      </w:pPr>
      <w:r w:rsidRPr="001445B2">
        <w:rPr>
          <w:rStyle w:val="aa"/>
        </w:rPr>
        <w:footnoteRef/>
      </w:r>
      <w:r w:rsidRPr="001445B2">
        <w:t xml:space="preserve"> Федеральная служба государственной статистики Росстат // Показатели муниципальных образований // Городские округа Ханты-Мансийского автономного округа.</w:t>
      </w:r>
      <w:r>
        <w:t xml:space="preserve"> -</w:t>
      </w:r>
      <w:r w:rsidRPr="001445B2">
        <w:rPr>
          <w:lang w:val="en-US"/>
        </w:rPr>
        <w:t>URL</w:t>
      </w:r>
      <w:r w:rsidRPr="00393ADD">
        <w:t xml:space="preserve">: </w:t>
      </w:r>
      <w:hyperlink r:id="rId11" w:history="1">
        <w:r w:rsidRPr="000551C2">
          <w:rPr>
            <w:rStyle w:val="a9"/>
            <w:color w:val="auto"/>
            <w:u w:val="none"/>
            <w:lang w:val="en-US"/>
          </w:rPr>
          <w:t>http</w:t>
        </w:r>
        <w:r w:rsidRPr="000551C2">
          <w:rPr>
            <w:rStyle w:val="a9"/>
            <w:color w:val="auto"/>
            <w:u w:val="none"/>
          </w:rPr>
          <w:t>://</w:t>
        </w:r>
        <w:r w:rsidRPr="000551C2">
          <w:rPr>
            <w:rStyle w:val="a9"/>
            <w:color w:val="auto"/>
            <w:u w:val="none"/>
            <w:lang w:val="en-US"/>
          </w:rPr>
          <w:t>www</w:t>
        </w:r>
        <w:r w:rsidRPr="000551C2">
          <w:rPr>
            <w:rStyle w:val="a9"/>
            <w:color w:val="auto"/>
            <w:u w:val="none"/>
          </w:rPr>
          <w:t>.</w:t>
        </w:r>
        <w:proofErr w:type="spellStart"/>
        <w:r w:rsidRPr="000551C2">
          <w:rPr>
            <w:rStyle w:val="a9"/>
            <w:color w:val="auto"/>
            <w:u w:val="none"/>
            <w:lang w:val="en-US"/>
          </w:rPr>
          <w:t>gks</w:t>
        </w:r>
        <w:proofErr w:type="spellEnd"/>
        <w:r w:rsidRPr="000551C2">
          <w:rPr>
            <w:rStyle w:val="a9"/>
            <w:color w:val="auto"/>
            <w:u w:val="none"/>
          </w:rPr>
          <w:t>.</w:t>
        </w:r>
        <w:proofErr w:type="spellStart"/>
        <w:r w:rsidRPr="000551C2">
          <w:rPr>
            <w:rStyle w:val="a9"/>
            <w:color w:val="auto"/>
            <w:u w:val="none"/>
            <w:lang w:val="en-US"/>
          </w:rPr>
          <w:t>ru</w:t>
        </w:r>
        <w:proofErr w:type="spellEnd"/>
        <w:r w:rsidRPr="000551C2">
          <w:rPr>
            <w:rStyle w:val="a9"/>
            <w:color w:val="auto"/>
            <w:u w:val="none"/>
          </w:rPr>
          <w:t>/</w:t>
        </w:r>
        <w:r w:rsidRPr="000551C2">
          <w:rPr>
            <w:rStyle w:val="a9"/>
            <w:color w:val="auto"/>
            <w:u w:val="none"/>
            <w:lang w:val="en-US"/>
          </w:rPr>
          <w:t>scripts</w:t>
        </w:r>
        <w:r w:rsidRPr="000551C2">
          <w:rPr>
            <w:rStyle w:val="a9"/>
            <w:color w:val="auto"/>
            <w:u w:val="none"/>
          </w:rPr>
          <w:t>/</w:t>
        </w:r>
        <w:proofErr w:type="spellStart"/>
        <w:r w:rsidRPr="000551C2">
          <w:rPr>
            <w:rStyle w:val="a9"/>
            <w:color w:val="auto"/>
            <w:u w:val="none"/>
            <w:lang w:val="en-US"/>
          </w:rPr>
          <w:t>db</w:t>
        </w:r>
        <w:proofErr w:type="spellEnd"/>
        <w:r w:rsidRPr="000551C2">
          <w:rPr>
            <w:rStyle w:val="a9"/>
            <w:color w:val="auto"/>
            <w:u w:val="none"/>
          </w:rPr>
          <w:t>_</w:t>
        </w:r>
        <w:proofErr w:type="spellStart"/>
        <w:r w:rsidRPr="000551C2">
          <w:rPr>
            <w:rStyle w:val="a9"/>
            <w:color w:val="auto"/>
            <w:u w:val="none"/>
            <w:lang w:val="en-US"/>
          </w:rPr>
          <w:t>inet</w:t>
        </w:r>
        <w:proofErr w:type="spellEnd"/>
        <w:r w:rsidRPr="000551C2">
          <w:rPr>
            <w:rStyle w:val="a9"/>
            <w:color w:val="auto"/>
            <w:u w:val="none"/>
          </w:rPr>
          <w:t>2/</w:t>
        </w:r>
        <w:r w:rsidRPr="000551C2">
          <w:rPr>
            <w:rStyle w:val="a9"/>
            <w:color w:val="auto"/>
            <w:u w:val="none"/>
            <w:lang w:val="en-US"/>
          </w:rPr>
          <w:t>passport</w:t>
        </w:r>
        <w:r w:rsidRPr="000551C2">
          <w:rPr>
            <w:rStyle w:val="a9"/>
            <w:color w:val="auto"/>
            <w:u w:val="none"/>
          </w:rPr>
          <w:t>/</w:t>
        </w:r>
        <w:proofErr w:type="spellStart"/>
        <w:r w:rsidRPr="000551C2">
          <w:rPr>
            <w:rStyle w:val="a9"/>
            <w:color w:val="auto"/>
            <w:u w:val="none"/>
            <w:lang w:val="en-US"/>
          </w:rPr>
          <w:t>munr</w:t>
        </w:r>
        <w:proofErr w:type="spellEnd"/>
        <w:r w:rsidRPr="000551C2">
          <w:rPr>
            <w:rStyle w:val="a9"/>
            <w:color w:val="auto"/>
            <w:u w:val="none"/>
          </w:rPr>
          <w:t>.</w:t>
        </w:r>
        <w:proofErr w:type="spellStart"/>
        <w:r w:rsidRPr="000551C2">
          <w:rPr>
            <w:rStyle w:val="a9"/>
            <w:color w:val="auto"/>
            <w:u w:val="none"/>
            <w:lang w:val="en-US"/>
          </w:rPr>
          <w:t>aspx</w:t>
        </w:r>
        <w:proofErr w:type="spellEnd"/>
        <w:r w:rsidRPr="000551C2">
          <w:rPr>
            <w:rStyle w:val="a9"/>
            <w:color w:val="auto"/>
            <w:u w:val="none"/>
          </w:rPr>
          <w:t>?</w:t>
        </w:r>
        <w:r w:rsidRPr="000551C2">
          <w:rPr>
            <w:rStyle w:val="a9"/>
            <w:color w:val="auto"/>
            <w:u w:val="none"/>
            <w:lang w:val="en-US"/>
          </w:rPr>
          <w:t>base</w:t>
        </w:r>
        <w:r w:rsidRPr="000551C2">
          <w:rPr>
            <w:rStyle w:val="a9"/>
            <w:color w:val="auto"/>
            <w:u w:val="none"/>
          </w:rPr>
          <w:t>=</w:t>
        </w:r>
        <w:proofErr w:type="spellStart"/>
        <w:r w:rsidRPr="000551C2">
          <w:rPr>
            <w:rStyle w:val="a9"/>
            <w:color w:val="auto"/>
            <w:u w:val="none"/>
            <w:lang w:val="en-US"/>
          </w:rPr>
          <w:t>munst</w:t>
        </w:r>
        <w:proofErr w:type="spellEnd"/>
        <w:r w:rsidRPr="000551C2">
          <w:rPr>
            <w:rStyle w:val="a9"/>
            <w:color w:val="auto"/>
            <w:u w:val="none"/>
          </w:rPr>
          <w:t>71</w:t>
        </w:r>
      </w:hyperlink>
      <w:r w:rsidRPr="000551C2">
        <w:t xml:space="preserve"> (дата обращения 24.07.2018)</w:t>
      </w:r>
    </w:p>
  </w:footnote>
  <w:footnote w:id="29">
    <w:p w:rsidR="00E40EEB" w:rsidRDefault="00E40EEB" w:rsidP="00774C72">
      <w:pPr>
        <w:pStyle w:val="ab"/>
      </w:pPr>
      <w:r>
        <w:rPr>
          <w:rStyle w:val="aa"/>
        </w:rPr>
        <w:footnoteRef/>
      </w:r>
      <w:r>
        <w:t xml:space="preserve"> с учетом предоставления услуг в этой области</w:t>
      </w:r>
    </w:p>
  </w:footnote>
  <w:footnote w:id="30">
    <w:p w:rsidR="00E40EEB" w:rsidRPr="00393ADD" w:rsidRDefault="00E40EEB" w:rsidP="001A62F3">
      <w:pPr>
        <w:pStyle w:val="ab"/>
        <w:jc w:val="both"/>
      </w:pPr>
      <w:r w:rsidRPr="001445B2">
        <w:rPr>
          <w:rStyle w:val="aa"/>
        </w:rPr>
        <w:footnoteRef/>
      </w:r>
      <w:r w:rsidRPr="001445B2">
        <w:t xml:space="preserve"> Федеральная служба государственной статистики Росстат // Показатели муниципальных образований // Городские округа Ханты-Мансийского автономного округа.</w:t>
      </w:r>
      <w:r>
        <w:t xml:space="preserve"> -</w:t>
      </w:r>
      <w:r w:rsidRPr="001445B2">
        <w:rPr>
          <w:lang w:val="en-US"/>
        </w:rPr>
        <w:t>URL</w:t>
      </w:r>
      <w:r w:rsidRPr="00393ADD">
        <w:t xml:space="preserve">: </w:t>
      </w:r>
      <w:hyperlink r:id="rId12" w:history="1">
        <w:r w:rsidRPr="000F5480">
          <w:rPr>
            <w:rStyle w:val="a9"/>
            <w:lang w:val="en-US"/>
          </w:rPr>
          <w:t>http</w:t>
        </w:r>
        <w:r w:rsidRPr="000F5480">
          <w:rPr>
            <w:rStyle w:val="a9"/>
          </w:rPr>
          <w:t>://</w:t>
        </w:r>
        <w:r w:rsidRPr="000F5480">
          <w:rPr>
            <w:rStyle w:val="a9"/>
            <w:lang w:val="en-US"/>
          </w:rPr>
          <w:t>www</w:t>
        </w:r>
        <w:r w:rsidRPr="000F5480">
          <w:rPr>
            <w:rStyle w:val="a9"/>
          </w:rPr>
          <w:t>.</w:t>
        </w:r>
        <w:proofErr w:type="spellStart"/>
        <w:r w:rsidRPr="000F5480">
          <w:rPr>
            <w:rStyle w:val="a9"/>
            <w:lang w:val="en-US"/>
          </w:rPr>
          <w:t>gks</w:t>
        </w:r>
        <w:proofErr w:type="spellEnd"/>
        <w:r w:rsidRPr="000F5480">
          <w:rPr>
            <w:rStyle w:val="a9"/>
          </w:rPr>
          <w:t>.</w:t>
        </w:r>
        <w:proofErr w:type="spellStart"/>
        <w:r w:rsidRPr="000F5480">
          <w:rPr>
            <w:rStyle w:val="a9"/>
            <w:lang w:val="en-US"/>
          </w:rPr>
          <w:t>ru</w:t>
        </w:r>
        <w:proofErr w:type="spellEnd"/>
        <w:r w:rsidRPr="000F5480">
          <w:rPr>
            <w:rStyle w:val="a9"/>
          </w:rPr>
          <w:t>/</w:t>
        </w:r>
        <w:r w:rsidRPr="000F5480">
          <w:rPr>
            <w:rStyle w:val="a9"/>
            <w:lang w:val="en-US"/>
          </w:rPr>
          <w:t>scripts</w:t>
        </w:r>
        <w:r w:rsidRPr="000F5480">
          <w:rPr>
            <w:rStyle w:val="a9"/>
          </w:rPr>
          <w:t>/</w:t>
        </w:r>
        <w:proofErr w:type="spellStart"/>
        <w:r w:rsidRPr="000F5480">
          <w:rPr>
            <w:rStyle w:val="a9"/>
            <w:lang w:val="en-US"/>
          </w:rPr>
          <w:t>db</w:t>
        </w:r>
        <w:proofErr w:type="spellEnd"/>
        <w:r w:rsidRPr="000F5480">
          <w:rPr>
            <w:rStyle w:val="a9"/>
          </w:rPr>
          <w:t>_</w:t>
        </w:r>
        <w:proofErr w:type="spellStart"/>
        <w:r w:rsidRPr="000F5480">
          <w:rPr>
            <w:rStyle w:val="a9"/>
            <w:lang w:val="en-US"/>
          </w:rPr>
          <w:t>inet</w:t>
        </w:r>
        <w:proofErr w:type="spellEnd"/>
        <w:r w:rsidRPr="000F5480">
          <w:rPr>
            <w:rStyle w:val="a9"/>
          </w:rPr>
          <w:t>2/</w:t>
        </w:r>
        <w:r w:rsidRPr="000F5480">
          <w:rPr>
            <w:rStyle w:val="a9"/>
            <w:lang w:val="en-US"/>
          </w:rPr>
          <w:t>passport</w:t>
        </w:r>
        <w:r w:rsidRPr="000F5480">
          <w:rPr>
            <w:rStyle w:val="a9"/>
          </w:rPr>
          <w:t>/</w:t>
        </w:r>
        <w:proofErr w:type="spellStart"/>
        <w:r w:rsidRPr="000F5480">
          <w:rPr>
            <w:rStyle w:val="a9"/>
            <w:lang w:val="en-US"/>
          </w:rPr>
          <w:t>munr</w:t>
        </w:r>
        <w:proofErr w:type="spellEnd"/>
        <w:r w:rsidRPr="000F5480">
          <w:rPr>
            <w:rStyle w:val="a9"/>
          </w:rPr>
          <w:t>.</w:t>
        </w:r>
        <w:proofErr w:type="spellStart"/>
        <w:r w:rsidRPr="000F5480">
          <w:rPr>
            <w:rStyle w:val="a9"/>
            <w:lang w:val="en-US"/>
          </w:rPr>
          <w:t>aspx</w:t>
        </w:r>
        <w:proofErr w:type="spellEnd"/>
        <w:r w:rsidRPr="000F5480">
          <w:rPr>
            <w:rStyle w:val="a9"/>
          </w:rPr>
          <w:t>?</w:t>
        </w:r>
        <w:r w:rsidRPr="000F5480">
          <w:rPr>
            <w:rStyle w:val="a9"/>
            <w:lang w:val="en-US"/>
          </w:rPr>
          <w:t>base</w:t>
        </w:r>
        <w:r w:rsidRPr="000F5480">
          <w:rPr>
            <w:rStyle w:val="a9"/>
          </w:rPr>
          <w:t>=</w:t>
        </w:r>
        <w:proofErr w:type="spellStart"/>
        <w:r w:rsidRPr="000F5480">
          <w:rPr>
            <w:rStyle w:val="a9"/>
            <w:lang w:val="en-US"/>
          </w:rPr>
          <w:t>munst</w:t>
        </w:r>
        <w:proofErr w:type="spellEnd"/>
        <w:r w:rsidRPr="000F5480">
          <w:rPr>
            <w:rStyle w:val="a9"/>
          </w:rPr>
          <w:t>71</w:t>
        </w:r>
      </w:hyperlink>
      <w:r>
        <w:t xml:space="preserve"> (дата обращения 24.07.2018)</w:t>
      </w:r>
    </w:p>
  </w:footnote>
  <w:footnote w:id="31">
    <w:p w:rsidR="00E40EEB" w:rsidRPr="000551C2" w:rsidRDefault="00E40EEB" w:rsidP="001A62F3">
      <w:pPr>
        <w:pStyle w:val="ab"/>
        <w:jc w:val="both"/>
      </w:pPr>
      <w:r w:rsidRPr="001445B2">
        <w:rPr>
          <w:rStyle w:val="aa"/>
        </w:rPr>
        <w:footnoteRef/>
      </w:r>
      <w:r w:rsidRPr="001445B2">
        <w:t xml:space="preserve"> Федеральная служба государственной статистики Росстат // Показатели муниципальных образований // Городские округа Ханты-Мансийского автономного округа. </w:t>
      </w:r>
      <w:r>
        <w:t xml:space="preserve">- </w:t>
      </w:r>
      <w:r w:rsidRPr="001445B2">
        <w:rPr>
          <w:lang w:val="en-US"/>
        </w:rPr>
        <w:t>URL</w:t>
      </w:r>
      <w:r w:rsidRPr="00393ADD">
        <w:t xml:space="preserve">: </w:t>
      </w:r>
      <w:hyperlink r:id="rId13" w:history="1">
        <w:r w:rsidRPr="000551C2">
          <w:rPr>
            <w:rStyle w:val="a9"/>
            <w:color w:val="auto"/>
            <w:u w:val="none"/>
            <w:lang w:val="en-US"/>
          </w:rPr>
          <w:t>http</w:t>
        </w:r>
        <w:r w:rsidRPr="000551C2">
          <w:rPr>
            <w:rStyle w:val="a9"/>
            <w:color w:val="auto"/>
            <w:u w:val="none"/>
          </w:rPr>
          <w:t>://</w:t>
        </w:r>
        <w:r w:rsidRPr="000551C2">
          <w:rPr>
            <w:rStyle w:val="a9"/>
            <w:color w:val="auto"/>
            <w:u w:val="none"/>
            <w:lang w:val="en-US"/>
          </w:rPr>
          <w:t>www</w:t>
        </w:r>
        <w:r w:rsidRPr="000551C2">
          <w:rPr>
            <w:rStyle w:val="a9"/>
            <w:color w:val="auto"/>
            <w:u w:val="none"/>
          </w:rPr>
          <w:t>.</w:t>
        </w:r>
        <w:proofErr w:type="spellStart"/>
        <w:r w:rsidRPr="000551C2">
          <w:rPr>
            <w:rStyle w:val="a9"/>
            <w:color w:val="auto"/>
            <w:u w:val="none"/>
            <w:lang w:val="en-US"/>
          </w:rPr>
          <w:t>gks</w:t>
        </w:r>
        <w:proofErr w:type="spellEnd"/>
        <w:r w:rsidRPr="000551C2">
          <w:rPr>
            <w:rStyle w:val="a9"/>
            <w:color w:val="auto"/>
            <w:u w:val="none"/>
          </w:rPr>
          <w:t>.</w:t>
        </w:r>
        <w:proofErr w:type="spellStart"/>
        <w:r w:rsidRPr="000551C2">
          <w:rPr>
            <w:rStyle w:val="a9"/>
            <w:color w:val="auto"/>
            <w:u w:val="none"/>
            <w:lang w:val="en-US"/>
          </w:rPr>
          <w:t>ru</w:t>
        </w:r>
        <w:proofErr w:type="spellEnd"/>
        <w:r w:rsidRPr="000551C2">
          <w:rPr>
            <w:rStyle w:val="a9"/>
            <w:color w:val="auto"/>
            <w:u w:val="none"/>
          </w:rPr>
          <w:t>/</w:t>
        </w:r>
        <w:r w:rsidRPr="000551C2">
          <w:rPr>
            <w:rStyle w:val="a9"/>
            <w:color w:val="auto"/>
            <w:u w:val="none"/>
            <w:lang w:val="en-US"/>
          </w:rPr>
          <w:t>scripts</w:t>
        </w:r>
        <w:r w:rsidRPr="000551C2">
          <w:rPr>
            <w:rStyle w:val="a9"/>
            <w:color w:val="auto"/>
            <w:u w:val="none"/>
          </w:rPr>
          <w:t>/</w:t>
        </w:r>
        <w:proofErr w:type="spellStart"/>
        <w:r w:rsidRPr="000551C2">
          <w:rPr>
            <w:rStyle w:val="a9"/>
            <w:color w:val="auto"/>
            <w:u w:val="none"/>
            <w:lang w:val="en-US"/>
          </w:rPr>
          <w:t>db</w:t>
        </w:r>
        <w:proofErr w:type="spellEnd"/>
        <w:r w:rsidRPr="000551C2">
          <w:rPr>
            <w:rStyle w:val="a9"/>
            <w:color w:val="auto"/>
            <w:u w:val="none"/>
          </w:rPr>
          <w:t>_</w:t>
        </w:r>
        <w:proofErr w:type="spellStart"/>
        <w:r w:rsidRPr="000551C2">
          <w:rPr>
            <w:rStyle w:val="a9"/>
            <w:color w:val="auto"/>
            <w:u w:val="none"/>
            <w:lang w:val="en-US"/>
          </w:rPr>
          <w:t>inet</w:t>
        </w:r>
        <w:proofErr w:type="spellEnd"/>
        <w:r w:rsidRPr="000551C2">
          <w:rPr>
            <w:rStyle w:val="a9"/>
            <w:color w:val="auto"/>
            <w:u w:val="none"/>
          </w:rPr>
          <w:t>2/</w:t>
        </w:r>
        <w:r w:rsidRPr="000551C2">
          <w:rPr>
            <w:rStyle w:val="a9"/>
            <w:color w:val="auto"/>
            <w:u w:val="none"/>
            <w:lang w:val="en-US"/>
          </w:rPr>
          <w:t>passport</w:t>
        </w:r>
        <w:r w:rsidRPr="000551C2">
          <w:rPr>
            <w:rStyle w:val="a9"/>
            <w:color w:val="auto"/>
            <w:u w:val="none"/>
          </w:rPr>
          <w:t>/</w:t>
        </w:r>
        <w:proofErr w:type="spellStart"/>
        <w:r w:rsidRPr="000551C2">
          <w:rPr>
            <w:rStyle w:val="a9"/>
            <w:color w:val="auto"/>
            <w:u w:val="none"/>
            <w:lang w:val="en-US"/>
          </w:rPr>
          <w:t>munr</w:t>
        </w:r>
        <w:proofErr w:type="spellEnd"/>
        <w:r w:rsidRPr="000551C2">
          <w:rPr>
            <w:rStyle w:val="a9"/>
            <w:color w:val="auto"/>
            <w:u w:val="none"/>
          </w:rPr>
          <w:t>.</w:t>
        </w:r>
        <w:proofErr w:type="spellStart"/>
        <w:r w:rsidRPr="000551C2">
          <w:rPr>
            <w:rStyle w:val="a9"/>
            <w:color w:val="auto"/>
            <w:u w:val="none"/>
            <w:lang w:val="en-US"/>
          </w:rPr>
          <w:t>aspx</w:t>
        </w:r>
        <w:proofErr w:type="spellEnd"/>
        <w:r w:rsidRPr="000551C2">
          <w:rPr>
            <w:rStyle w:val="a9"/>
            <w:color w:val="auto"/>
            <w:u w:val="none"/>
          </w:rPr>
          <w:t>?</w:t>
        </w:r>
        <w:r w:rsidRPr="000551C2">
          <w:rPr>
            <w:rStyle w:val="a9"/>
            <w:color w:val="auto"/>
            <w:u w:val="none"/>
            <w:lang w:val="en-US"/>
          </w:rPr>
          <w:t>base</w:t>
        </w:r>
        <w:r w:rsidRPr="000551C2">
          <w:rPr>
            <w:rStyle w:val="a9"/>
            <w:color w:val="auto"/>
            <w:u w:val="none"/>
          </w:rPr>
          <w:t>=</w:t>
        </w:r>
        <w:proofErr w:type="spellStart"/>
        <w:r w:rsidRPr="000551C2">
          <w:rPr>
            <w:rStyle w:val="a9"/>
            <w:color w:val="auto"/>
            <w:u w:val="none"/>
            <w:lang w:val="en-US"/>
          </w:rPr>
          <w:t>munst</w:t>
        </w:r>
        <w:proofErr w:type="spellEnd"/>
        <w:r w:rsidRPr="000551C2">
          <w:rPr>
            <w:rStyle w:val="a9"/>
            <w:color w:val="auto"/>
            <w:u w:val="none"/>
          </w:rPr>
          <w:t>71</w:t>
        </w:r>
      </w:hyperlink>
      <w:r w:rsidRPr="000551C2">
        <w:t xml:space="preserve"> (дата обращения 24.07.2018)</w:t>
      </w:r>
    </w:p>
  </w:footnote>
  <w:footnote w:id="32">
    <w:p w:rsidR="00E40EEB" w:rsidRPr="000551C2" w:rsidRDefault="00E40EEB" w:rsidP="001A62F3">
      <w:pPr>
        <w:pStyle w:val="ab"/>
        <w:jc w:val="both"/>
      </w:pPr>
      <w:r w:rsidRPr="000551C2">
        <w:rPr>
          <w:rStyle w:val="aa"/>
        </w:rPr>
        <w:footnoteRef/>
      </w:r>
      <w:r w:rsidRPr="000551C2">
        <w:t xml:space="preserve"> Федеральная служба государственной статистики Росстат // Показатели муниципальных образований // Городские округа Ханты-Мансийского автономного округа. -</w:t>
      </w:r>
      <w:r w:rsidRPr="000551C2">
        <w:rPr>
          <w:lang w:val="en-US"/>
        </w:rPr>
        <w:t>URL</w:t>
      </w:r>
      <w:r w:rsidRPr="000551C2">
        <w:t xml:space="preserve">: </w:t>
      </w:r>
      <w:hyperlink r:id="rId14" w:history="1">
        <w:r w:rsidRPr="000551C2">
          <w:rPr>
            <w:rStyle w:val="a9"/>
            <w:color w:val="auto"/>
            <w:u w:val="none"/>
            <w:lang w:val="en-US"/>
          </w:rPr>
          <w:t>http</w:t>
        </w:r>
        <w:r w:rsidRPr="000551C2">
          <w:rPr>
            <w:rStyle w:val="a9"/>
            <w:color w:val="auto"/>
            <w:u w:val="none"/>
          </w:rPr>
          <w:t>://</w:t>
        </w:r>
        <w:r w:rsidRPr="000551C2">
          <w:rPr>
            <w:rStyle w:val="a9"/>
            <w:color w:val="auto"/>
            <w:u w:val="none"/>
            <w:lang w:val="en-US"/>
          </w:rPr>
          <w:t>www</w:t>
        </w:r>
        <w:r w:rsidRPr="000551C2">
          <w:rPr>
            <w:rStyle w:val="a9"/>
            <w:color w:val="auto"/>
            <w:u w:val="none"/>
          </w:rPr>
          <w:t>.</w:t>
        </w:r>
        <w:proofErr w:type="spellStart"/>
        <w:r w:rsidRPr="000551C2">
          <w:rPr>
            <w:rStyle w:val="a9"/>
            <w:color w:val="auto"/>
            <w:u w:val="none"/>
            <w:lang w:val="en-US"/>
          </w:rPr>
          <w:t>gks</w:t>
        </w:r>
        <w:proofErr w:type="spellEnd"/>
        <w:r w:rsidRPr="000551C2">
          <w:rPr>
            <w:rStyle w:val="a9"/>
            <w:color w:val="auto"/>
            <w:u w:val="none"/>
          </w:rPr>
          <w:t>.</w:t>
        </w:r>
        <w:proofErr w:type="spellStart"/>
        <w:r w:rsidRPr="000551C2">
          <w:rPr>
            <w:rStyle w:val="a9"/>
            <w:color w:val="auto"/>
            <w:u w:val="none"/>
            <w:lang w:val="en-US"/>
          </w:rPr>
          <w:t>ru</w:t>
        </w:r>
        <w:proofErr w:type="spellEnd"/>
        <w:r w:rsidRPr="000551C2">
          <w:rPr>
            <w:rStyle w:val="a9"/>
            <w:color w:val="auto"/>
            <w:u w:val="none"/>
          </w:rPr>
          <w:t>/</w:t>
        </w:r>
        <w:r w:rsidRPr="000551C2">
          <w:rPr>
            <w:rStyle w:val="a9"/>
            <w:color w:val="auto"/>
            <w:u w:val="none"/>
            <w:lang w:val="en-US"/>
          </w:rPr>
          <w:t>scripts</w:t>
        </w:r>
        <w:r w:rsidRPr="000551C2">
          <w:rPr>
            <w:rStyle w:val="a9"/>
            <w:color w:val="auto"/>
            <w:u w:val="none"/>
          </w:rPr>
          <w:t>/</w:t>
        </w:r>
        <w:proofErr w:type="spellStart"/>
        <w:r w:rsidRPr="000551C2">
          <w:rPr>
            <w:rStyle w:val="a9"/>
            <w:color w:val="auto"/>
            <w:u w:val="none"/>
            <w:lang w:val="en-US"/>
          </w:rPr>
          <w:t>db</w:t>
        </w:r>
        <w:proofErr w:type="spellEnd"/>
        <w:r w:rsidRPr="000551C2">
          <w:rPr>
            <w:rStyle w:val="a9"/>
            <w:color w:val="auto"/>
            <w:u w:val="none"/>
          </w:rPr>
          <w:t>_</w:t>
        </w:r>
        <w:proofErr w:type="spellStart"/>
        <w:r w:rsidRPr="000551C2">
          <w:rPr>
            <w:rStyle w:val="a9"/>
            <w:color w:val="auto"/>
            <w:u w:val="none"/>
            <w:lang w:val="en-US"/>
          </w:rPr>
          <w:t>inet</w:t>
        </w:r>
        <w:proofErr w:type="spellEnd"/>
        <w:r w:rsidRPr="000551C2">
          <w:rPr>
            <w:rStyle w:val="a9"/>
            <w:color w:val="auto"/>
            <w:u w:val="none"/>
          </w:rPr>
          <w:t>2/</w:t>
        </w:r>
        <w:r w:rsidRPr="000551C2">
          <w:rPr>
            <w:rStyle w:val="a9"/>
            <w:color w:val="auto"/>
            <w:u w:val="none"/>
            <w:lang w:val="en-US"/>
          </w:rPr>
          <w:t>passport</w:t>
        </w:r>
        <w:r w:rsidRPr="000551C2">
          <w:rPr>
            <w:rStyle w:val="a9"/>
            <w:color w:val="auto"/>
            <w:u w:val="none"/>
          </w:rPr>
          <w:t>/</w:t>
        </w:r>
        <w:proofErr w:type="spellStart"/>
        <w:r w:rsidRPr="000551C2">
          <w:rPr>
            <w:rStyle w:val="a9"/>
            <w:color w:val="auto"/>
            <w:u w:val="none"/>
            <w:lang w:val="en-US"/>
          </w:rPr>
          <w:t>munr</w:t>
        </w:r>
        <w:proofErr w:type="spellEnd"/>
        <w:r w:rsidRPr="000551C2">
          <w:rPr>
            <w:rStyle w:val="a9"/>
            <w:color w:val="auto"/>
            <w:u w:val="none"/>
          </w:rPr>
          <w:t>.</w:t>
        </w:r>
        <w:proofErr w:type="spellStart"/>
        <w:r w:rsidRPr="000551C2">
          <w:rPr>
            <w:rStyle w:val="a9"/>
            <w:color w:val="auto"/>
            <w:u w:val="none"/>
            <w:lang w:val="en-US"/>
          </w:rPr>
          <w:t>aspx</w:t>
        </w:r>
        <w:proofErr w:type="spellEnd"/>
        <w:r w:rsidRPr="000551C2">
          <w:rPr>
            <w:rStyle w:val="a9"/>
            <w:color w:val="auto"/>
            <w:u w:val="none"/>
          </w:rPr>
          <w:t>?</w:t>
        </w:r>
        <w:r w:rsidRPr="000551C2">
          <w:rPr>
            <w:rStyle w:val="a9"/>
            <w:color w:val="auto"/>
            <w:u w:val="none"/>
            <w:lang w:val="en-US"/>
          </w:rPr>
          <w:t>base</w:t>
        </w:r>
        <w:r w:rsidRPr="000551C2">
          <w:rPr>
            <w:rStyle w:val="a9"/>
            <w:color w:val="auto"/>
            <w:u w:val="none"/>
          </w:rPr>
          <w:t>=</w:t>
        </w:r>
        <w:proofErr w:type="spellStart"/>
        <w:r w:rsidRPr="000551C2">
          <w:rPr>
            <w:rStyle w:val="a9"/>
            <w:color w:val="auto"/>
            <w:u w:val="none"/>
            <w:lang w:val="en-US"/>
          </w:rPr>
          <w:t>munst</w:t>
        </w:r>
        <w:proofErr w:type="spellEnd"/>
        <w:r w:rsidRPr="000551C2">
          <w:rPr>
            <w:rStyle w:val="a9"/>
            <w:color w:val="auto"/>
            <w:u w:val="none"/>
          </w:rPr>
          <w:t>71</w:t>
        </w:r>
      </w:hyperlink>
      <w:r w:rsidRPr="000551C2">
        <w:t xml:space="preserve"> (дата обращения 24.07.2018)</w:t>
      </w:r>
    </w:p>
  </w:footnote>
  <w:footnote w:id="33">
    <w:p w:rsidR="00E40EEB" w:rsidRPr="000551C2" w:rsidRDefault="00E40EEB" w:rsidP="001A62F3">
      <w:pPr>
        <w:pStyle w:val="ab"/>
        <w:jc w:val="both"/>
      </w:pPr>
      <w:r w:rsidRPr="001D1B5B">
        <w:rPr>
          <w:rStyle w:val="aa"/>
        </w:rPr>
        <w:footnoteRef/>
      </w:r>
      <w:r>
        <w:t xml:space="preserve">Федеральная служба государственной статистики Росстат. -  </w:t>
      </w:r>
      <w:r>
        <w:rPr>
          <w:lang w:val="en-US"/>
        </w:rPr>
        <w:t>URL</w:t>
      </w:r>
      <w:r w:rsidRPr="00E55DFA">
        <w:t xml:space="preserve">: </w:t>
      </w:r>
      <w:hyperlink r:id="rId15" w:history="1">
        <w:r w:rsidRPr="000551C2">
          <w:rPr>
            <w:rStyle w:val="a9"/>
            <w:color w:val="auto"/>
            <w:u w:val="none"/>
            <w:lang w:val="en-US"/>
          </w:rPr>
          <w:t>http</w:t>
        </w:r>
        <w:r w:rsidRPr="000551C2">
          <w:rPr>
            <w:rStyle w:val="a9"/>
            <w:color w:val="auto"/>
            <w:u w:val="none"/>
          </w:rPr>
          <w:t>://</w:t>
        </w:r>
        <w:r w:rsidRPr="000551C2">
          <w:rPr>
            <w:rStyle w:val="a9"/>
            <w:color w:val="auto"/>
            <w:u w:val="none"/>
            <w:lang w:val="en-US"/>
          </w:rPr>
          <w:t>www</w:t>
        </w:r>
        <w:r w:rsidRPr="000551C2">
          <w:rPr>
            <w:rStyle w:val="a9"/>
            <w:color w:val="auto"/>
            <w:u w:val="none"/>
          </w:rPr>
          <w:t>.</w:t>
        </w:r>
        <w:proofErr w:type="spellStart"/>
        <w:r w:rsidRPr="000551C2">
          <w:rPr>
            <w:rStyle w:val="a9"/>
            <w:color w:val="auto"/>
            <w:u w:val="none"/>
            <w:lang w:val="en-US"/>
          </w:rPr>
          <w:t>gks</w:t>
        </w:r>
        <w:proofErr w:type="spellEnd"/>
        <w:r w:rsidRPr="000551C2">
          <w:rPr>
            <w:rStyle w:val="a9"/>
            <w:color w:val="auto"/>
            <w:u w:val="none"/>
          </w:rPr>
          <w:t>.</w:t>
        </w:r>
        <w:proofErr w:type="spellStart"/>
        <w:r w:rsidRPr="000551C2">
          <w:rPr>
            <w:rStyle w:val="a9"/>
            <w:color w:val="auto"/>
            <w:u w:val="none"/>
            <w:lang w:val="en-US"/>
          </w:rPr>
          <w:t>ru</w:t>
        </w:r>
        <w:proofErr w:type="spellEnd"/>
        <w:r w:rsidRPr="000551C2">
          <w:rPr>
            <w:rStyle w:val="a9"/>
            <w:color w:val="auto"/>
            <w:u w:val="none"/>
          </w:rPr>
          <w:t>/</w:t>
        </w:r>
        <w:r w:rsidRPr="000551C2">
          <w:rPr>
            <w:rStyle w:val="a9"/>
            <w:color w:val="auto"/>
            <w:u w:val="none"/>
            <w:lang w:val="en-US"/>
          </w:rPr>
          <w:t>scripts</w:t>
        </w:r>
        <w:r w:rsidRPr="000551C2">
          <w:rPr>
            <w:rStyle w:val="a9"/>
            <w:color w:val="auto"/>
            <w:u w:val="none"/>
          </w:rPr>
          <w:t>/</w:t>
        </w:r>
        <w:proofErr w:type="spellStart"/>
        <w:r w:rsidRPr="000551C2">
          <w:rPr>
            <w:rStyle w:val="a9"/>
            <w:color w:val="auto"/>
            <w:u w:val="none"/>
            <w:lang w:val="en-US"/>
          </w:rPr>
          <w:t>db</w:t>
        </w:r>
        <w:proofErr w:type="spellEnd"/>
        <w:r w:rsidRPr="000551C2">
          <w:rPr>
            <w:rStyle w:val="a9"/>
            <w:color w:val="auto"/>
            <w:u w:val="none"/>
          </w:rPr>
          <w:t>_</w:t>
        </w:r>
        <w:proofErr w:type="spellStart"/>
        <w:r w:rsidRPr="000551C2">
          <w:rPr>
            <w:rStyle w:val="a9"/>
            <w:color w:val="auto"/>
            <w:u w:val="none"/>
            <w:lang w:val="en-US"/>
          </w:rPr>
          <w:t>inet</w:t>
        </w:r>
        <w:proofErr w:type="spellEnd"/>
        <w:r w:rsidRPr="000551C2">
          <w:rPr>
            <w:rStyle w:val="a9"/>
            <w:color w:val="auto"/>
            <w:u w:val="none"/>
          </w:rPr>
          <w:t>2/</w:t>
        </w:r>
        <w:r w:rsidRPr="000551C2">
          <w:rPr>
            <w:rStyle w:val="a9"/>
            <w:color w:val="auto"/>
            <w:u w:val="none"/>
            <w:lang w:val="en-US"/>
          </w:rPr>
          <w:t>passport</w:t>
        </w:r>
        <w:r w:rsidRPr="000551C2">
          <w:rPr>
            <w:rStyle w:val="a9"/>
            <w:color w:val="auto"/>
            <w:u w:val="none"/>
          </w:rPr>
          <w:t>/</w:t>
        </w:r>
        <w:proofErr w:type="spellStart"/>
        <w:r w:rsidRPr="000551C2">
          <w:rPr>
            <w:rStyle w:val="a9"/>
            <w:color w:val="auto"/>
            <w:u w:val="none"/>
            <w:lang w:val="en-US"/>
          </w:rPr>
          <w:t>munr</w:t>
        </w:r>
        <w:proofErr w:type="spellEnd"/>
        <w:r w:rsidRPr="000551C2">
          <w:rPr>
            <w:rStyle w:val="a9"/>
            <w:color w:val="auto"/>
            <w:u w:val="none"/>
          </w:rPr>
          <w:t>.</w:t>
        </w:r>
        <w:proofErr w:type="spellStart"/>
        <w:r w:rsidRPr="000551C2">
          <w:rPr>
            <w:rStyle w:val="a9"/>
            <w:color w:val="auto"/>
            <w:u w:val="none"/>
            <w:lang w:val="en-US"/>
          </w:rPr>
          <w:t>aspx</w:t>
        </w:r>
        <w:proofErr w:type="spellEnd"/>
        <w:r w:rsidRPr="000551C2">
          <w:rPr>
            <w:rStyle w:val="a9"/>
            <w:color w:val="auto"/>
            <w:u w:val="none"/>
          </w:rPr>
          <w:t>?</w:t>
        </w:r>
        <w:r w:rsidRPr="000551C2">
          <w:rPr>
            <w:rStyle w:val="a9"/>
            <w:color w:val="auto"/>
            <w:u w:val="none"/>
            <w:lang w:val="en-US"/>
          </w:rPr>
          <w:t>base</w:t>
        </w:r>
        <w:r w:rsidRPr="000551C2">
          <w:rPr>
            <w:rStyle w:val="a9"/>
            <w:color w:val="auto"/>
            <w:u w:val="none"/>
          </w:rPr>
          <w:t>=</w:t>
        </w:r>
        <w:proofErr w:type="spellStart"/>
        <w:r w:rsidRPr="000551C2">
          <w:rPr>
            <w:rStyle w:val="a9"/>
            <w:color w:val="auto"/>
            <w:u w:val="none"/>
            <w:lang w:val="en-US"/>
          </w:rPr>
          <w:t>munst</w:t>
        </w:r>
        <w:proofErr w:type="spellEnd"/>
        <w:r w:rsidRPr="000551C2">
          <w:rPr>
            <w:rStyle w:val="a9"/>
            <w:color w:val="auto"/>
            <w:u w:val="none"/>
          </w:rPr>
          <w:t>71</w:t>
        </w:r>
      </w:hyperlink>
      <w:r w:rsidRPr="000551C2">
        <w:t xml:space="preserve"> (дата обращения 24.07.2018)</w:t>
      </w:r>
    </w:p>
  </w:footnote>
  <w:footnote w:id="34">
    <w:p w:rsidR="00E40EEB" w:rsidRPr="001445B2" w:rsidRDefault="00E40EEB" w:rsidP="001A62F3">
      <w:pPr>
        <w:pStyle w:val="ab"/>
        <w:jc w:val="both"/>
      </w:pPr>
      <w:r w:rsidRPr="001445B2">
        <w:rPr>
          <w:rStyle w:val="aa"/>
        </w:rPr>
        <w:footnoteRef/>
      </w:r>
      <w:r w:rsidRPr="001445B2">
        <w:t xml:space="preserve"> Ввод в эксплуатацию жилых домов в настоящее время заторможен из-за рассогласования планов жилой застройки и охранной зоны трассы газопровода.</w:t>
      </w:r>
    </w:p>
  </w:footnote>
  <w:footnote w:id="35">
    <w:p w:rsidR="00E40EEB" w:rsidRDefault="00E40EEB" w:rsidP="009649F2">
      <w:pPr>
        <w:pStyle w:val="ab"/>
        <w:jc w:val="both"/>
      </w:pPr>
      <w:r>
        <w:rPr>
          <w:rStyle w:val="aa"/>
        </w:rPr>
        <w:footnoteRef/>
      </w:r>
      <w:r>
        <w:t xml:space="preserve"> Не беря в расчет такие более мощные мероприятия как «</w:t>
      </w:r>
      <w:proofErr w:type="spellStart"/>
      <w:r>
        <w:t>Архстояние</w:t>
      </w:r>
      <w:proofErr w:type="spellEnd"/>
      <w:r>
        <w:t>» в Калужской области, принимая во внимание относительно периферийное положение Когалыма относительно крупнейших центров населения.</w:t>
      </w:r>
    </w:p>
  </w:footnote>
  <w:footnote w:id="36">
    <w:p w:rsidR="00E40EEB" w:rsidRDefault="00E40EEB" w:rsidP="001A62F3">
      <w:pPr>
        <w:pStyle w:val="ab"/>
        <w:jc w:val="both"/>
      </w:pPr>
      <w:r w:rsidRPr="001445B2">
        <w:rPr>
          <w:rStyle w:val="aa"/>
        </w:rPr>
        <w:footnoteRef/>
      </w:r>
      <w:r w:rsidRPr="001445B2">
        <w:t xml:space="preserve"> Целесообразно сопоставить с опытом </w:t>
      </w:r>
      <w:r>
        <w:t>других Якутска, Раменского, Салехарда и др.</w:t>
      </w:r>
      <w:r w:rsidRPr="001445B2">
        <w:t xml:space="preserve">: </w:t>
      </w:r>
    </w:p>
    <w:p w:rsidR="00E40EEB" w:rsidRPr="000551C2" w:rsidRDefault="00E40EEB" w:rsidP="001A62F3">
      <w:pPr>
        <w:pStyle w:val="ab"/>
        <w:jc w:val="both"/>
      </w:pPr>
      <w:r w:rsidRPr="000418EF">
        <w:t>Стрит-арт в Якутске: Фасады домов «заговорили» на языке искусства</w:t>
      </w:r>
      <w:r>
        <w:t xml:space="preserve">. – </w:t>
      </w:r>
      <w:r w:rsidRPr="000551C2">
        <w:rPr>
          <w:lang w:val="en-US"/>
        </w:rPr>
        <w:t>URL</w:t>
      </w:r>
      <w:r w:rsidRPr="000551C2">
        <w:t>:</w:t>
      </w:r>
      <w:hyperlink r:id="rId16" w:history="1">
        <w:r w:rsidRPr="000551C2">
          <w:rPr>
            <w:rStyle w:val="a9"/>
            <w:color w:val="auto"/>
            <w:u w:val="none"/>
          </w:rPr>
          <w:t>http://archive.ysia.ru/glavnoe/strit-art-v-yakutske-fasady-domov-zagovorili-na-yazyke-iskusstva/</w:t>
        </w:r>
      </w:hyperlink>
      <w:r w:rsidRPr="000551C2">
        <w:t xml:space="preserve"> (дата обращения 27.07.2018)</w:t>
      </w:r>
    </w:p>
    <w:p w:rsidR="00E40EEB" w:rsidRPr="000551C2" w:rsidRDefault="00E40EEB" w:rsidP="001A62F3">
      <w:pPr>
        <w:pStyle w:val="ab"/>
        <w:jc w:val="both"/>
      </w:pPr>
      <w:r w:rsidRPr="000551C2">
        <w:t xml:space="preserve">В Якутске открылась стрит-арт галерея. </w:t>
      </w:r>
      <w:r w:rsidRPr="000551C2">
        <w:rPr>
          <w:lang w:val="en-US"/>
        </w:rPr>
        <w:t>URL</w:t>
      </w:r>
      <w:r w:rsidRPr="000551C2">
        <w:t>:</w:t>
      </w:r>
      <w:hyperlink r:id="rId17" w:history="1">
        <w:r w:rsidRPr="000551C2">
          <w:rPr>
            <w:rStyle w:val="a9"/>
            <w:color w:val="auto"/>
            <w:u w:val="none"/>
          </w:rPr>
          <w:t>http://sakhalife.ru/v-ramkah-goda-narodnoy-solidarnosti-v-yakutske-otkryilas-strit-art-galereya/</w:t>
        </w:r>
      </w:hyperlink>
      <w:r w:rsidRPr="000551C2">
        <w:t>(дата обращения 27.07.2018)</w:t>
      </w:r>
    </w:p>
    <w:p w:rsidR="00E40EEB" w:rsidRPr="001445B2" w:rsidRDefault="00E40EEB" w:rsidP="001A62F3">
      <w:pPr>
        <w:pStyle w:val="ab"/>
        <w:jc w:val="both"/>
      </w:pPr>
      <w:r w:rsidRPr="000551C2">
        <w:t xml:space="preserve">Раменское в красках. </w:t>
      </w:r>
      <w:r w:rsidRPr="000551C2">
        <w:rPr>
          <w:lang w:val="en-US"/>
        </w:rPr>
        <w:t>URL</w:t>
      </w:r>
      <w:r w:rsidRPr="000551C2">
        <w:t>:</w:t>
      </w:r>
      <w:proofErr w:type="spellStart"/>
      <w:r w:rsidR="00341B86">
        <w:fldChar w:fldCharType="begin"/>
      </w:r>
      <w:r w:rsidR="00341B86">
        <w:instrText xml:space="preserve"> HYPERLINK "http://www.stroyka74.ru/interior/news/ramenskoe-v-kraskah/" </w:instrText>
      </w:r>
      <w:r w:rsidR="00341B86">
        <w:fldChar w:fldCharType="separate"/>
      </w:r>
      <w:r w:rsidRPr="000551C2">
        <w:rPr>
          <w:rStyle w:val="a9"/>
          <w:color w:val="auto"/>
          <w:u w:val="none"/>
        </w:rPr>
        <w:t>http</w:t>
      </w:r>
      <w:proofErr w:type="spellEnd"/>
      <w:r w:rsidRPr="000551C2">
        <w:rPr>
          <w:rStyle w:val="a9"/>
          <w:color w:val="auto"/>
          <w:u w:val="none"/>
        </w:rPr>
        <w:t>://www.stroyka74.ru/interior/news/ramenskoe-v-kraskah/</w:t>
      </w:r>
      <w:r w:rsidR="00341B86">
        <w:rPr>
          <w:rStyle w:val="a9"/>
          <w:color w:val="auto"/>
          <w:u w:val="none"/>
        </w:rPr>
        <w:fldChar w:fldCharType="end"/>
      </w:r>
      <w:r w:rsidRPr="000551C2">
        <w:t>(дата обращения</w:t>
      </w:r>
      <w:r>
        <w:t xml:space="preserve"> 27.07.2018)</w:t>
      </w:r>
    </w:p>
  </w:footnote>
  <w:footnote w:id="37">
    <w:p w:rsidR="00E40EEB" w:rsidRPr="001445B2" w:rsidRDefault="00E40EEB" w:rsidP="001A62F3">
      <w:pPr>
        <w:pStyle w:val="ab"/>
        <w:jc w:val="both"/>
      </w:pPr>
      <w:r w:rsidRPr="001445B2">
        <w:rPr>
          <w:rStyle w:val="aa"/>
        </w:rPr>
        <w:footnoteRef/>
      </w:r>
      <w:r w:rsidRPr="001445B2">
        <w:t xml:space="preserve"> Согласно научным исследованиям, филиалы вузов в небольших городах выполняли важную социальную функцию: М.Г. Агапов. «Центр почти всего»: филиал вуза в малом северном городе (на примере ХМАО и ЯНАО) //  Вестник археологии, антропологии и этнографии. 2017. № 4 (39), стр. 152—160; Волосова Е.Б.  Высшее образование в провинции: опыт социологических исследований в г. Усть-Илимске (2003-2007 гг.): Монография. – Усть-Илимск, 2008.</w:t>
      </w:r>
    </w:p>
  </w:footnote>
  <w:footnote w:id="38">
    <w:p w:rsidR="00E40EEB" w:rsidRDefault="00E40EEB">
      <w:pPr>
        <w:pStyle w:val="ab"/>
      </w:pPr>
      <w:r>
        <w:rPr>
          <w:rStyle w:val="aa"/>
        </w:rPr>
        <w:footnoteRef/>
      </w:r>
      <w:r>
        <w:t xml:space="preserve"> </w:t>
      </w:r>
      <w:r w:rsidRPr="006F2EDA">
        <w:t xml:space="preserve">Клюева В.П., </w:t>
      </w:r>
      <w:proofErr w:type="spellStart"/>
      <w:r w:rsidRPr="006F2EDA">
        <w:t>Чепайтене</w:t>
      </w:r>
      <w:proofErr w:type="spellEnd"/>
      <w:r w:rsidRPr="006F2EDA">
        <w:t xml:space="preserve"> Р. «Наш адрес: город Когалым, улица Вильнюсская»: память об участии прибалтийских республик в освоении Тюменского Севера // Человек и Север: антропология, археология, экология. </w:t>
      </w:r>
      <w:proofErr w:type="spellStart"/>
      <w:r w:rsidRPr="006F2EDA">
        <w:t>Вып</w:t>
      </w:r>
      <w:proofErr w:type="spellEnd"/>
      <w:r w:rsidRPr="006F2EDA">
        <w:t xml:space="preserve">. 4. Материалы всероссийской научной конференции, г. Тюмень, 2–6 апреля 2018 г. — Тюмень: ФИЦ </w:t>
      </w:r>
      <w:proofErr w:type="spellStart"/>
      <w:r w:rsidRPr="006F2EDA">
        <w:t>ТюмНЦ</w:t>
      </w:r>
      <w:proofErr w:type="spellEnd"/>
      <w:r w:rsidRPr="006F2EDA">
        <w:t xml:space="preserve"> СО РАН, 2018.</w:t>
      </w:r>
    </w:p>
  </w:footnote>
  <w:footnote w:id="39">
    <w:p w:rsidR="00E40EEB" w:rsidRPr="002A162F" w:rsidRDefault="00E40EEB" w:rsidP="002A162F">
      <w:pPr>
        <w:pStyle w:val="1"/>
        <w:shd w:val="clear" w:color="auto" w:fill="FEFEFE"/>
        <w:spacing w:before="0" w:line="240" w:lineRule="auto"/>
        <w:rPr>
          <w:rFonts w:ascii="Times New Roman" w:hAnsi="Times New Roman" w:cs="Times New Roman"/>
          <w:color w:val="020C22"/>
          <w:sz w:val="20"/>
          <w:szCs w:val="20"/>
        </w:rPr>
      </w:pPr>
      <w:r w:rsidRPr="007805A3">
        <w:rPr>
          <w:rStyle w:val="aa"/>
          <w:color w:val="auto"/>
        </w:rPr>
        <w:footnoteRef/>
      </w:r>
      <w:r w:rsidRPr="007805A3">
        <w:rPr>
          <w:color w:val="auto"/>
        </w:rPr>
        <w:t xml:space="preserve"> </w:t>
      </w:r>
      <w:r w:rsidRPr="007805A3">
        <w:rPr>
          <w:rFonts w:ascii="Times New Roman" w:hAnsi="Times New Roman" w:cs="Times New Roman"/>
          <w:bCs/>
          <w:color w:val="auto"/>
          <w:sz w:val="20"/>
          <w:szCs w:val="20"/>
        </w:rPr>
        <w:t>Указ Президента Российской Федерации от 07.05.2018 г. № 204 "</w:t>
      </w:r>
      <w:r w:rsidRPr="007805A3">
        <w:rPr>
          <w:rFonts w:ascii="Times New Roman" w:hAnsi="Times New Roman" w:cs="Times New Roman"/>
          <w:color w:val="auto"/>
          <w:sz w:val="20"/>
          <w:szCs w:val="20"/>
        </w:rPr>
        <w:t>О национальных целях</w:t>
      </w:r>
      <w:r w:rsidRPr="002A162F">
        <w:rPr>
          <w:rFonts w:ascii="Times New Roman" w:hAnsi="Times New Roman" w:cs="Times New Roman"/>
          <w:color w:val="020C22"/>
          <w:sz w:val="20"/>
          <w:szCs w:val="20"/>
        </w:rPr>
        <w:t xml:space="preserve"> и </w:t>
      </w:r>
      <w:r w:rsidRPr="002A162F">
        <w:rPr>
          <w:rFonts w:ascii="Times New Roman" w:hAnsi="Times New Roman" w:cs="Times New Roman"/>
          <w:color w:val="auto"/>
          <w:sz w:val="20"/>
          <w:szCs w:val="20"/>
        </w:rPr>
        <w:t>стратегических задачах развития Российской Федерации на период до 2024 года": http://kremlin.ru/acts/bank/43027</w:t>
      </w:r>
    </w:p>
  </w:footnote>
  <w:footnote w:id="40">
    <w:p w:rsidR="00E40EEB" w:rsidRPr="007805A3" w:rsidRDefault="00E40EEB" w:rsidP="009C6226">
      <w:pPr>
        <w:pStyle w:val="ab"/>
      </w:pPr>
      <w:r w:rsidRPr="007805A3">
        <w:rPr>
          <w:rStyle w:val="aa"/>
        </w:rPr>
        <w:footnoteRef/>
      </w:r>
      <w:proofErr w:type="spellStart"/>
      <w:r w:rsidRPr="007805A3">
        <w:t>Визгалов</w:t>
      </w:r>
      <w:proofErr w:type="spellEnd"/>
      <w:r w:rsidRPr="007805A3">
        <w:t xml:space="preserve"> Д.В. МАРКЕТИНГ ГОРОДА. Практическое пособие. Институт экономики города. – </w:t>
      </w:r>
      <w:r w:rsidRPr="007805A3">
        <w:rPr>
          <w:lang w:val="en-US"/>
        </w:rPr>
        <w:t>URL</w:t>
      </w:r>
      <w:r w:rsidRPr="007805A3">
        <w:t xml:space="preserve">: </w:t>
      </w:r>
    </w:p>
    <w:p w:rsidR="00E40EEB" w:rsidRPr="007805A3" w:rsidRDefault="00341B86" w:rsidP="009C6226">
      <w:pPr>
        <w:pStyle w:val="ab"/>
        <w:rPr>
          <w:rStyle w:val="a9"/>
          <w:color w:val="auto"/>
          <w:u w:val="none"/>
        </w:rPr>
      </w:pPr>
      <w:hyperlink r:id="rId18" w:history="1">
        <w:r w:rsidR="00E40EEB" w:rsidRPr="007805A3">
          <w:rPr>
            <w:rStyle w:val="a9"/>
            <w:color w:val="auto"/>
            <w:u w:val="none"/>
          </w:rPr>
          <w:t>http://ecsocman.hse.ru/data/2010/08/27/1215536347/%D0%9C%D0%B0%D1%80%D0%BA%D0%B5%D1%82%D0%B8%D0%BD%D0%B3%20%D0%B3%D0%BE%D1%80%D0%BE%D0%B4%D0%B0.pdf</w:t>
        </w:r>
      </w:hyperlink>
      <w:r w:rsidR="00E40EEB" w:rsidRPr="007805A3">
        <w:t xml:space="preserve"> (дата обращения 24.07.2018)</w:t>
      </w:r>
    </w:p>
    <w:p w:rsidR="00E40EEB" w:rsidRPr="007805A3" w:rsidRDefault="00E40EEB" w:rsidP="009C6226">
      <w:pPr>
        <w:pStyle w:val="ab"/>
      </w:pPr>
      <w:proofErr w:type="spellStart"/>
      <w:r w:rsidRPr="007805A3">
        <w:t>Визгалов</w:t>
      </w:r>
      <w:proofErr w:type="spellEnd"/>
      <w:r w:rsidRPr="007805A3">
        <w:t xml:space="preserve"> Д.В. Пусть города живут. - М.: Издательство «Сектор», 2015. - 48 с. – </w:t>
      </w:r>
      <w:r w:rsidRPr="007805A3">
        <w:rPr>
          <w:lang w:val="en-US"/>
        </w:rPr>
        <w:t>URL</w:t>
      </w:r>
      <w:r w:rsidRPr="007805A3">
        <w:t xml:space="preserve">: </w:t>
      </w:r>
      <w:hyperlink r:id="rId19" w:history="1">
        <w:r w:rsidRPr="007805A3">
          <w:rPr>
            <w:rStyle w:val="a9"/>
            <w:color w:val="auto"/>
            <w:u w:val="none"/>
          </w:rPr>
          <w:t>http://www.liberal.ru/upload/files/city%20branding%20web%20gl3.pdf</w:t>
        </w:r>
      </w:hyperlink>
      <w:r w:rsidRPr="007805A3">
        <w:t xml:space="preserve"> (дата обращения 24.07.2018)</w:t>
      </w:r>
    </w:p>
    <w:p w:rsidR="00E40EEB" w:rsidRDefault="00E40EEB">
      <w:pPr>
        <w:pStyle w:val="ab"/>
      </w:pPr>
    </w:p>
  </w:footnote>
  <w:footnote w:id="41">
    <w:p w:rsidR="00E40EEB" w:rsidRDefault="00E40EEB">
      <w:pPr>
        <w:pStyle w:val="ab"/>
      </w:pPr>
      <w:r>
        <w:rPr>
          <w:rStyle w:val="aa"/>
        </w:rPr>
        <w:footnoteRef/>
      </w:r>
      <w:r>
        <w:t xml:space="preserve"> О принципах создания таких площадок: </w:t>
      </w:r>
      <w:r w:rsidRPr="0071286A">
        <w:t>https://letidor.ru/obrazovanie/pochemu-idealnaya-detskaya-ploshadka-eto-ne-plastikovyi-zamok-a-brevna-i-kamni.htm</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3" type="#_x0000_t75" alt="http://pravoved.in.ua/img/for_pdd/zn_5_20_1.gif" style="width:75pt;height:74.25pt;rotation:90;visibility:visible;mso-wrap-style:square" o:bullet="t">
        <v:imagedata r:id="rId1" o:title="zn_5_20_1"/>
      </v:shape>
    </w:pict>
  </w:numPicBullet>
  <w:abstractNum w:abstractNumId="0">
    <w:nsid w:val="00137AB5"/>
    <w:multiLevelType w:val="multilevel"/>
    <w:tmpl w:val="C5DE8CBA"/>
    <w:lvl w:ilvl="0">
      <w:start w:val="1"/>
      <w:numFmt w:val="decimal"/>
      <w:lvlText w:val="%1."/>
      <w:lvlJc w:val="left"/>
      <w:pPr>
        <w:ind w:left="720" w:hanging="360"/>
      </w:pPr>
      <w:rPr>
        <w:rFonts w:ascii="Times New Roman" w:hAnsi="Times New Roman" w:cs="Times New Roman" w:hint="default"/>
        <w:b/>
        <w:sz w:val="24"/>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
    <w:nsid w:val="03017D59"/>
    <w:multiLevelType w:val="hybridMultilevel"/>
    <w:tmpl w:val="0A884750"/>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
    <w:nsid w:val="05F37BCA"/>
    <w:multiLevelType w:val="hybridMultilevel"/>
    <w:tmpl w:val="CE2E4A3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81A7379"/>
    <w:multiLevelType w:val="hybridMultilevel"/>
    <w:tmpl w:val="F158479E"/>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
    <w:nsid w:val="0A0108B3"/>
    <w:multiLevelType w:val="hybridMultilevel"/>
    <w:tmpl w:val="F7B80380"/>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5">
    <w:nsid w:val="0BE3238D"/>
    <w:multiLevelType w:val="hybridMultilevel"/>
    <w:tmpl w:val="353A5ACC"/>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6">
    <w:nsid w:val="11C974B9"/>
    <w:multiLevelType w:val="hybridMultilevel"/>
    <w:tmpl w:val="5748E3EE"/>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7">
    <w:nsid w:val="17A726C6"/>
    <w:multiLevelType w:val="multilevel"/>
    <w:tmpl w:val="C5DE8CBA"/>
    <w:lvl w:ilvl="0">
      <w:start w:val="1"/>
      <w:numFmt w:val="decimal"/>
      <w:lvlText w:val="%1."/>
      <w:lvlJc w:val="left"/>
      <w:pPr>
        <w:ind w:left="720" w:hanging="360"/>
      </w:pPr>
      <w:rPr>
        <w:rFonts w:ascii="Times New Roman" w:hAnsi="Times New Roman" w:cs="Times New Roman" w:hint="default"/>
        <w:b/>
        <w:sz w:val="24"/>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8">
    <w:nsid w:val="1D684D50"/>
    <w:multiLevelType w:val="hybridMultilevel"/>
    <w:tmpl w:val="0960F7FC"/>
    <w:lvl w:ilvl="0" w:tplc="4420D616">
      <w:start w:val="1"/>
      <w:numFmt w:val="decimal"/>
      <w:lvlText w:val="%1."/>
      <w:lvlJc w:val="left"/>
      <w:pPr>
        <w:ind w:left="720" w:hanging="360"/>
      </w:pPr>
      <w:rPr>
        <w:rFonts w:ascii="Times New Roman" w:hAnsi="Times New Roman" w:cs="Times New Roman" w:hint="default"/>
        <w:sz w:val="24"/>
        <w:szCs w:val="24"/>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
    <w:nsid w:val="205806F2"/>
    <w:multiLevelType w:val="hybridMultilevel"/>
    <w:tmpl w:val="38544456"/>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287A0085"/>
    <w:multiLevelType w:val="hybridMultilevel"/>
    <w:tmpl w:val="B8426B3E"/>
    <w:lvl w:ilvl="0" w:tplc="04190011">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2C0733FA"/>
    <w:multiLevelType w:val="multilevel"/>
    <w:tmpl w:val="BE485C8A"/>
    <w:lvl w:ilvl="0">
      <w:start w:val="2"/>
      <w:numFmt w:val="decimal"/>
      <w:lvlText w:val="%1."/>
      <w:lvlJc w:val="left"/>
      <w:pPr>
        <w:ind w:left="0" w:firstLine="0"/>
      </w:pPr>
      <w:rPr>
        <w:rFonts w:hint="default"/>
      </w:rPr>
    </w:lvl>
    <w:lvl w:ilvl="1">
      <w:start w:val="5"/>
      <w:numFmt w:val="decimal"/>
      <w:lvlText w:val="%1.%2."/>
      <w:lvlJc w:val="left"/>
      <w:pPr>
        <w:ind w:left="1080" w:hanging="540"/>
      </w:pPr>
      <w:rPr>
        <w:rFonts w:hint="default"/>
      </w:rPr>
    </w:lvl>
    <w:lvl w:ilvl="2">
      <w:start w:val="3"/>
      <w:numFmt w:val="decimal"/>
      <w:lvlText w:val="%1.%2.%3."/>
      <w:lvlJc w:val="left"/>
      <w:pPr>
        <w:ind w:left="1800" w:hanging="720"/>
      </w:pPr>
      <w:rPr>
        <w:rFonts w:hint="default"/>
      </w:rPr>
    </w:lvl>
    <w:lvl w:ilvl="3">
      <w:start w:val="1"/>
      <w:numFmt w:val="decimal"/>
      <w:lvlText w:val="%1.%2.%3.%4."/>
      <w:lvlJc w:val="left"/>
      <w:pPr>
        <w:ind w:left="2340" w:hanging="72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3780" w:hanging="108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6120" w:hanging="1800"/>
      </w:pPr>
      <w:rPr>
        <w:rFonts w:hint="default"/>
      </w:rPr>
    </w:lvl>
  </w:abstractNum>
  <w:abstractNum w:abstractNumId="12">
    <w:nsid w:val="2E4842B4"/>
    <w:multiLevelType w:val="hybridMultilevel"/>
    <w:tmpl w:val="CC06A2C4"/>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
    <w:nsid w:val="2F603C65"/>
    <w:multiLevelType w:val="hybridMultilevel"/>
    <w:tmpl w:val="04625CE6"/>
    <w:lvl w:ilvl="0" w:tplc="A474785C">
      <w:start w:val="1"/>
      <w:numFmt w:val="decimal"/>
      <w:lvlText w:val="%1."/>
      <w:lvlJc w:val="left"/>
      <w:pPr>
        <w:ind w:left="1129" w:hanging="360"/>
      </w:pPr>
      <w:rPr>
        <w:rFonts w:eastAsia="Calibri" w:hint="default"/>
      </w:rPr>
    </w:lvl>
    <w:lvl w:ilvl="1" w:tplc="04190019" w:tentative="1">
      <w:start w:val="1"/>
      <w:numFmt w:val="lowerLetter"/>
      <w:lvlText w:val="%2."/>
      <w:lvlJc w:val="left"/>
      <w:pPr>
        <w:ind w:left="1849" w:hanging="360"/>
      </w:pPr>
    </w:lvl>
    <w:lvl w:ilvl="2" w:tplc="0419001B" w:tentative="1">
      <w:start w:val="1"/>
      <w:numFmt w:val="lowerRoman"/>
      <w:lvlText w:val="%3."/>
      <w:lvlJc w:val="right"/>
      <w:pPr>
        <w:ind w:left="2569" w:hanging="180"/>
      </w:pPr>
    </w:lvl>
    <w:lvl w:ilvl="3" w:tplc="0419000F" w:tentative="1">
      <w:start w:val="1"/>
      <w:numFmt w:val="decimal"/>
      <w:lvlText w:val="%4."/>
      <w:lvlJc w:val="left"/>
      <w:pPr>
        <w:ind w:left="3289" w:hanging="360"/>
      </w:pPr>
    </w:lvl>
    <w:lvl w:ilvl="4" w:tplc="04190019" w:tentative="1">
      <w:start w:val="1"/>
      <w:numFmt w:val="lowerLetter"/>
      <w:lvlText w:val="%5."/>
      <w:lvlJc w:val="left"/>
      <w:pPr>
        <w:ind w:left="4009" w:hanging="360"/>
      </w:pPr>
    </w:lvl>
    <w:lvl w:ilvl="5" w:tplc="0419001B" w:tentative="1">
      <w:start w:val="1"/>
      <w:numFmt w:val="lowerRoman"/>
      <w:lvlText w:val="%6."/>
      <w:lvlJc w:val="right"/>
      <w:pPr>
        <w:ind w:left="4729" w:hanging="180"/>
      </w:pPr>
    </w:lvl>
    <w:lvl w:ilvl="6" w:tplc="0419000F" w:tentative="1">
      <w:start w:val="1"/>
      <w:numFmt w:val="decimal"/>
      <w:lvlText w:val="%7."/>
      <w:lvlJc w:val="left"/>
      <w:pPr>
        <w:ind w:left="5449" w:hanging="360"/>
      </w:pPr>
    </w:lvl>
    <w:lvl w:ilvl="7" w:tplc="04190019" w:tentative="1">
      <w:start w:val="1"/>
      <w:numFmt w:val="lowerLetter"/>
      <w:lvlText w:val="%8."/>
      <w:lvlJc w:val="left"/>
      <w:pPr>
        <w:ind w:left="6169" w:hanging="360"/>
      </w:pPr>
    </w:lvl>
    <w:lvl w:ilvl="8" w:tplc="0419001B" w:tentative="1">
      <w:start w:val="1"/>
      <w:numFmt w:val="lowerRoman"/>
      <w:lvlText w:val="%9."/>
      <w:lvlJc w:val="right"/>
      <w:pPr>
        <w:ind w:left="6889" w:hanging="180"/>
      </w:pPr>
    </w:lvl>
  </w:abstractNum>
  <w:abstractNum w:abstractNumId="14">
    <w:nsid w:val="319C6927"/>
    <w:multiLevelType w:val="hybridMultilevel"/>
    <w:tmpl w:val="2CF8AD7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31BC3EEF"/>
    <w:multiLevelType w:val="hybridMultilevel"/>
    <w:tmpl w:val="4064D09E"/>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6">
    <w:nsid w:val="34572225"/>
    <w:multiLevelType w:val="multilevel"/>
    <w:tmpl w:val="5DC6D4D0"/>
    <w:lvl w:ilvl="0">
      <w:start w:val="5"/>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nsid w:val="35263442"/>
    <w:multiLevelType w:val="multilevel"/>
    <w:tmpl w:val="EF8A0760"/>
    <w:lvl w:ilvl="0">
      <w:start w:val="5"/>
      <w:numFmt w:val="decimal"/>
      <w:lvlText w:val="%1"/>
      <w:lvlJc w:val="left"/>
      <w:pPr>
        <w:ind w:left="480" w:hanging="480"/>
      </w:pPr>
      <w:rPr>
        <w:rFonts w:hint="default"/>
      </w:rPr>
    </w:lvl>
    <w:lvl w:ilvl="1">
      <w:start w:val="1"/>
      <w:numFmt w:val="decimal"/>
      <w:lvlText w:val="%1.%2"/>
      <w:lvlJc w:val="left"/>
      <w:pPr>
        <w:ind w:left="840" w:hanging="48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8">
    <w:nsid w:val="35F2407D"/>
    <w:multiLevelType w:val="hybridMultilevel"/>
    <w:tmpl w:val="985A3C0C"/>
    <w:lvl w:ilvl="0" w:tplc="4420D616">
      <w:start w:val="1"/>
      <w:numFmt w:val="decimal"/>
      <w:lvlText w:val="%1."/>
      <w:lvlJc w:val="left"/>
      <w:pPr>
        <w:ind w:left="1429" w:hanging="360"/>
      </w:pPr>
      <w:rPr>
        <w:rFonts w:ascii="Times New Roman" w:hAnsi="Times New Roman" w:cs="Times New Roman" w:hint="default"/>
        <w:sz w:val="24"/>
        <w:szCs w:val="24"/>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9">
    <w:nsid w:val="363A1F87"/>
    <w:multiLevelType w:val="hybridMultilevel"/>
    <w:tmpl w:val="5718AAF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nsid w:val="399C5B81"/>
    <w:multiLevelType w:val="hybridMultilevel"/>
    <w:tmpl w:val="7B76CFD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3D9E0560"/>
    <w:multiLevelType w:val="hybridMultilevel"/>
    <w:tmpl w:val="4872BE9E"/>
    <w:lvl w:ilvl="0" w:tplc="DD607028">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2">
    <w:nsid w:val="41150EFB"/>
    <w:multiLevelType w:val="hybridMultilevel"/>
    <w:tmpl w:val="C9CC4392"/>
    <w:lvl w:ilvl="0" w:tplc="44C6D39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3">
    <w:nsid w:val="46F0395E"/>
    <w:multiLevelType w:val="hybridMultilevel"/>
    <w:tmpl w:val="2A1486A0"/>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4">
    <w:nsid w:val="47D21928"/>
    <w:multiLevelType w:val="hybridMultilevel"/>
    <w:tmpl w:val="A3E64078"/>
    <w:lvl w:ilvl="0" w:tplc="D2524A74">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5">
    <w:nsid w:val="636D237D"/>
    <w:multiLevelType w:val="multilevel"/>
    <w:tmpl w:val="709EDDC8"/>
    <w:styleLink w:val="1111111"/>
    <w:lvl w:ilvl="0">
      <w:start w:val="1"/>
      <w:numFmt w:val="bullet"/>
      <w:pStyle w:val="a"/>
      <w:suff w:val="space"/>
      <w:lvlText w:val="–"/>
      <w:lvlJc w:val="left"/>
      <w:pPr>
        <w:ind w:left="-283" w:firstLine="567"/>
      </w:pPr>
      <w:rPr>
        <w:rFonts w:ascii="Times New Roman" w:hAnsi="Times New Roman" w:cs="Times New Roman" w:hint="default"/>
      </w:rPr>
    </w:lvl>
    <w:lvl w:ilvl="1">
      <w:start w:val="1"/>
      <w:numFmt w:val="bullet"/>
      <w:suff w:val="space"/>
      <w:lvlText w:val="–"/>
      <w:lvlJc w:val="left"/>
      <w:pPr>
        <w:ind w:left="0" w:firstLine="567"/>
      </w:pPr>
      <w:rPr>
        <w:rFonts w:ascii="Times New Roman" w:hAnsi="Times New Roman" w:cs="Times New Roman" w:hint="default"/>
      </w:rPr>
    </w:lvl>
    <w:lvl w:ilvl="2">
      <w:start w:val="1"/>
      <w:numFmt w:val="bullet"/>
      <w:suff w:val="space"/>
      <w:lvlText w:val=""/>
      <w:lvlJc w:val="left"/>
      <w:pPr>
        <w:ind w:left="0" w:firstLine="567"/>
      </w:pPr>
      <w:rPr>
        <w:rFonts w:ascii="Symbol" w:hAnsi="Symbol" w:hint="default"/>
      </w:rPr>
    </w:lvl>
    <w:lvl w:ilvl="3">
      <w:start w:val="1"/>
      <w:numFmt w:val="bullet"/>
      <w:suff w:val="space"/>
      <w:lvlText w:val="–"/>
      <w:lvlJc w:val="left"/>
      <w:pPr>
        <w:ind w:left="0" w:firstLine="567"/>
      </w:pPr>
      <w:rPr>
        <w:rFonts w:ascii="Times New Roman" w:hAnsi="Times New Roman" w:cs="Times New Roman" w:hint="default"/>
      </w:rPr>
    </w:lvl>
    <w:lvl w:ilvl="4">
      <w:start w:val="1"/>
      <w:numFmt w:val="bullet"/>
      <w:suff w:val="space"/>
      <w:lvlText w:val="–"/>
      <w:lvlJc w:val="left"/>
      <w:pPr>
        <w:ind w:left="0" w:firstLine="567"/>
      </w:pPr>
      <w:rPr>
        <w:rFonts w:ascii="Times New Roman" w:hAnsi="Times New Roman" w:cs="Times New Roman" w:hint="default"/>
      </w:rPr>
    </w:lvl>
    <w:lvl w:ilvl="5">
      <w:start w:val="1"/>
      <w:numFmt w:val="bullet"/>
      <w:suff w:val="space"/>
      <w:lvlText w:val="–"/>
      <w:lvlJc w:val="left"/>
      <w:pPr>
        <w:ind w:left="0" w:firstLine="567"/>
      </w:pPr>
      <w:rPr>
        <w:rFonts w:ascii="Times New Roman" w:hAnsi="Times New Roman" w:cs="Times New Roman" w:hint="default"/>
      </w:rPr>
    </w:lvl>
    <w:lvl w:ilvl="6">
      <w:start w:val="1"/>
      <w:numFmt w:val="bullet"/>
      <w:suff w:val="space"/>
      <w:lvlText w:val=""/>
      <w:lvlJc w:val="left"/>
      <w:pPr>
        <w:ind w:left="0" w:firstLine="567"/>
      </w:pPr>
      <w:rPr>
        <w:rFonts w:ascii="Symbol" w:hAnsi="Symbol" w:hint="default"/>
      </w:rPr>
    </w:lvl>
    <w:lvl w:ilvl="7">
      <w:start w:val="1"/>
      <w:numFmt w:val="bullet"/>
      <w:suff w:val="space"/>
      <w:lvlText w:val="–"/>
      <w:lvlJc w:val="left"/>
      <w:pPr>
        <w:ind w:left="-283" w:firstLine="567"/>
      </w:pPr>
      <w:rPr>
        <w:rFonts w:ascii="Times New Roman" w:hAnsi="Times New Roman" w:cs="Times New Roman" w:hint="default"/>
      </w:rPr>
    </w:lvl>
    <w:lvl w:ilvl="8">
      <w:start w:val="1"/>
      <w:numFmt w:val="bullet"/>
      <w:suff w:val="space"/>
      <w:lvlText w:val=""/>
      <w:lvlJc w:val="left"/>
      <w:pPr>
        <w:ind w:left="0" w:firstLine="567"/>
      </w:pPr>
      <w:rPr>
        <w:rFonts w:ascii="Symbol" w:hAnsi="Symbol" w:hint="default"/>
      </w:rPr>
    </w:lvl>
  </w:abstractNum>
  <w:abstractNum w:abstractNumId="26">
    <w:nsid w:val="66C844EF"/>
    <w:multiLevelType w:val="hybridMultilevel"/>
    <w:tmpl w:val="6FD604BC"/>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7">
    <w:nsid w:val="6B5971B7"/>
    <w:multiLevelType w:val="hybridMultilevel"/>
    <w:tmpl w:val="F28EEFF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70B3452E"/>
    <w:multiLevelType w:val="hybridMultilevel"/>
    <w:tmpl w:val="76B4329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nsid w:val="72770F11"/>
    <w:multiLevelType w:val="multilevel"/>
    <w:tmpl w:val="425AEA32"/>
    <w:lvl w:ilvl="0">
      <w:start w:val="1"/>
      <w:numFmt w:val="decimal"/>
      <w:lvlText w:val="%1."/>
      <w:lvlJc w:val="left"/>
      <w:pPr>
        <w:ind w:left="540" w:hanging="540"/>
      </w:pPr>
      <w:rPr>
        <w:rFonts w:hint="default"/>
      </w:rPr>
    </w:lvl>
    <w:lvl w:ilvl="1">
      <w:start w:val="5"/>
      <w:numFmt w:val="decimal"/>
      <w:lvlText w:val="%1.%2."/>
      <w:lvlJc w:val="left"/>
      <w:pPr>
        <w:ind w:left="720" w:hanging="540"/>
      </w:pPr>
      <w:rPr>
        <w:rFonts w:hint="default"/>
      </w:rPr>
    </w:lvl>
    <w:lvl w:ilvl="2">
      <w:start w:val="2"/>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30">
    <w:nsid w:val="77653D34"/>
    <w:multiLevelType w:val="hybridMultilevel"/>
    <w:tmpl w:val="F6DAC56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7D4C0E53"/>
    <w:multiLevelType w:val="multilevel"/>
    <w:tmpl w:val="89AAC048"/>
    <w:lvl w:ilvl="0">
      <w:start w:val="7"/>
      <w:numFmt w:val="decimal"/>
      <w:lvlText w:val="%1."/>
      <w:lvlJc w:val="left"/>
      <w:pPr>
        <w:ind w:left="360" w:hanging="360"/>
      </w:pPr>
      <w:rPr>
        <w:rFonts w:asciiTheme="majorHAnsi" w:eastAsiaTheme="majorEastAsia" w:hAnsiTheme="majorHAnsi" w:cstheme="majorBidi" w:hint="default"/>
        <w:color w:val="1F3763" w:themeColor="accent1" w:themeShade="7F"/>
      </w:rPr>
    </w:lvl>
    <w:lvl w:ilvl="1">
      <w:start w:val="2"/>
      <w:numFmt w:val="decimal"/>
      <w:lvlText w:val="%1.%2."/>
      <w:lvlJc w:val="left"/>
      <w:pPr>
        <w:ind w:left="1440" w:hanging="360"/>
      </w:pPr>
      <w:rPr>
        <w:rFonts w:asciiTheme="majorHAnsi" w:eastAsiaTheme="majorEastAsia" w:hAnsiTheme="majorHAnsi" w:cstheme="majorBidi" w:hint="default"/>
        <w:color w:val="1F3763" w:themeColor="accent1" w:themeShade="7F"/>
      </w:rPr>
    </w:lvl>
    <w:lvl w:ilvl="2">
      <w:start w:val="1"/>
      <w:numFmt w:val="decimal"/>
      <w:lvlText w:val="%1.%2.%3."/>
      <w:lvlJc w:val="left"/>
      <w:pPr>
        <w:ind w:left="2880" w:hanging="720"/>
      </w:pPr>
      <w:rPr>
        <w:rFonts w:asciiTheme="majorHAnsi" w:eastAsiaTheme="majorEastAsia" w:hAnsiTheme="majorHAnsi" w:cstheme="majorBidi" w:hint="default"/>
        <w:color w:val="1F3763" w:themeColor="accent1" w:themeShade="7F"/>
      </w:rPr>
    </w:lvl>
    <w:lvl w:ilvl="3">
      <w:start w:val="1"/>
      <w:numFmt w:val="decimal"/>
      <w:lvlText w:val="%1.%2.%3.%4."/>
      <w:lvlJc w:val="left"/>
      <w:pPr>
        <w:ind w:left="3960" w:hanging="720"/>
      </w:pPr>
      <w:rPr>
        <w:rFonts w:asciiTheme="majorHAnsi" w:eastAsiaTheme="majorEastAsia" w:hAnsiTheme="majorHAnsi" w:cstheme="majorBidi" w:hint="default"/>
        <w:color w:val="1F3763" w:themeColor="accent1" w:themeShade="7F"/>
      </w:rPr>
    </w:lvl>
    <w:lvl w:ilvl="4">
      <w:start w:val="1"/>
      <w:numFmt w:val="decimal"/>
      <w:lvlText w:val="%1.%2.%3.%4.%5."/>
      <w:lvlJc w:val="left"/>
      <w:pPr>
        <w:ind w:left="5400" w:hanging="1080"/>
      </w:pPr>
      <w:rPr>
        <w:rFonts w:asciiTheme="majorHAnsi" w:eastAsiaTheme="majorEastAsia" w:hAnsiTheme="majorHAnsi" w:cstheme="majorBidi" w:hint="default"/>
        <w:color w:val="1F3763" w:themeColor="accent1" w:themeShade="7F"/>
      </w:rPr>
    </w:lvl>
    <w:lvl w:ilvl="5">
      <w:start w:val="1"/>
      <w:numFmt w:val="decimal"/>
      <w:lvlText w:val="%1.%2.%3.%4.%5.%6."/>
      <w:lvlJc w:val="left"/>
      <w:pPr>
        <w:ind w:left="6480" w:hanging="1080"/>
      </w:pPr>
      <w:rPr>
        <w:rFonts w:asciiTheme="majorHAnsi" w:eastAsiaTheme="majorEastAsia" w:hAnsiTheme="majorHAnsi" w:cstheme="majorBidi" w:hint="default"/>
        <w:color w:val="1F3763" w:themeColor="accent1" w:themeShade="7F"/>
      </w:rPr>
    </w:lvl>
    <w:lvl w:ilvl="6">
      <w:start w:val="1"/>
      <w:numFmt w:val="decimal"/>
      <w:lvlText w:val="%1.%2.%3.%4.%5.%6.%7."/>
      <w:lvlJc w:val="left"/>
      <w:pPr>
        <w:ind w:left="7920" w:hanging="1440"/>
      </w:pPr>
      <w:rPr>
        <w:rFonts w:asciiTheme="majorHAnsi" w:eastAsiaTheme="majorEastAsia" w:hAnsiTheme="majorHAnsi" w:cstheme="majorBidi" w:hint="default"/>
        <w:color w:val="1F3763" w:themeColor="accent1" w:themeShade="7F"/>
      </w:rPr>
    </w:lvl>
    <w:lvl w:ilvl="7">
      <w:start w:val="1"/>
      <w:numFmt w:val="decimal"/>
      <w:lvlText w:val="%1.%2.%3.%4.%5.%6.%7.%8."/>
      <w:lvlJc w:val="left"/>
      <w:pPr>
        <w:ind w:left="9000" w:hanging="1440"/>
      </w:pPr>
      <w:rPr>
        <w:rFonts w:asciiTheme="majorHAnsi" w:eastAsiaTheme="majorEastAsia" w:hAnsiTheme="majorHAnsi" w:cstheme="majorBidi" w:hint="default"/>
        <w:color w:val="1F3763" w:themeColor="accent1" w:themeShade="7F"/>
      </w:rPr>
    </w:lvl>
    <w:lvl w:ilvl="8">
      <w:start w:val="1"/>
      <w:numFmt w:val="decimal"/>
      <w:lvlText w:val="%1.%2.%3.%4.%5.%6.%7.%8.%9."/>
      <w:lvlJc w:val="left"/>
      <w:pPr>
        <w:ind w:left="10440" w:hanging="1800"/>
      </w:pPr>
      <w:rPr>
        <w:rFonts w:asciiTheme="majorHAnsi" w:eastAsiaTheme="majorEastAsia" w:hAnsiTheme="majorHAnsi" w:cstheme="majorBidi" w:hint="default"/>
        <w:color w:val="1F3763" w:themeColor="accent1" w:themeShade="7F"/>
      </w:rPr>
    </w:lvl>
  </w:abstractNum>
  <w:num w:numId="1">
    <w:abstractNumId w:val="30"/>
  </w:num>
  <w:num w:numId="2">
    <w:abstractNumId w:val="7"/>
  </w:num>
  <w:num w:numId="3">
    <w:abstractNumId w:val="0"/>
  </w:num>
  <w:num w:numId="4">
    <w:abstractNumId w:val="9"/>
  </w:num>
  <w:num w:numId="5">
    <w:abstractNumId w:val="10"/>
  </w:num>
  <w:num w:numId="6">
    <w:abstractNumId w:val="19"/>
  </w:num>
  <w:num w:numId="7">
    <w:abstractNumId w:val="16"/>
  </w:num>
  <w:num w:numId="8">
    <w:abstractNumId w:val="4"/>
  </w:num>
  <w:num w:numId="9">
    <w:abstractNumId w:val="6"/>
  </w:num>
  <w:num w:numId="10">
    <w:abstractNumId w:val="17"/>
  </w:num>
  <w:num w:numId="11">
    <w:abstractNumId w:val="25"/>
    <w:lvlOverride w:ilvl="0">
      <w:lvl w:ilvl="0">
        <w:start w:val="1"/>
        <w:numFmt w:val="bullet"/>
        <w:pStyle w:val="a"/>
        <w:suff w:val="space"/>
        <w:lvlText w:val="–"/>
        <w:lvlJc w:val="left"/>
        <w:pPr>
          <w:ind w:left="1277" w:firstLine="567"/>
        </w:pPr>
        <w:rPr>
          <w:rFonts w:ascii="Times New Roman" w:hAnsi="Times New Roman" w:cs="Times New Roman" w:hint="default"/>
        </w:rPr>
      </w:lvl>
    </w:lvlOverride>
  </w:num>
  <w:num w:numId="12">
    <w:abstractNumId w:val="25"/>
  </w:num>
  <w:num w:numId="13">
    <w:abstractNumId w:val="20"/>
  </w:num>
  <w:num w:numId="14">
    <w:abstractNumId w:val="24"/>
  </w:num>
  <w:num w:numId="15">
    <w:abstractNumId w:val="22"/>
  </w:num>
  <w:num w:numId="16">
    <w:abstractNumId w:val="29"/>
  </w:num>
  <w:num w:numId="17">
    <w:abstractNumId w:val="11"/>
  </w:num>
  <w:num w:numId="18">
    <w:abstractNumId w:val="31"/>
  </w:num>
  <w:num w:numId="1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
  </w:num>
  <w:num w:numId="21">
    <w:abstractNumId w:val="5"/>
  </w:num>
  <w:num w:numId="22">
    <w:abstractNumId w:val="23"/>
  </w:num>
  <w:num w:numId="23">
    <w:abstractNumId w:val="26"/>
  </w:num>
  <w:num w:numId="24">
    <w:abstractNumId w:val="15"/>
  </w:num>
  <w:num w:numId="25">
    <w:abstractNumId w:val="21"/>
  </w:num>
  <w:num w:numId="26">
    <w:abstractNumId w:val="27"/>
  </w:num>
  <w:num w:numId="27">
    <w:abstractNumId w:val="2"/>
  </w:num>
  <w:num w:numId="28">
    <w:abstractNumId w:val="1"/>
  </w:num>
  <w:num w:numId="29">
    <w:abstractNumId w:val="28"/>
  </w:num>
  <w:num w:numId="30">
    <w:abstractNumId w:val="3"/>
  </w:num>
  <w:num w:numId="31">
    <w:abstractNumId w:val="8"/>
  </w:num>
  <w:num w:numId="32">
    <w:abstractNumId w:val="18"/>
  </w:num>
  <w:num w:numId="33">
    <w:abstractNumId w:val="13"/>
  </w:num>
  <w:num w:numId="34">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mirrorMargins/>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F324A9"/>
    <w:rsid w:val="00004707"/>
    <w:rsid w:val="000103D4"/>
    <w:rsid w:val="0001065B"/>
    <w:rsid w:val="000106E0"/>
    <w:rsid w:val="00011D87"/>
    <w:rsid w:val="0002135D"/>
    <w:rsid w:val="00023627"/>
    <w:rsid w:val="00025F49"/>
    <w:rsid w:val="00032F9B"/>
    <w:rsid w:val="000350A9"/>
    <w:rsid w:val="00035A17"/>
    <w:rsid w:val="00037809"/>
    <w:rsid w:val="000418EF"/>
    <w:rsid w:val="00041CBD"/>
    <w:rsid w:val="00042F3D"/>
    <w:rsid w:val="00044EDC"/>
    <w:rsid w:val="0004614C"/>
    <w:rsid w:val="00046D8F"/>
    <w:rsid w:val="000528D1"/>
    <w:rsid w:val="000551C2"/>
    <w:rsid w:val="000645FF"/>
    <w:rsid w:val="00064858"/>
    <w:rsid w:val="00065583"/>
    <w:rsid w:val="000662C5"/>
    <w:rsid w:val="00067C80"/>
    <w:rsid w:val="00070FA5"/>
    <w:rsid w:val="00073536"/>
    <w:rsid w:val="000735D7"/>
    <w:rsid w:val="00073E16"/>
    <w:rsid w:val="0007516A"/>
    <w:rsid w:val="000765BF"/>
    <w:rsid w:val="000803BA"/>
    <w:rsid w:val="000806C3"/>
    <w:rsid w:val="0008110E"/>
    <w:rsid w:val="00083035"/>
    <w:rsid w:val="000846C3"/>
    <w:rsid w:val="00090957"/>
    <w:rsid w:val="00092291"/>
    <w:rsid w:val="00094428"/>
    <w:rsid w:val="000944F6"/>
    <w:rsid w:val="000A3C6D"/>
    <w:rsid w:val="000A5710"/>
    <w:rsid w:val="000A728C"/>
    <w:rsid w:val="000A72EB"/>
    <w:rsid w:val="000B097F"/>
    <w:rsid w:val="000B1892"/>
    <w:rsid w:val="000B5992"/>
    <w:rsid w:val="000B747B"/>
    <w:rsid w:val="000C1EF9"/>
    <w:rsid w:val="000C3630"/>
    <w:rsid w:val="000C6448"/>
    <w:rsid w:val="000D1F63"/>
    <w:rsid w:val="000D4BAB"/>
    <w:rsid w:val="000D502B"/>
    <w:rsid w:val="000E1809"/>
    <w:rsid w:val="000E368C"/>
    <w:rsid w:val="000E3B1D"/>
    <w:rsid w:val="000F019D"/>
    <w:rsid w:val="000F127D"/>
    <w:rsid w:val="000F18A9"/>
    <w:rsid w:val="000F2795"/>
    <w:rsid w:val="000F389C"/>
    <w:rsid w:val="000F4A86"/>
    <w:rsid w:val="000F63FC"/>
    <w:rsid w:val="001006A0"/>
    <w:rsid w:val="00101183"/>
    <w:rsid w:val="00102CFC"/>
    <w:rsid w:val="00104985"/>
    <w:rsid w:val="001054B3"/>
    <w:rsid w:val="001109E6"/>
    <w:rsid w:val="001135D3"/>
    <w:rsid w:val="00113A03"/>
    <w:rsid w:val="00122C0F"/>
    <w:rsid w:val="00125AC5"/>
    <w:rsid w:val="00133C1A"/>
    <w:rsid w:val="00133D09"/>
    <w:rsid w:val="00134414"/>
    <w:rsid w:val="001446F3"/>
    <w:rsid w:val="00145AA3"/>
    <w:rsid w:val="00146D96"/>
    <w:rsid w:val="00147083"/>
    <w:rsid w:val="00153D06"/>
    <w:rsid w:val="001548FF"/>
    <w:rsid w:val="0015596C"/>
    <w:rsid w:val="0016302E"/>
    <w:rsid w:val="00164B75"/>
    <w:rsid w:val="00164EC5"/>
    <w:rsid w:val="001656D0"/>
    <w:rsid w:val="00166D1E"/>
    <w:rsid w:val="00170452"/>
    <w:rsid w:val="001729DD"/>
    <w:rsid w:val="0017394B"/>
    <w:rsid w:val="00174A59"/>
    <w:rsid w:val="00177F98"/>
    <w:rsid w:val="00183848"/>
    <w:rsid w:val="00183AF2"/>
    <w:rsid w:val="00186325"/>
    <w:rsid w:val="00194E06"/>
    <w:rsid w:val="001956D8"/>
    <w:rsid w:val="001A4601"/>
    <w:rsid w:val="001A62F3"/>
    <w:rsid w:val="001A69EC"/>
    <w:rsid w:val="001A72A1"/>
    <w:rsid w:val="001B35AA"/>
    <w:rsid w:val="001C1AE6"/>
    <w:rsid w:val="001C5FF3"/>
    <w:rsid w:val="001C6F80"/>
    <w:rsid w:val="001D083F"/>
    <w:rsid w:val="001D25D6"/>
    <w:rsid w:val="001E0456"/>
    <w:rsid w:val="001E0748"/>
    <w:rsid w:val="001E6BDE"/>
    <w:rsid w:val="001F7208"/>
    <w:rsid w:val="00200224"/>
    <w:rsid w:val="00203C7D"/>
    <w:rsid w:val="00205E55"/>
    <w:rsid w:val="00206DA0"/>
    <w:rsid w:val="00211FBB"/>
    <w:rsid w:val="0021264E"/>
    <w:rsid w:val="00215D43"/>
    <w:rsid w:val="002179BA"/>
    <w:rsid w:val="00224F9D"/>
    <w:rsid w:val="00225F5F"/>
    <w:rsid w:val="00241251"/>
    <w:rsid w:val="00244A6D"/>
    <w:rsid w:val="002475D3"/>
    <w:rsid w:val="00250E67"/>
    <w:rsid w:val="002553D3"/>
    <w:rsid w:val="0025553B"/>
    <w:rsid w:val="0026067F"/>
    <w:rsid w:val="0026222C"/>
    <w:rsid w:val="0026468D"/>
    <w:rsid w:val="002717FB"/>
    <w:rsid w:val="0027386F"/>
    <w:rsid w:val="002760A5"/>
    <w:rsid w:val="00276204"/>
    <w:rsid w:val="00277374"/>
    <w:rsid w:val="00282553"/>
    <w:rsid w:val="002838E6"/>
    <w:rsid w:val="00287B10"/>
    <w:rsid w:val="00293D8C"/>
    <w:rsid w:val="00297BF6"/>
    <w:rsid w:val="002A0AD0"/>
    <w:rsid w:val="002A162F"/>
    <w:rsid w:val="002A5BEE"/>
    <w:rsid w:val="002A7131"/>
    <w:rsid w:val="002B035B"/>
    <w:rsid w:val="002B0E10"/>
    <w:rsid w:val="002B1254"/>
    <w:rsid w:val="002B134A"/>
    <w:rsid w:val="002B1CC1"/>
    <w:rsid w:val="002B27D2"/>
    <w:rsid w:val="002B47D6"/>
    <w:rsid w:val="002B5BAE"/>
    <w:rsid w:val="002B6FD9"/>
    <w:rsid w:val="002B7542"/>
    <w:rsid w:val="002C0443"/>
    <w:rsid w:val="002C082B"/>
    <w:rsid w:val="002C1283"/>
    <w:rsid w:val="002C1D47"/>
    <w:rsid w:val="002C2DD9"/>
    <w:rsid w:val="002C3837"/>
    <w:rsid w:val="002C737A"/>
    <w:rsid w:val="002D1840"/>
    <w:rsid w:val="002D20A3"/>
    <w:rsid w:val="002D7CA8"/>
    <w:rsid w:val="002E2949"/>
    <w:rsid w:val="002F0E4A"/>
    <w:rsid w:val="002F4263"/>
    <w:rsid w:val="002F5AD3"/>
    <w:rsid w:val="00304986"/>
    <w:rsid w:val="00304D02"/>
    <w:rsid w:val="00305CD2"/>
    <w:rsid w:val="00305D20"/>
    <w:rsid w:val="00310B6E"/>
    <w:rsid w:val="003127A9"/>
    <w:rsid w:val="00315E72"/>
    <w:rsid w:val="0031693D"/>
    <w:rsid w:val="00316BE4"/>
    <w:rsid w:val="00317CF8"/>
    <w:rsid w:val="00325B91"/>
    <w:rsid w:val="00333293"/>
    <w:rsid w:val="00336135"/>
    <w:rsid w:val="00340238"/>
    <w:rsid w:val="003410D4"/>
    <w:rsid w:val="00341B86"/>
    <w:rsid w:val="00341CC7"/>
    <w:rsid w:val="00342638"/>
    <w:rsid w:val="00343F69"/>
    <w:rsid w:val="003450B4"/>
    <w:rsid w:val="00346B1E"/>
    <w:rsid w:val="00350CD7"/>
    <w:rsid w:val="003519E4"/>
    <w:rsid w:val="00351A72"/>
    <w:rsid w:val="003736EE"/>
    <w:rsid w:val="00375729"/>
    <w:rsid w:val="00383D8A"/>
    <w:rsid w:val="003877CA"/>
    <w:rsid w:val="00393ADD"/>
    <w:rsid w:val="00395E55"/>
    <w:rsid w:val="003B5657"/>
    <w:rsid w:val="003B6691"/>
    <w:rsid w:val="003B7168"/>
    <w:rsid w:val="003C0242"/>
    <w:rsid w:val="003C04CD"/>
    <w:rsid w:val="003C32C0"/>
    <w:rsid w:val="003C6658"/>
    <w:rsid w:val="003C77ED"/>
    <w:rsid w:val="003C7D5A"/>
    <w:rsid w:val="003D0D31"/>
    <w:rsid w:val="003D2945"/>
    <w:rsid w:val="003D2A22"/>
    <w:rsid w:val="003F20BE"/>
    <w:rsid w:val="003F3ABD"/>
    <w:rsid w:val="003F6FD0"/>
    <w:rsid w:val="004076B3"/>
    <w:rsid w:val="00407A94"/>
    <w:rsid w:val="00413361"/>
    <w:rsid w:val="0041494D"/>
    <w:rsid w:val="004158D5"/>
    <w:rsid w:val="00422253"/>
    <w:rsid w:val="00430890"/>
    <w:rsid w:val="00430B98"/>
    <w:rsid w:val="00441A19"/>
    <w:rsid w:val="004440B6"/>
    <w:rsid w:val="004468B0"/>
    <w:rsid w:val="004525D6"/>
    <w:rsid w:val="00454EC5"/>
    <w:rsid w:val="0046096C"/>
    <w:rsid w:val="00461CDD"/>
    <w:rsid w:val="004640D6"/>
    <w:rsid w:val="004659A4"/>
    <w:rsid w:val="00466BC5"/>
    <w:rsid w:val="004678FD"/>
    <w:rsid w:val="00470AD7"/>
    <w:rsid w:val="004730FC"/>
    <w:rsid w:val="0047366A"/>
    <w:rsid w:val="00486468"/>
    <w:rsid w:val="00497DCC"/>
    <w:rsid w:val="004A12FB"/>
    <w:rsid w:val="004A4D1D"/>
    <w:rsid w:val="004A6906"/>
    <w:rsid w:val="004A717A"/>
    <w:rsid w:val="004B1958"/>
    <w:rsid w:val="004B1DBD"/>
    <w:rsid w:val="004B31E0"/>
    <w:rsid w:val="004B4E0C"/>
    <w:rsid w:val="004C0D52"/>
    <w:rsid w:val="004D02E2"/>
    <w:rsid w:val="004D0BFE"/>
    <w:rsid w:val="004D59D8"/>
    <w:rsid w:val="004E08E8"/>
    <w:rsid w:val="004E4245"/>
    <w:rsid w:val="004E6111"/>
    <w:rsid w:val="004E7E3D"/>
    <w:rsid w:val="004F001E"/>
    <w:rsid w:val="005027FA"/>
    <w:rsid w:val="00502E36"/>
    <w:rsid w:val="00504E85"/>
    <w:rsid w:val="00505649"/>
    <w:rsid w:val="005070A6"/>
    <w:rsid w:val="0050781B"/>
    <w:rsid w:val="00511E71"/>
    <w:rsid w:val="00514700"/>
    <w:rsid w:val="0051671B"/>
    <w:rsid w:val="0053051C"/>
    <w:rsid w:val="00530CCF"/>
    <w:rsid w:val="00532009"/>
    <w:rsid w:val="00535F9C"/>
    <w:rsid w:val="0054322B"/>
    <w:rsid w:val="00543B61"/>
    <w:rsid w:val="005544E8"/>
    <w:rsid w:val="00556CC2"/>
    <w:rsid w:val="00560AFE"/>
    <w:rsid w:val="005707B3"/>
    <w:rsid w:val="00571869"/>
    <w:rsid w:val="00577B9D"/>
    <w:rsid w:val="005803EB"/>
    <w:rsid w:val="00580650"/>
    <w:rsid w:val="00583A37"/>
    <w:rsid w:val="00584C53"/>
    <w:rsid w:val="00595C53"/>
    <w:rsid w:val="005A008B"/>
    <w:rsid w:val="005A10BF"/>
    <w:rsid w:val="005A51AF"/>
    <w:rsid w:val="005A7773"/>
    <w:rsid w:val="005B44E4"/>
    <w:rsid w:val="005B4E7E"/>
    <w:rsid w:val="005C642C"/>
    <w:rsid w:val="005D064E"/>
    <w:rsid w:val="005D37E6"/>
    <w:rsid w:val="005D3A75"/>
    <w:rsid w:val="005D4C20"/>
    <w:rsid w:val="005D596B"/>
    <w:rsid w:val="005D5F46"/>
    <w:rsid w:val="005D7F27"/>
    <w:rsid w:val="005E03D9"/>
    <w:rsid w:val="005E03FA"/>
    <w:rsid w:val="005E0E47"/>
    <w:rsid w:val="005E1375"/>
    <w:rsid w:val="005E4CD8"/>
    <w:rsid w:val="005E50B9"/>
    <w:rsid w:val="005E5EED"/>
    <w:rsid w:val="00606BF2"/>
    <w:rsid w:val="00610DF7"/>
    <w:rsid w:val="0061401B"/>
    <w:rsid w:val="00615600"/>
    <w:rsid w:val="006167B1"/>
    <w:rsid w:val="00620024"/>
    <w:rsid w:val="006223B5"/>
    <w:rsid w:val="00627FBD"/>
    <w:rsid w:val="00633C2B"/>
    <w:rsid w:val="00634FBA"/>
    <w:rsid w:val="006373DE"/>
    <w:rsid w:val="0063798E"/>
    <w:rsid w:val="0064080D"/>
    <w:rsid w:val="00645CD8"/>
    <w:rsid w:val="00647093"/>
    <w:rsid w:val="00647156"/>
    <w:rsid w:val="006507A4"/>
    <w:rsid w:val="00654D16"/>
    <w:rsid w:val="0065639F"/>
    <w:rsid w:val="0065664A"/>
    <w:rsid w:val="00656E8A"/>
    <w:rsid w:val="00663331"/>
    <w:rsid w:val="00663961"/>
    <w:rsid w:val="0066551C"/>
    <w:rsid w:val="00671070"/>
    <w:rsid w:val="00671D1B"/>
    <w:rsid w:val="0067220B"/>
    <w:rsid w:val="006727A9"/>
    <w:rsid w:val="00674ADF"/>
    <w:rsid w:val="006764C2"/>
    <w:rsid w:val="00680E33"/>
    <w:rsid w:val="00681147"/>
    <w:rsid w:val="00682086"/>
    <w:rsid w:val="006950B4"/>
    <w:rsid w:val="00695231"/>
    <w:rsid w:val="006A3C36"/>
    <w:rsid w:val="006A48A0"/>
    <w:rsid w:val="006A5964"/>
    <w:rsid w:val="006B1533"/>
    <w:rsid w:val="006C4006"/>
    <w:rsid w:val="006C79A2"/>
    <w:rsid w:val="006D01A6"/>
    <w:rsid w:val="006D2C1F"/>
    <w:rsid w:val="006D6127"/>
    <w:rsid w:val="006E0A3B"/>
    <w:rsid w:val="006E3672"/>
    <w:rsid w:val="006F0124"/>
    <w:rsid w:val="006F2EDA"/>
    <w:rsid w:val="006F4A80"/>
    <w:rsid w:val="006F7921"/>
    <w:rsid w:val="007046F3"/>
    <w:rsid w:val="0070523F"/>
    <w:rsid w:val="00707C9A"/>
    <w:rsid w:val="0071286A"/>
    <w:rsid w:val="00715C30"/>
    <w:rsid w:val="00716869"/>
    <w:rsid w:val="00716BE0"/>
    <w:rsid w:val="007176BA"/>
    <w:rsid w:val="00717A10"/>
    <w:rsid w:val="007203F4"/>
    <w:rsid w:val="00724FFB"/>
    <w:rsid w:val="00726AED"/>
    <w:rsid w:val="00735251"/>
    <w:rsid w:val="0074010D"/>
    <w:rsid w:val="00740481"/>
    <w:rsid w:val="00743509"/>
    <w:rsid w:val="00746191"/>
    <w:rsid w:val="0074696A"/>
    <w:rsid w:val="00751155"/>
    <w:rsid w:val="00760580"/>
    <w:rsid w:val="00760C94"/>
    <w:rsid w:val="00760EDE"/>
    <w:rsid w:val="00763D52"/>
    <w:rsid w:val="00765913"/>
    <w:rsid w:val="00765B21"/>
    <w:rsid w:val="00767DC4"/>
    <w:rsid w:val="0077454F"/>
    <w:rsid w:val="00774C72"/>
    <w:rsid w:val="0077670A"/>
    <w:rsid w:val="00776B71"/>
    <w:rsid w:val="00780280"/>
    <w:rsid w:val="007805A3"/>
    <w:rsid w:val="00781F1B"/>
    <w:rsid w:val="00792140"/>
    <w:rsid w:val="00792F77"/>
    <w:rsid w:val="00795052"/>
    <w:rsid w:val="007969E9"/>
    <w:rsid w:val="007A31AF"/>
    <w:rsid w:val="007A3300"/>
    <w:rsid w:val="007A3D6E"/>
    <w:rsid w:val="007A684C"/>
    <w:rsid w:val="007B0CEF"/>
    <w:rsid w:val="007B691C"/>
    <w:rsid w:val="007C507A"/>
    <w:rsid w:val="007D0DBB"/>
    <w:rsid w:val="007E2CB5"/>
    <w:rsid w:val="007E68C3"/>
    <w:rsid w:val="007E739D"/>
    <w:rsid w:val="007F22B1"/>
    <w:rsid w:val="007F28B8"/>
    <w:rsid w:val="007F6520"/>
    <w:rsid w:val="007F7F24"/>
    <w:rsid w:val="0080072B"/>
    <w:rsid w:val="00800D07"/>
    <w:rsid w:val="00812E3C"/>
    <w:rsid w:val="00822E5B"/>
    <w:rsid w:val="0082359E"/>
    <w:rsid w:val="00825CDE"/>
    <w:rsid w:val="00825FDF"/>
    <w:rsid w:val="00827403"/>
    <w:rsid w:val="00832B24"/>
    <w:rsid w:val="00834EEE"/>
    <w:rsid w:val="00847A89"/>
    <w:rsid w:val="008607E9"/>
    <w:rsid w:val="00861606"/>
    <w:rsid w:val="00865814"/>
    <w:rsid w:val="008668A3"/>
    <w:rsid w:val="008679AD"/>
    <w:rsid w:val="00867C5B"/>
    <w:rsid w:val="00871AB3"/>
    <w:rsid w:val="0087256D"/>
    <w:rsid w:val="00872C6F"/>
    <w:rsid w:val="008804EE"/>
    <w:rsid w:val="00883DAE"/>
    <w:rsid w:val="00891C43"/>
    <w:rsid w:val="00895B55"/>
    <w:rsid w:val="0089634F"/>
    <w:rsid w:val="008A1AF6"/>
    <w:rsid w:val="008A6880"/>
    <w:rsid w:val="008A7C5D"/>
    <w:rsid w:val="008B47A4"/>
    <w:rsid w:val="008B5105"/>
    <w:rsid w:val="008B68DC"/>
    <w:rsid w:val="008B6A31"/>
    <w:rsid w:val="008B79A7"/>
    <w:rsid w:val="008C4249"/>
    <w:rsid w:val="008C6DBE"/>
    <w:rsid w:val="008D1B77"/>
    <w:rsid w:val="008D1DBD"/>
    <w:rsid w:val="008D7B83"/>
    <w:rsid w:val="008E0D41"/>
    <w:rsid w:val="008E183B"/>
    <w:rsid w:val="008E4AA6"/>
    <w:rsid w:val="008E6326"/>
    <w:rsid w:val="008E677B"/>
    <w:rsid w:val="008F1DEB"/>
    <w:rsid w:val="008F3B0C"/>
    <w:rsid w:val="008F3C81"/>
    <w:rsid w:val="008F5FE9"/>
    <w:rsid w:val="0090266B"/>
    <w:rsid w:val="00902768"/>
    <w:rsid w:val="00905780"/>
    <w:rsid w:val="00906A7B"/>
    <w:rsid w:val="0091418C"/>
    <w:rsid w:val="00917A3D"/>
    <w:rsid w:val="00922DE4"/>
    <w:rsid w:val="009238BB"/>
    <w:rsid w:val="00927722"/>
    <w:rsid w:val="00937655"/>
    <w:rsid w:val="00941CB3"/>
    <w:rsid w:val="00941DA5"/>
    <w:rsid w:val="00941DED"/>
    <w:rsid w:val="009424EB"/>
    <w:rsid w:val="0094543A"/>
    <w:rsid w:val="009458AB"/>
    <w:rsid w:val="00951333"/>
    <w:rsid w:val="00952E35"/>
    <w:rsid w:val="00953C0C"/>
    <w:rsid w:val="0095405D"/>
    <w:rsid w:val="009549AE"/>
    <w:rsid w:val="00954F3F"/>
    <w:rsid w:val="00956D25"/>
    <w:rsid w:val="00960181"/>
    <w:rsid w:val="00961701"/>
    <w:rsid w:val="009635F3"/>
    <w:rsid w:val="009649F2"/>
    <w:rsid w:val="00973F37"/>
    <w:rsid w:val="00981BA6"/>
    <w:rsid w:val="00981F16"/>
    <w:rsid w:val="00982132"/>
    <w:rsid w:val="00985624"/>
    <w:rsid w:val="00985FCB"/>
    <w:rsid w:val="00993196"/>
    <w:rsid w:val="009A0C46"/>
    <w:rsid w:val="009B0FA5"/>
    <w:rsid w:val="009B1C94"/>
    <w:rsid w:val="009B414A"/>
    <w:rsid w:val="009B458D"/>
    <w:rsid w:val="009B56DE"/>
    <w:rsid w:val="009B5C7B"/>
    <w:rsid w:val="009C005A"/>
    <w:rsid w:val="009C1910"/>
    <w:rsid w:val="009C2C92"/>
    <w:rsid w:val="009C48A7"/>
    <w:rsid w:val="009C48DC"/>
    <w:rsid w:val="009C56CA"/>
    <w:rsid w:val="009C6226"/>
    <w:rsid w:val="009D0D29"/>
    <w:rsid w:val="009D0E1D"/>
    <w:rsid w:val="009D4243"/>
    <w:rsid w:val="009D75B0"/>
    <w:rsid w:val="009D7F61"/>
    <w:rsid w:val="009F3874"/>
    <w:rsid w:val="009F56EF"/>
    <w:rsid w:val="00A00C0C"/>
    <w:rsid w:val="00A01D2C"/>
    <w:rsid w:val="00A15C22"/>
    <w:rsid w:val="00A2437B"/>
    <w:rsid w:val="00A24556"/>
    <w:rsid w:val="00A252EF"/>
    <w:rsid w:val="00A25EE6"/>
    <w:rsid w:val="00A276B5"/>
    <w:rsid w:val="00A30074"/>
    <w:rsid w:val="00A30ED3"/>
    <w:rsid w:val="00A3230E"/>
    <w:rsid w:val="00A34BC4"/>
    <w:rsid w:val="00A36603"/>
    <w:rsid w:val="00A36B0C"/>
    <w:rsid w:val="00A460EF"/>
    <w:rsid w:val="00A4771D"/>
    <w:rsid w:val="00A5012E"/>
    <w:rsid w:val="00A54636"/>
    <w:rsid w:val="00A61C96"/>
    <w:rsid w:val="00A67615"/>
    <w:rsid w:val="00A70A1F"/>
    <w:rsid w:val="00A719D4"/>
    <w:rsid w:val="00A7365A"/>
    <w:rsid w:val="00A742C5"/>
    <w:rsid w:val="00A74B74"/>
    <w:rsid w:val="00A74BCE"/>
    <w:rsid w:val="00A76430"/>
    <w:rsid w:val="00A8652C"/>
    <w:rsid w:val="00A86D6C"/>
    <w:rsid w:val="00A8776D"/>
    <w:rsid w:val="00A9019F"/>
    <w:rsid w:val="00A92173"/>
    <w:rsid w:val="00A92A0B"/>
    <w:rsid w:val="00A93E54"/>
    <w:rsid w:val="00A94EEF"/>
    <w:rsid w:val="00AA34BB"/>
    <w:rsid w:val="00AA762E"/>
    <w:rsid w:val="00AC3DBD"/>
    <w:rsid w:val="00AD0297"/>
    <w:rsid w:val="00AD20D5"/>
    <w:rsid w:val="00AD3DD4"/>
    <w:rsid w:val="00AE1354"/>
    <w:rsid w:val="00AE158C"/>
    <w:rsid w:val="00AE49F8"/>
    <w:rsid w:val="00AE56D4"/>
    <w:rsid w:val="00AF7904"/>
    <w:rsid w:val="00B02ECC"/>
    <w:rsid w:val="00B10E9D"/>
    <w:rsid w:val="00B12F44"/>
    <w:rsid w:val="00B20279"/>
    <w:rsid w:val="00B207BD"/>
    <w:rsid w:val="00B2365E"/>
    <w:rsid w:val="00B26ED6"/>
    <w:rsid w:val="00B30C72"/>
    <w:rsid w:val="00B30FAC"/>
    <w:rsid w:val="00B31F10"/>
    <w:rsid w:val="00B3251A"/>
    <w:rsid w:val="00B36041"/>
    <w:rsid w:val="00B3651E"/>
    <w:rsid w:val="00B369EF"/>
    <w:rsid w:val="00B37B3F"/>
    <w:rsid w:val="00B37CED"/>
    <w:rsid w:val="00B46AF5"/>
    <w:rsid w:val="00B50D86"/>
    <w:rsid w:val="00B520AE"/>
    <w:rsid w:val="00B52760"/>
    <w:rsid w:val="00B57FA6"/>
    <w:rsid w:val="00B614FE"/>
    <w:rsid w:val="00B647B0"/>
    <w:rsid w:val="00B65919"/>
    <w:rsid w:val="00B7121E"/>
    <w:rsid w:val="00B7204E"/>
    <w:rsid w:val="00B758C8"/>
    <w:rsid w:val="00B77DE3"/>
    <w:rsid w:val="00BA06B8"/>
    <w:rsid w:val="00BA19C4"/>
    <w:rsid w:val="00BA50B0"/>
    <w:rsid w:val="00BB10F3"/>
    <w:rsid w:val="00BB1581"/>
    <w:rsid w:val="00BB2C17"/>
    <w:rsid w:val="00BB60E5"/>
    <w:rsid w:val="00BB7CA3"/>
    <w:rsid w:val="00BC2D46"/>
    <w:rsid w:val="00BC3005"/>
    <w:rsid w:val="00BD1B6F"/>
    <w:rsid w:val="00BD5297"/>
    <w:rsid w:val="00BD5869"/>
    <w:rsid w:val="00BE3288"/>
    <w:rsid w:val="00BF22C9"/>
    <w:rsid w:val="00BF27D7"/>
    <w:rsid w:val="00BF3338"/>
    <w:rsid w:val="00BF7B99"/>
    <w:rsid w:val="00C0424D"/>
    <w:rsid w:val="00C04EBE"/>
    <w:rsid w:val="00C069BF"/>
    <w:rsid w:val="00C14817"/>
    <w:rsid w:val="00C14909"/>
    <w:rsid w:val="00C14D1F"/>
    <w:rsid w:val="00C1594C"/>
    <w:rsid w:val="00C20D44"/>
    <w:rsid w:val="00C21298"/>
    <w:rsid w:val="00C216AA"/>
    <w:rsid w:val="00C22D37"/>
    <w:rsid w:val="00C246DF"/>
    <w:rsid w:val="00C35C93"/>
    <w:rsid w:val="00C41605"/>
    <w:rsid w:val="00C43CE8"/>
    <w:rsid w:val="00C54033"/>
    <w:rsid w:val="00C57BD4"/>
    <w:rsid w:val="00C57C57"/>
    <w:rsid w:val="00C61068"/>
    <w:rsid w:val="00C61772"/>
    <w:rsid w:val="00C61FA1"/>
    <w:rsid w:val="00C627AB"/>
    <w:rsid w:val="00C6557A"/>
    <w:rsid w:val="00C7739A"/>
    <w:rsid w:val="00C90B42"/>
    <w:rsid w:val="00CA137D"/>
    <w:rsid w:val="00CA2000"/>
    <w:rsid w:val="00CA3F6A"/>
    <w:rsid w:val="00CB3BF1"/>
    <w:rsid w:val="00CB6EB7"/>
    <w:rsid w:val="00CC1D2E"/>
    <w:rsid w:val="00CC6550"/>
    <w:rsid w:val="00CD0D63"/>
    <w:rsid w:val="00CD43B3"/>
    <w:rsid w:val="00CD7E2A"/>
    <w:rsid w:val="00CE1898"/>
    <w:rsid w:val="00CE5733"/>
    <w:rsid w:val="00CF1021"/>
    <w:rsid w:val="00CF17DE"/>
    <w:rsid w:val="00CF737F"/>
    <w:rsid w:val="00D01FB1"/>
    <w:rsid w:val="00D06366"/>
    <w:rsid w:val="00D07670"/>
    <w:rsid w:val="00D07A43"/>
    <w:rsid w:val="00D10083"/>
    <w:rsid w:val="00D113D4"/>
    <w:rsid w:val="00D1167E"/>
    <w:rsid w:val="00D131EE"/>
    <w:rsid w:val="00D14432"/>
    <w:rsid w:val="00D14EC2"/>
    <w:rsid w:val="00D15A38"/>
    <w:rsid w:val="00D2666F"/>
    <w:rsid w:val="00D2679C"/>
    <w:rsid w:val="00D26FA9"/>
    <w:rsid w:val="00D30B8F"/>
    <w:rsid w:val="00D324D0"/>
    <w:rsid w:val="00D338BB"/>
    <w:rsid w:val="00D33A44"/>
    <w:rsid w:val="00D343BC"/>
    <w:rsid w:val="00D35E51"/>
    <w:rsid w:val="00D3722A"/>
    <w:rsid w:val="00D40D76"/>
    <w:rsid w:val="00D42D69"/>
    <w:rsid w:val="00D42E67"/>
    <w:rsid w:val="00D43DB4"/>
    <w:rsid w:val="00D44878"/>
    <w:rsid w:val="00D449BE"/>
    <w:rsid w:val="00D51BEE"/>
    <w:rsid w:val="00D537F1"/>
    <w:rsid w:val="00D53D2F"/>
    <w:rsid w:val="00D53F5D"/>
    <w:rsid w:val="00D66A8B"/>
    <w:rsid w:val="00D705DA"/>
    <w:rsid w:val="00D73657"/>
    <w:rsid w:val="00D739E7"/>
    <w:rsid w:val="00D762D5"/>
    <w:rsid w:val="00D800FB"/>
    <w:rsid w:val="00D848A5"/>
    <w:rsid w:val="00D87635"/>
    <w:rsid w:val="00D943E7"/>
    <w:rsid w:val="00DA1641"/>
    <w:rsid w:val="00DA40E6"/>
    <w:rsid w:val="00DA68D3"/>
    <w:rsid w:val="00DA7F03"/>
    <w:rsid w:val="00DB090E"/>
    <w:rsid w:val="00DB6520"/>
    <w:rsid w:val="00DB700D"/>
    <w:rsid w:val="00DC3631"/>
    <w:rsid w:val="00DC3C51"/>
    <w:rsid w:val="00DC4459"/>
    <w:rsid w:val="00DD0F4C"/>
    <w:rsid w:val="00DD6B8B"/>
    <w:rsid w:val="00DE1D8D"/>
    <w:rsid w:val="00DE3046"/>
    <w:rsid w:val="00DE395E"/>
    <w:rsid w:val="00DE547D"/>
    <w:rsid w:val="00DF29ED"/>
    <w:rsid w:val="00DF4793"/>
    <w:rsid w:val="00DF4E51"/>
    <w:rsid w:val="00DF52D9"/>
    <w:rsid w:val="00E00038"/>
    <w:rsid w:val="00E0005E"/>
    <w:rsid w:val="00E03444"/>
    <w:rsid w:val="00E03950"/>
    <w:rsid w:val="00E12F38"/>
    <w:rsid w:val="00E136B4"/>
    <w:rsid w:val="00E143AB"/>
    <w:rsid w:val="00E15EE9"/>
    <w:rsid w:val="00E24FF3"/>
    <w:rsid w:val="00E31783"/>
    <w:rsid w:val="00E32005"/>
    <w:rsid w:val="00E32B67"/>
    <w:rsid w:val="00E3630F"/>
    <w:rsid w:val="00E378B5"/>
    <w:rsid w:val="00E40D77"/>
    <w:rsid w:val="00E40EEB"/>
    <w:rsid w:val="00E47A28"/>
    <w:rsid w:val="00E5545F"/>
    <w:rsid w:val="00E55DFA"/>
    <w:rsid w:val="00E63313"/>
    <w:rsid w:val="00E638C5"/>
    <w:rsid w:val="00E70599"/>
    <w:rsid w:val="00E7321B"/>
    <w:rsid w:val="00E75589"/>
    <w:rsid w:val="00E80C8E"/>
    <w:rsid w:val="00E856F8"/>
    <w:rsid w:val="00E85F58"/>
    <w:rsid w:val="00E931C0"/>
    <w:rsid w:val="00E93A17"/>
    <w:rsid w:val="00E963B6"/>
    <w:rsid w:val="00E965D7"/>
    <w:rsid w:val="00EA156B"/>
    <w:rsid w:val="00EA2E78"/>
    <w:rsid w:val="00EA337D"/>
    <w:rsid w:val="00EA7CBA"/>
    <w:rsid w:val="00EB1241"/>
    <w:rsid w:val="00EB1B41"/>
    <w:rsid w:val="00EB2C5E"/>
    <w:rsid w:val="00EB34BA"/>
    <w:rsid w:val="00EB44BD"/>
    <w:rsid w:val="00EB66D7"/>
    <w:rsid w:val="00EC529A"/>
    <w:rsid w:val="00EC5331"/>
    <w:rsid w:val="00ED0A44"/>
    <w:rsid w:val="00ED0F28"/>
    <w:rsid w:val="00ED0F7A"/>
    <w:rsid w:val="00ED1436"/>
    <w:rsid w:val="00ED1937"/>
    <w:rsid w:val="00ED23D0"/>
    <w:rsid w:val="00ED2BC3"/>
    <w:rsid w:val="00ED3AD6"/>
    <w:rsid w:val="00ED3AFE"/>
    <w:rsid w:val="00ED6C5B"/>
    <w:rsid w:val="00EE1090"/>
    <w:rsid w:val="00EE40EA"/>
    <w:rsid w:val="00EE540C"/>
    <w:rsid w:val="00EE7161"/>
    <w:rsid w:val="00EF6F87"/>
    <w:rsid w:val="00F05404"/>
    <w:rsid w:val="00F06743"/>
    <w:rsid w:val="00F1098F"/>
    <w:rsid w:val="00F11468"/>
    <w:rsid w:val="00F126ED"/>
    <w:rsid w:val="00F127A6"/>
    <w:rsid w:val="00F141E6"/>
    <w:rsid w:val="00F16FE2"/>
    <w:rsid w:val="00F20292"/>
    <w:rsid w:val="00F21D80"/>
    <w:rsid w:val="00F237AC"/>
    <w:rsid w:val="00F27B53"/>
    <w:rsid w:val="00F324A9"/>
    <w:rsid w:val="00F33640"/>
    <w:rsid w:val="00F34786"/>
    <w:rsid w:val="00F37BFC"/>
    <w:rsid w:val="00F41D8E"/>
    <w:rsid w:val="00F43E48"/>
    <w:rsid w:val="00F52758"/>
    <w:rsid w:val="00F54A2F"/>
    <w:rsid w:val="00F569E1"/>
    <w:rsid w:val="00F5796B"/>
    <w:rsid w:val="00F611D7"/>
    <w:rsid w:val="00F6295C"/>
    <w:rsid w:val="00F63C30"/>
    <w:rsid w:val="00F66F2C"/>
    <w:rsid w:val="00F673C2"/>
    <w:rsid w:val="00F71DCB"/>
    <w:rsid w:val="00F730D0"/>
    <w:rsid w:val="00F741DE"/>
    <w:rsid w:val="00F77483"/>
    <w:rsid w:val="00F81802"/>
    <w:rsid w:val="00F852BB"/>
    <w:rsid w:val="00F85A62"/>
    <w:rsid w:val="00F878E8"/>
    <w:rsid w:val="00F87DFB"/>
    <w:rsid w:val="00F911BB"/>
    <w:rsid w:val="00F911CE"/>
    <w:rsid w:val="00F97D1F"/>
    <w:rsid w:val="00FA13C3"/>
    <w:rsid w:val="00FA1503"/>
    <w:rsid w:val="00FB1C0F"/>
    <w:rsid w:val="00FB37B4"/>
    <w:rsid w:val="00FC2A37"/>
    <w:rsid w:val="00FC4F79"/>
    <w:rsid w:val="00FC67F0"/>
    <w:rsid w:val="00FC6E31"/>
    <w:rsid w:val="00FC76D3"/>
    <w:rsid w:val="00FD1E05"/>
    <w:rsid w:val="00FE066C"/>
    <w:rsid w:val="00FE3AE0"/>
    <w:rsid w:val="00FE7364"/>
    <w:rsid w:val="00FF1CEF"/>
    <w:rsid w:val="00FF47BC"/>
    <w:rsid w:val="00FF51C5"/>
    <w:rsid w:val="00FF5E44"/>
    <w:rsid w:val="00FF62E7"/>
    <w:rsid w:val="00FF7E28"/>
    <w:rsid w:val="00FF7F81"/>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w:uiPriority="0"/>
    <w:lsdException w:name="Title" w:semiHidden="0" w:uiPriority="10" w:unhideWhenUsed="0" w:qFormat="1"/>
    <w:lsdException w:name="Default Paragraph Font" w:uiPriority="1"/>
    <w:lsdException w:name="Subtitle" w:semiHidden="0" w:uiPriority="11" w:unhideWhenUsed="0" w:qFormat="1"/>
    <w:lsdException w:name="Body Text Indent 3" w:uiPriority="0"/>
    <w:lsdException w:name="Strong" w:semiHidden="0" w:uiPriority="22" w:unhideWhenUsed="0" w:qFormat="1"/>
    <w:lsdException w:name="Emphasis" w:semiHidden="0" w:uiPriority="20" w:unhideWhenUsed="0" w:qFormat="1"/>
    <w:lsdException w:name="Normal (Web)" w:qFormat="1"/>
    <w:lsdException w:name="Table Grid" w:semiHidden="0" w:uiPriority="3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883DAE"/>
    <w:pPr>
      <w:spacing w:after="200" w:line="276" w:lineRule="auto"/>
    </w:pPr>
    <w:rPr>
      <w:rFonts w:eastAsiaTheme="minorEastAsia"/>
      <w:lang w:eastAsia="ru-RU"/>
    </w:rPr>
  </w:style>
  <w:style w:type="paragraph" w:styleId="1">
    <w:name w:val="heading 1"/>
    <w:basedOn w:val="a0"/>
    <w:next w:val="a0"/>
    <w:link w:val="10"/>
    <w:uiPriority w:val="9"/>
    <w:qFormat/>
    <w:rsid w:val="00A94EEF"/>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2">
    <w:name w:val="heading 2"/>
    <w:basedOn w:val="a0"/>
    <w:next w:val="a0"/>
    <w:link w:val="20"/>
    <w:uiPriority w:val="9"/>
    <w:unhideWhenUsed/>
    <w:qFormat/>
    <w:rsid w:val="00A94EEF"/>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3">
    <w:name w:val="heading 3"/>
    <w:basedOn w:val="a0"/>
    <w:next w:val="a0"/>
    <w:link w:val="30"/>
    <w:uiPriority w:val="9"/>
    <w:unhideWhenUsed/>
    <w:qFormat/>
    <w:rsid w:val="00A94EEF"/>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5">
    <w:name w:val="heading 5"/>
    <w:basedOn w:val="a0"/>
    <w:next w:val="a0"/>
    <w:link w:val="50"/>
    <w:uiPriority w:val="9"/>
    <w:semiHidden/>
    <w:unhideWhenUsed/>
    <w:qFormat/>
    <w:rsid w:val="00134414"/>
    <w:pPr>
      <w:keepNext/>
      <w:keepLines/>
      <w:spacing w:before="40" w:after="0"/>
      <w:outlineLvl w:val="4"/>
    </w:pPr>
    <w:rPr>
      <w:rFonts w:asciiTheme="majorHAnsi" w:eastAsiaTheme="majorEastAsia" w:hAnsiTheme="majorHAnsi" w:cstheme="majorBidi"/>
      <w:color w:val="2F5496" w:themeColor="accent1" w:themeShade="BF"/>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List Paragraph"/>
    <w:aliases w:val="Bullet List,FooterText,numbered,List Paragraph1"/>
    <w:basedOn w:val="a0"/>
    <w:link w:val="a5"/>
    <w:uiPriority w:val="34"/>
    <w:qFormat/>
    <w:rsid w:val="00F324A9"/>
    <w:pPr>
      <w:ind w:left="720"/>
      <w:contextualSpacing/>
    </w:pPr>
  </w:style>
  <w:style w:type="paragraph" w:styleId="a6">
    <w:name w:val="No Spacing"/>
    <w:link w:val="a7"/>
    <w:uiPriority w:val="99"/>
    <w:qFormat/>
    <w:rsid w:val="00F324A9"/>
    <w:pPr>
      <w:spacing w:after="0" w:line="240" w:lineRule="auto"/>
    </w:pPr>
    <w:rPr>
      <w:rFonts w:eastAsiaTheme="minorEastAsia"/>
      <w:lang w:eastAsia="ru-RU"/>
    </w:rPr>
  </w:style>
  <w:style w:type="character" w:customStyle="1" w:styleId="a7">
    <w:name w:val="Без интервала Знак"/>
    <w:basedOn w:val="a1"/>
    <w:link w:val="a6"/>
    <w:uiPriority w:val="99"/>
    <w:locked/>
    <w:rsid w:val="00F324A9"/>
    <w:rPr>
      <w:rFonts w:eastAsiaTheme="minorEastAsia"/>
      <w:lang w:eastAsia="ru-RU"/>
    </w:rPr>
  </w:style>
  <w:style w:type="character" w:customStyle="1" w:styleId="a5">
    <w:name w:val="Абзац списка Знак"/>
    <w:aliases w:val="Bullet List Знак,FooterText Знак,numbered Знак,List Paragraph1 Знак"/>
    <w:link w:val="a4"/>
    <w:uiPriority w:val="99"/>
    <w:locked/>
    <w:rsid w:val="00F324A9"/>
    <w:rPr>
      <w:rFonts w:eastAsiaTheme="minorEastAsia"/>
      <w:lang w:eastAsia="ru-RU"/>
    </w:rPr>
  </w:style>
  <w:style w:type="character" w:customStyle="1" w:styleId="10">
    <w:name w:val="Заголовок 1 Знак"/>
    <w:basedOn w:val="a1"/>
    <w:link w:val="1"/>
    <w:uiPriority w:val="9"/>
    <w:rsid w:val="00A94EEF"/>
    <w:rPr>
      <w:rFonts w:asciiTheme="majorHAnsi" w:eastAsiaTheme="majorEastAsia" w:hAnsiTheme="majorHAnsi" w:cstheme="majorBidi"/>
      <w:color w:val="2F5496" w:themeColor="accent1" w:themeShade="BF"/>
      <w:sz w:val="32"/>
      <w:szCs w:val="32"/>
      <w:lang w:eastAsia="ru-RU"/>
    </w:rPr>
  </w:style>
  <w:style w:type="character" w:customStyle="1" w:styleId="20">
    <w:name w:val="Заголовок 2 Знак"/>
    <w:basedOn w:val="a1"/>
    <w:link w:val="2"/>
    <w:uiPriority w:val="9"/>
    <w:rsid w:val="00A94EEF"/>
    <w:rPr>
      <w:rFonts w:asciiTheme="majorHAnsi" w:eastAsiaTheme="majorEastAsia" w:hAnsiTheme="majorHAnsi" w:cstheme="majorBidi"/>
      <w:color w:val="2F5496" w:themeColor="accent1" w:themeShade="BF"/>
      <w:sz w:val="26"/>
      <w:szCs w:val="26"/>
      <w:lang w:eastAsia="ru-RU"/>
    </w:rPr>
  </w:style>
  <w:style w:type="character" w:customStyle="1" w:styleId="30">
    <w:name w:val="Заголовок 3 Знак"/>
    <w:basedOn w:val="a1"/>
    <w:link w:val="3"/>
    <w:uiPriority w:val="9"/>
    <w:rsid w:val="00A94EEF"/>
    <w:rPr>
      <w:rFonts w:asciiTheme="majorHAnsi" w:eastAsiaTheme="majorEastAsia" w:hAnsiTheme="majorHAnsi" w:cstheme="majorBidi"/>
      <w:color w:val="1F3763" w:themeColor="accent1" w:themeShade="7F"/>
      <w:sz w:val="24"/>
      <w:szCs w:val="24"/>
      <w:lang w:eastAsia="ru-RU"/>
    </w:rPr>
  </w:style>
  <w:style w:type="paragraph" w:styleId="a8">
    <w:name w:val="TOC Heading"/>
    <w:basedOn w:val="1"/>
    <w:next w:val="a0"/>
    <w:uiPriority w:val="39"/>
    <w:unhideWhenUsed/>
    <w:qFormat/>
    <w:rsid w:val="007A3D6E"/>
    <w:pPr>
      <w:spacing w:line="259" w:lineRule="auto"/>
      <w:outlineLvl w:val="9"/>
    </w:pPr>
  </w:style>
  <w:style w:type="paragraph" w:styleId="11">
    <w:name w:val="toc 1"/>
    <w:basedOn w:val="a0"/>
    <w:next w:val="a0"/>
    <w:autoRedefine/>
    <w:uiPriority w:val="39"/>
    <w:unhideWhenUsed/>
    <w:rsid w:val="005027FA"/>
    <w:pPr>
      <w:tabs>
        <w:tab w:val="right" w:leader="dot" w:pos="9345"/>
      </w:tabs>
      <w:spacing w:after="100" w:line="360" w:lineRule="auto"/>
      <w:ind w:firstLine="709"/>
    </w:pPr>
  </w:style>
  <w:style w:type="paragraph" w:styleId="21">
    <w:name w:val="toc 2"/>
    <w:basedOn w:val="a0"/>
    <w:next w:val="a0"/>
    <w:autoRedefine/>
    <w:uiPriority w:val="39"/>
    <w:unhideWhenUsed/>
    <w:rsid w:val="00663331"/>
    <w:pPr>
      <w:tabs>
        <w:tab w:val="right" w:leader="dot" w:pos="8777"/>
      </w:tabs>
      <w:spacing w:after="0"/>
      <w:ind w:left="142"/>
    </w:pPr>
  </w:style>
  <w:style w:type="paragraph" w:styleId="31">
    <w:name w:val="toc 3"/>
    <w:basedOn w:val="a0"/>
    <w:next w:val="a0"/>
    <w:autoRedefine/>
    <w:uiPriority w:val="39"/>
    <w:unhideWhenUsed/>
    <w:rsid w:val="007A3D6E"/>
    <w:pPr>
      <w:spacing w:after="100"/>
      <w:ind w:left="440"/>
    </w:pPr>
  </w:style>
  <w:style w:type="character" w:styleId="a9">
    <w:name w:val="Hyperlink"/>
    <w:basedOn w:val="a1"/>
    <w:uiPriority w:val="99"/>
    <w:unhideWhenUsed/>
    <w:rsid w:val="007A3D6E"/>
    <w:rPr>
      <w:color w:val="0563C1" w:themeColor="hyperlink"/>
      <w:u w:val="single"/>
    </w:rPr>
  </w:style>
  <w:style w:type="character" w:customStyle="1" w:styleId="50">
    <w:name w:val="Заголовок 5 Знак"/>
    <w:basedOn w:val="a1"/>
    <w:link w:val="5"/>
    <w:uiPriority w:val="9"/>
    <w:semiHidden/>
    <w:rsid w:val="00134414"/>
    <w:rPr>
      <w:rFonts w:asciiTheme="majorHAnsi" w:eastAsiaTheme="majorEastAsia" w:hAnsiTheme="majorHAnsi" w:cstheme="majorBidi"/>
      <w:color w:val="2F5496" w:themeColor="accent1" w:themeShade="BF"/>
      <w:lang w:eastAsia="ru-RU"/>
    </w:rPr>
  </w:style>
  <w:style w:type="character" w:styleId="aa">
    <w:name w:val="footnote reference"/>
    <w:aliases w:val="Знак сноски-FN,Ciae niinee-FN,Знак сноски 1,fr,Used by Word for Help footnote symbols,Referencia nota al pie,Ciae niinee 1,16 Point,Superscript 6 Point,Footnote Reference Number,Footnote Reference_LVL6,Footnote Reference_LVL61,f,SUPERS,o"/>
    <w:uiPriority w:val="99"/>
    <w:rsid w:val="00134414"/>
    <w:rPr>
      <w:rFonts w:cs="Times New Roman"/>
      <w:vertAlign w:val="superscript"/>
    </w:rPr>
  </w:style>
  <w:style w:type="numbering" w:customStyle="1" w:styleId="12">
    <w:name w:val="Нет списка1"/>
    <w:next w:val="a3"/>
    <w:uiPriority w:val="99"/>
    <w:semiHidden/>
    <w:unhideWhenUsed/>
    <w:rsid w:val="001A62F3"/>
  </w:style>
  <w:style w:type="paragraph" w:styleId="ab">
    <w:name w:val="footnote text"/>
    <w:aliases w:val="Table_Footnote_last,Schriftart: 9 pt,Schriftart: 10 pt,Schriftart: 8 pt,Текст сноски Знак1 Знак,Текст сноски Знак Знак Знак,Footnote Text Char Знак Знак,Footnote Text Char Знак,single space,Текст сноски-FN,footnote text,Texto de nota al pie"/>
    <w:basedOn w:val="a0"/>
    <w:link w:val="ac"/>
    <w:uiPriority w:val="99"/>
    <w:unhideWhenUsed/>
    <w:rsid w:val="001A62F3"/>
    <w:pPr>
      <w:spacing w:after="0" w:line="240" w:lineRule="auto"/>
      <w:contextualSpacing/>
    </w:pPr>
    <w:rPr>
      <w:rFonts w:ascii="Times New Roman" w:eastAsia="Calibri" w:hAnsi="Times New Roman" w:cs="Times New Roman"/>
      <w:sz w:val="20"/>
      <w:szCs w:val="20"/>
      <w:lang w:eastAsia="en-US"/>
    </w:rPr>
  </w:style>
  <w:style w:type="character" w:customStyle="1" w:styleId="ac">
    <w:name w:val="Текст сноски Знак"/>
    <w:aliases w:val="Table_Footnote_last Знак,Schriftart: 9 pt Знак,Schriftart: 10 pt Знак,Schriftart: 8 pt Знак,Текст сноски Знак1 Знак Знак,Текст сноски Знак Знак Знак Знак,Footnote Text Char Знак Знак Знак,Footnote Text Char Знак Знак1,single space Знак"/>
    <w:basedOn w:val="a1"/>
    <w:link w:val="ab"/>
    <w:uiPriority w:val="99"/>
    <w:rsid w:val="001A62F3"/>
    <w:rPr>
      <w:rFonts w:ascii="Times New Roman" w:eastAsia="Calibri" w:hAnsi="Times New Roman" w:cs="Times New Roman"/>
      <w:sz w:val="20"/>
      <w:szCs w:val="20"/>
    </w:rPr>
  </w:style>
  <w:style w:type="table" w:styleId="ad">
    <w:name w:val="Table Grid"/>
    <w:basedOn w:val="a2"/>
    <w:uiPriority w:val="39"/>
    <w:rsid w:val="001A62F3"/>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
    <w:name w:val="Сетка таблицы1"/>
    <w:basedOn w:val="a2"/>
    <w:next w:val="ad"/>
    <w:uiPriority w:val="39"/>
    <w:rsid w:val="001A62F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e">
    <w:name w:val="Абзац"/>
    <w:basedOn w:val="a0"/>
    <w:link w:val="af"/>
    <w:qFormat/>
    <w:rsid w:val="001A62F3"/>
    <w:pPr>
      <w:spacing w:before="120" w:after="60" w:line="240" w:lineRule="auto"/>
      <w:ind w:firstLine="426"/>
      <w:jc w:val="both"/>
    </w:pPr>
    <w:rPr>
      <w:rFonts w:ascii="Times New Roman" w:eastAsia="Times New Roman" w:hAnsi="Times New Roman" w:cs="Times New Roman"/>
      <w:sz w:val="24"/>
      <w:szCs w:val="24"/>
    </w:rPr>
  </w:style>
  <w:style w:type="character" w:customStyle="1" w:styleId="af">
    <w:name w:val="Абзац Знак"/>
    <w:link w:val="ae"/>
    <w:rsid w:val="001A62F3"/>
    <w:rPr>
      <w:rFonts w:ascii="Times New Roman" w:eastAsia="Times New Roman" w:hAnsi="Times New Roman" w:cs="Times New Roman"/>
      <w:sz w:val="24"/>
      <w:szCs w:val="24"/>
      <w:lang w:eastAsia="ru-RU"/>
    </w:rPr>
  </w:style>
  <w:style w:type="character" w:customStyle="1" w:styleId="apple-converted-space">
    <w:name w:val="apple-converted-space"/>
    <w:basedOn w:val="a1"/>
    <w:rsid w:val="001A62F3"/>
    <w:rPr>
      <w:rFonts w:cs="Times New Roman"/>
    </w:rPr>
  </w:style>
  <w:style w:type="paragraph" w:styleId="af0">
    <w:name w:val="Normal (Web)"/>
    <w:aliases w:val="Обычный (Web)1,Обычный (Web),Обычный (Web)1 Знак,Знак,Знак Знак"/>
    <w:basedOn w:val="a0"/>
    <w:link w:val="af1"/>
    <w:uiPriority w:val="99"/>
    <w:unhideWhenUsed/>
    <w:qFormat/>
    <w:rsid w:val="001A62F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14">
    <w:name w:val="Стиль1"/>
    <w:basedOn w:val="a0"/>
    <w:link w:val="15"/>
    <w:qFormat/>
    <w:rsid w:val="001A62F3"/>
    <w:pPr>
      <w:spacing w:after="0"/>
      <w:ind w:firstLine="720"/>
      <w:jc w:val="both"/>
    </w:pPr>
    <w:rPr>
      <w:rFonts w:ascii="Times New Roman" w:eastAsia="Times New Roman" w:hAnsi="Times New Roman" w:cs="Times New Roman"/>
      <w:sz w:val="26"/>
      <w:szCs w:val="26"/>
    </w:rPr>
  </w:style>
  <w:style w:type="character" w:customStyle="1" w:styleId="15">
    <w:name w:val="Стиль1 Знак"/>
    <w:basedOn w:val="a1"/>
    <w:link w:val="14"/>
    <w:rsid w:val="001A62F3"/>
    <w:rPr>
      <w:rFonts w:ascii="Times New Roman" w:eastAsia="Times New Roman" w:hAnsi="Times New Roman" w:cs="Times New Roman"/>
      <w:sz w:val="26"/>
      <w:szCs w:val="26"/>
      <w:lang w:eastAsia="ru-RU"/>
    </w:rPr>
  </w:style>
  <w:style w:type="character" w:styleId="af2">
    <w:name w:val="Emphasis"/>
    <w:basedOn w:val="a1"/>
    <w:uiPriority w:val="20"/>
    <w:qFormat/>
    <w:rsid w:val="001A62F3"/>
    <w:rPr>
      <w:i/>
      <w:iCs/>
    </w:rPr>
  </w:style>
  <w:style w:type="paragraph" w:customStyle="1" w:styleId="af3">
    <w:name w:val="Табличный_центр"/>
    <w:basedOn w:val="a0"/>
    <w:rsid w:val="001A62F3"/>
    <w:pPr>
      <w:keepNext/>
      <w:spacing w:after="0" w:line="240" w:lineRule="auto"/>
      <w:jc w:val="center"/>
    </w:pPr>
    <w:rPr>
      <w:rFonts w:ascii="Times New Roman" w:eastAsia="Times New Roman" w:hAnsi="Times New Roman" w:cs="Times New Roman"/>
    </w:rPr>
  </w:style>
  <w:style w:type="paragraph" w:customStyle="1" w:styleId="af4">
    <w:name w:val="Табличный_слева"/>
    <w:basedOn w:val="a0"/>
    <w:rsid w:val="001A62F3"/>
    <w:pPr>
      <w:spacing w:after="0" w:line="240" w:lineRule="auto"/>
    </w:pPr>
    <w:rPr>
      <w:rFonts w:ascii="Times New Roman" w:eastAsia="Times New Roman" w:hAnsi="Times New Roman" w:cs="Times New Roman"/>
    </w:rPr>
  </w:style>
  <w:style w:type="character" w:styleId="af5">
    <w:name w:val="Subtle Emphasis"/>
    <w:uiPriority w:val="19"/>
    <w:qFormat/>
    <w:rsid w:val="001A62F3"/>
    <w:rPr>
      <w:i/>
      <w:iCs/>
      <w:color w:val="5A5A5A"/>
    </w:rPr>
  </w:style>
  <w:style w:type="paragraph" w:customStyle="1" w:styleId="FR1">
    <w:name w:val="FR1"/>
    <w:rsid w:val="001A62F3"/>
    <w:pPr>
      <w:widowControl w:val="0"/>
      <w:suppressAutoHyphens/>
      <w:autoSpaceDE w:val="0"/>
      <w:spacing w:before="320" w:after="300" w:line="240" w:lineRule="auto"/>
      <w:ind w:left="640"/>
    </w:pPr>
    <w:rPr>
      <w:rFonts w:ascii="Times New Roman" w:eastAsia="Calibri" w:hAnsi="Times New Roman" w:cs="Times New Roman"/>
      <w:b/>
      <w:bCs/>
      <w:sz w:val="28"/>
      <w:szCs w:val="28"/>
      <w:lang w:eastAsia="ar-SA"/>
    </w:rPr>
  </w:style>
  <w:style w:type="paragraph" w:customStyle="1" w:styleId="ConsNonformat">
    <w:name w:val="ConsNonformat"/>
    <w:rsid w:val="001A62F3"/>
    <w:pPr>
      <w:widowControl w:val="0"/>
      <w:autoSpaceDE w:val="0"/>
      <w:autoSpaceDN w:val="0"/>
      <w:adjustRightInd w:val="0"/>
      <w:spacing w:after="0" w:line="240" w:lineRule="auto"/>
      <w:ind w:right="19772"/>
    </w:pPr>
    <w:rPr>
      <w:rFonts w:ascii="Courier New" w:eastAsia="Times New Roman" w:hAnsi="Courier New" w:cs="Courier New"/>
      <w:sz w:val="20"/>
      <w:szCs w:val="20"/>
      <w:lang w:eastAsia="ru-RU"/>
    </w:rPr>
  </w:style>
  <w:style w:type="paragraph" w:customStyle="1" w:styleId="16">
    <w:name w:val="Название объекта1"/>
    <w:basedOn w:val="a0"/>
    <w:next w:val="a0"/>
    <w:uiPriority w:val="35"/>
    <w:unhideWhenUsed/>
    <w:qFormat/>
    <w:rsid w:val="001A62F3"/>
    <w:pPr>
      <w:spacing w:line="240" w:lineRule="auto"/>
    </w:pPr>
    <w:rPr>
      <w:rFonts w:eastAsia="Calibri"/>
      <w:i/>
      <w:iCs/>
      <w:color w:val="44546A"/>
      <w:sz w:val="18"/>
      <w:szCs w:val="18"/>
      <w:lang w:val="en-GB" w:eastAsia="en-US"/>
    </w:rPr>
  </w:style>
  <w:style w:type="paragraph" w:styleId="a">
    <w:name w:val="List"/>
    <w:basedOn w:val="a0"/>
    <w:link w:val="af6"/>
    <w:rsid w:val="001A62F3"/>
    <w:pPr>
      <w:numPr>
        <w:numId w:val="11"/>
      </w:numPr>
      <w:spacing w:after="60" w:line="240" w:lineRule="auto"/>
      <w:ind w:left="0"/>
      <w:jc w:val="both"/>
    </w:pPr>
    <w:rPr>
      <w:rFonts w:ascii="Times New Roman" w:eastAsia="Times New Roman" w:hAnsi="Times New Roman" w:cs="Times New Roman"/>
      <w:snapToGrid w:val="0"/>
      <w:sz w:val="24"/>
      <w:szCs w:val="24"/>
    </w:rPr>
  </w:style>
  <w:style w:type="character" w:customStyle="1" w:styleId="af6">
    <w:name w:val="Список Знак"/>
    <w:link w:val="a"/>
    <w:rsid w:val="001A62F3"/>
    <w:rPr>
      <w:rFonts w:ascii="Times New Roman" w:eastAsia="Times New Roman" w:hAnsi="Times New Roman" w:cs="Times New Roman"/>
      <w:snapToGrid w:val="0"/>
      <w:sz w:val="24"/>
      <w:szCs w:val="24"/>
      <w:lang w:eastAsia="ru-RU"/>
    </w:rPr>
  </w:style>
  <w:style w:type="numbering" w:customStyle="1" w:styleId="1111111">
    <w:name w:val="1 / 1.1 / 1.1.11"/>
    <w:basedOn w:val="a3"/>
    <w:next w:val="111111"/>
    <w:rsid w:val="001A62F3"/>
    <w:pPr>
      <w:numPr>
        <w:numId w:val="12"/>
      </w:numPr>
    </w:pPr>
  </w:style>
  <w:style w:type="numbering" w:styleId="111111">
    <w:name w:val="Outline List 2"/>
    <w:basedOn w:val="a3"/>
    <w:uiPriority w:val="99"/>
    <w:semiHidden/>
    <w:unhideWhenUsed/>
    <w:rsid w:val="001A62F3"/>
  </w:style>
  <w:style w:type="paragraph" w:styleId="32">
    <w:name w:val="Body Text Indent 3"/>
    <w:basedOn w:val="a0"/>
    <w:link w:val="33"/>
    <w:rsid w:val="001A62F3"/>
    <w:pPr>
      <w:spacing w:after="120" w:line="240" w:lineRule="auto"/>
      <w:ind w:left="283"/>
    </w:pPr>
    <w:rPr>
      <w:rFonts w:ascii="Times New Roman" w:eastAsia="Calibri" w:hAnsi="Times New Roman" w:cs="Times New Roman"/>
      <w:sz w:val="16"/>
      <w:szCs w:val="16"/>
    </w:rPr>
  </w:style>
  <w:style w:type="character" w:customStyle="1" w:styleId="33">
    <w:name w:val="Основной текст с отступом 3 Знак"/>
    <w:basedOn w:val="a1"/>
    <w:link w:val="32"/>
    <w:rsid w:val="001A62F3"/>
    <w:rPr>
      <w:rFonts w:ascii="Times New Roman" w:eastAsia="Calibri" w:hAnsi="Times New Roman" w:cs="Times New Roman"/>
      <w:sz w:val="16"/>
      <w:szCs w:val="16"/>
      <w:lang w:eastAsia="ru-RU"/>
    </w:rPr>
  </w:style>
  <w:style w:type="paragraph" w:customStyle="1" w:styleId="ConsPlusNormal">
    <w:name w:val="ConsPlusNormal"/>
    <w:rsid w:val="001A62F3"/>
    <w:pPr>
      <w:widowControl w:val="0"/>
      <w:autoSpaceDE w:val="0"/>
      <w:autoSpaceDN w:val="0"/>
      <w:spacing w:after="0" w:line="240" w:lineRule="auto"/>
    </w:pPr>
    <w:rPr>
      <w:rFonts w:ascii="Calibri" w:eastAsia="Times New Roman" w:hAnsi="Calibri" w:cs="Calibri"/>
      <w:szCs w:val="20"/>
      <w:lang w:eastAsia="ru-RU"/>
    </w:rPr>
  </w:style>
  <w:style w:type="paragraph" w:customStyle="1" w:styleId="Default">
    <w:name w:val="Default"/>
    <w:rsid w:val="001A62F3"/>
    <w:pPr>
      <w:autoSpaceDE w:val="0"/>
      <w:autoSpaceDN w:val="0"/>
      <w:adjustRightInd w:val="0"/>
      <w:spacing w:after="0" w:line="240" w:lineRule="auto"/>
    </w:pPr>
    <w:rPr>
      <w:rFonts w:ascii="Times New Roman" w:hAnsi="Times New Roman" w:cs="Times New Roman"/>
      <w:color w:val="000000"/>
      <w:sz w:val="24"/>
      <w:szCs w:val="24"/>
    </w:rPr>
  </w:style>
  <w:style w:type="paragraph" w:styleId="af7">
    <w:name w:val="Balloon Text"/>
    <w:basedOn w:val="a0"/>
    <w:link w:val="af8"/>
    <w:uiPriority w:val="99"/>
    <w:semiHidden/>
    <w:unhideWhenUsed/>
    <w:rsid w:val="001A62F3"/>
    <w:pPr>
      <w:spacing w:after="0" w:line="240" w:lineRule="auto"/>
    </w:pPr>
    <w:rPr>
      <w:rFonts w:ascii="Tahoma" w:eastAsia="Calibri" w:hAnsi="Tahoma" w:cs="Tahoma"/>
      <w:sz w:val="16"/>
      <w:szCs w:val="16"/>
      <w:lang w:eastAsia="en-US"/>
    </w:rPr>
  </w:style>
  <w:style w:type="character" w:customStyle="1" w:styleId="af8">
    <w:name w:val="Текст выноски Знак"/>
    <w:basedOn w:val="a1"/>
    <w:link w:val="af7"/>
    <w:uiPriority w:val="99"/>
    <w:semiHidden/>
    <w:rsid w:val="001A62F3"/>
    <w:rPr>
      <w:rFonts w:ascii="Tahoma" w:eastAsia="Calibri" w:hAnsi="Tahoma" w:cs="Tahoma"/>
      <w:sz w:val="16"/>
      <w:szCs w:val="16"/>
    </w:rPr>
  </w:style>
  <w:style w:type="paragraph" w:customStyle="1" w:styleId="FORMATTEXT">
    <w:name w:val=".FORMATTEXT"/>
    <w:uiPriority w:val="99"/>
    <w:rsid w:val="001A62F3"/>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UNFORMATTEXT">
    <w:name w:val=".UNFORMATTEXT"/>
    <w:uiPriority w:val="99"/>
    <w:rsid w:val="001A62F3"/>
    <w:pPr>
      <w:widowControl w:val="0"/>
      <w:autoSpaceDE w:val="0"/>
      <w:autoSpaceDN w:val="0"/>
      <w:adjustRightInd w:val="0"/>
      <w:spacing w:after="0" w:line="240" w:lineRule="auto"/>
    </w:pPr>
    <w:rPr>
      <w:rFonts w:ascii="Courier New" w:eastAsia="Times New Roman" w:hAnsi="Courier New" w:cs="Courier New"/>
      <w:sz w:val="24"/>
      <w:szCs w:val="24"/>
      <w:lang w:eastAsia="ru-RU"/>
    </w:rPr>
  </w:style>
  <w:style w:type="paragraph" w:styleId="af9">
    <w:name w:val="header"/>
    <w:basedOn w:val="a0"/>
    <w:link w:val="afa"/>
    <w:uiPriority w:val="99"/>
    <w:unhideWhenUsed/>
    <w:rsid w:val="001A62F3"/>
    <w:pPr>
      <w:tabs>
        <w:tab w:val="center" w:pos="4677"/>
        <w:tab w:val="right" w:pos="9355"/>
      </w:tabs>
      <w:spacing w:after="0" w:line="240" w:lineRule="auto"/>
    </w:pPr>
    <w:rPr>
      <w:rFonts w:eastAsia="Calibri"/>
      <w:lang w:eastAsia="en-US"/>
    </w:rPr>
  </w:style>
  <w:style w:type="character" w:customStyle="1" w:styleId="afa">
    <w:name w:val="Верхний колонтитул Знак"/>
    <w:basedOn w:val="a1"/>
    <w:link w:val="af9"/>
    <w:uiPriority w:val="99"/>
    <w:rsid w:val="001A62F3"/>
    <w:rPr>
      <w:rFonts w:eastAsia="Calibri"/>
    </w:rPr>
  </w:style>
  <w:style w:type="paragraph" w:styleId="afb">
    <w:name w:val="footer"/>
    <w:basedOn w:val="a0"/>
    <w:link w:val="afc"/>
    <w:uiPriority w:val="99"/>
    <w:unhideWhenUsed/>
    <w:rsid w:val="001A62F3"/>
    <w:pPr>
      <w:tabs>
        <w:tab w:val="center" w:pos="4677"/>
        <w:tab w:val="right" w:pos="9355"/>
      </w:tabs>
      <w:spacing w:after="0" w:line="240" w:lineRule="auto"/>
    </w:pPr>
    <w:rPr>
      <w:rFonts w:eastAsia="Calibri"/>
      <w:lang w:eastAsia="en-US"/>
    </w:rPr>
  </w:style>
  <w:style w:type="character" w:customStyle="1" w:styleId="afc">
    <w:name w:val="Нижний колонтитул Знак"/>
    <w:basedOn w:val="a1"/>
    <w:link w:val="afb"/>
    <w:uiPriority w:val="99"/>
    <w:rsid w:val="001A62F3"/>
    <w:rPr>
      <w:rFonts w:eastAsia="Calibri"/>
    </w:rPr>
  </w:style>
  <w:style w:type="paragraph" w:styleId="afd">
    <w:name w:val="caption"/>
    <w:basedOn w:val="a0"/>
    <w:next w:val="a0"/>
    <w:uiPriority w:val="35"/>
    <w:unhideWhenUsed/>
    <w:qFormat/>
    <w:rsid w:val="00133C1A"/>
    <w:pPr>
      <w:spacing w:line="240" w:lineRule="auto"/>
    </w:pPr>
    <w:rPr>
      <w:rFonts w:eastAsiaTheme="minorHAnsi"/>
      <w:i/>
      <w:iCs/>
      <w:color w:val="44546A" w:themeColor="text2"/>
      <w:sz w:val="18"/>
      <w:szCs w:val="18"/>
      <w:lang w:val="en-GB" w:eastAsia="en-US"/>
    </w:rPr>
  </w:style>
  <w:style w:type="table" w:customStyle="1" w:styleId="22">
    <w:name w:val="Сетка таблицы2"/>
    <w:basedOn w:val="a2"/>
    <w:next w:val="ad"/>
    <w:uiPriority w:val="39"/>
    <w:rsid w:val="00DE395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Календарь 3"/>
    <w:basedOn w:val="a2"/>
    <w:uiPriority w:val="99"/>
    <w:qFormat/>
    <w:rsid w:val="00E0005E"/>
    <w:pPr>
      <w:spacing w:after="0" w:line="240" w:lineRule="auto"/>
      <w:jc w:val="right"/>
    </w:pPr>
    <w:rPr>
      <w:rFonts w:asciiTheme="majorHAnsi" w:eastAsiaTheme="majorEastAsia" w:hAnsiTheme="majorHAnsi" w:cstheme="majorBidi"/>
      <w:color w:val="000000" w:themeColor="text1"/>
      <w:lang w:eastAsia="ru-RU"/>
    </w:rPr>
    <w:tblPr/>
    <w:tblStylePr w:type="firstRow">
      <w:pPr>
        <w:wordWrap/>
        <w:jc w:val="right"/>
      </w:pPr>
      <w:rPr>
        <w:color w:val="4472C4" w:themeColor="accent1"/>
        <w:sz w:val="44"/>
      </w:rPr>
    </w:tblStylePr>
    <w:tblStylePr w:type="firstCol">
      <w:rPr>
        <w:color w:val="4472C4" w:themeColor="accent1"/>
      </w:rPr>
    </w:tblStylePr>
    <w:tblStylePr w:type="lastCol">
      <w:rPr>
        <w:color w:val="4472C4" w:themeColor="accent1"/>
      </w:rPr>
    </w:tblStylePr>
  </w:style>
  <w:style w:type="table" w:customStyle="1" w:styleId="TableNormal">
    <w:name w:val="Table Normal"/>
    <w:rsid w:val="007E68C3"/>
    <w:pPr>
      <w:spacing w:after="0" w:line="276" w:lineRule="auto"/>
    </w:pPr>
    <w:rPr>
      <w:rFonts w:ascii="Arial" w:eastAsia="Arial" w:hAnsi="Arial" w:cs="Arial"/>
      <w:color w:val="000000"/>
      <w:szCs w:val="20"/>
      <w:lang w:eastAsia="ru-RU"/>
    </w:rPr>
    <w:tblPr>
      <w:tblCellMar>
        <w:top w:w="0" w:type="dxa"/>
        <w:left w:w="0" w:type="dxa"/>
        <w:bottom w:w="0" w:type="dxa"/>
        <w:right w:w="0" w:type="dxa"/>
      </w:tblCellMar>
    </w:tblPr>
  </w:style>
  <w:style w:type="character" w:customStyle="1" w:styleId="af1">
    <w:name w:val="Обычный (веб) Знак"/>
    <w:aliases w:val="Обычный (Web)1 Знак1,Обычный (Web) Знак,Обычный (Web)1 Знак Знак,Знак Знак1,Знак Знак Знак"/>
    <w:link w:val="af0"/>
    <w:uiPriority w:val="99"/>
    <w:locked/>
    <w:rsid w:val="007E68C3"/>
    <w:rPr>
      <w:rFonts w:ascii="Times New Roman" w:eastAsia="Times New Roman" w:hAnsi="Times New Roman" w:cs="Times New Roman"/>
      <w:sz w:val="24"/>
      <w:szCs w:val="24"/>
      <w:lang w:eastAsia="ru-RU"/>
    </w:rPr>
  </w:style>
  <w:style w:type="character" w:customStyle="1" w:styleId="17">
    <w:name w:val="Неразрешенное упоминание1"/>
    <w:basedOn w:val="a1"/>
    <w:uiPriority w:val="99"/>
    <w:semiHidden/>
    <w:unhideWhenUsed/>
    <w:rsid w:val="0041494D"/>
    <w:rPr>
      <w:color w:val="605E5C"/>
      <w:shd w:val="clear" w:color="auto" w:fill="E1DFDD"/>
    </w:rPr>
  </w:style>
  <w:style w:type="paragraph" w:styleId="afe">
    <w:name w:val="endnote text"/>
    <w:basedOn w:val="a0"/>
    <w:link w:val="aff"/>
    <w:uiPriority w:val="99"/>
    <w:semiHidden/>
    <w:unhideWhenUsed/>
    <w:rsid w:val="009D0D29"/>
    <w:pPr>
      <w:spacing w:after="0" w:line="240" w:lineRule="auto"/>
    </w:pPr>
    <w:rPr>
      <w:sz w:val="20"/>
      <w:szCs w:val="20"/>
    </w:rPr>
  </w:style>
  <w:style w:type="character" w:customStyle="1" w:styleId="aff">
    <w:name w:val="Текст концевой сноски Знак"/>
    <w:basedOn w:val="a1"/>
    <w:link w:val="afe"/>
    <w:uiPriority w:val="99"/>
    <w:semiHidden/>
    <w:rsid w:val="009D0D29"/>
    <w:rPr>
      <w:rFonts w:eastAsiaTheme="minorEastAsia"/>
      <w:sz w:val="20"/>
      <w:szCs w:val="20"/>
      <w:lang w:eastAsia="ru-RU"/>
    </w:rPr>
  </w:style>
  <w:style w:type="character" w:styleId="aff0">
    <w:name w:val="endnote reference"/>
    <w:basedOn w:val="a1"/>
    <w:uiPriority w:val="99"/>
    <w:semiHidden/>
    <w:unhideWhenUsed/>
    <w:rsid w:val="009D0D29"/>
    <w:rPr>
      <w:vertAlign w:val="superscript"/>
    </w:rPr>
  </w:style>
  <w:style w:type="character" w:styleId="aff1">
    <w:name w:val="annotation reference"/>
    <w:basedOn w:val="a1"/>
    <w:uiPriority w:val="99"/>
    <w:semiHidden/>
    <w:unhideWhenUsed/>
    <w:rsid w:val="00E80C8E"/>
    <w:rPr>
      <w:sz w:val="16"/>
      <w:szCs w:val="16"/>
    </w:rPr>
  </w:style>
  <w:style w:type="paragraph" w:styleId="aff2">
    <w:name w:val="annotation text"/>
    <w:basedOn w:val="a0"/>
    <w:link w:val="aff3"/>
    <w:uiPriority w:val="99"/>
    <w:unhideWhenUsed/>
    <w:rsid w:val="00E80C8E"/>
    <w:pPr>
      <w:spacing w:after="160" w:line="240" w:lineRule="auto"/>
    </w:pPr>
    <w:rPr>
      <w:rFonts w:eastAsiaTheme="minorHAnsi"/>
      <w:sz w:val="20"/>
      <w:szCs w:val="20"/>
      <w:lang w:eastAsia="en-US"/>
    </w:rPr>
  </w:style>
  <w:style w:type="character" w:customStyle="1" w:styleId="aff3">
    <w:name w:val="Текст примечания Знак"/>
    <w:basedOn w:val="a1"/>
    <w:link w:val="aff2"/>
    <w:uiPriority w:val="99"/>
    <w:rsid w:val="00E80C8E"/>
    <w:rPr>
      <w:sz w:val="20"/>
      <w:szCs w:val="20"/>
    </w:rPr>
  </w:style>
  <w:style w:type="paragraph" w:styleId="aff4">
    <w:name w:val="annotation subject"/>
    <w:basedOn w:val="aff2"/>
    <w:next w:val="aff2"/>
    <w:link w:val="aff5"/>
    <w:uiPriority w:val="99"/>
    <w:semiHidden/>
    <w:unhideWhenUsed/>
    <w:rsid w:val="002A5BEE"/>
    <w:pPr>
      <w:spacing w:after="200"/>
    </w:pPr>
    <w:rPr>
      <w:rFonts w:eastAsiaTheme="minorEastAsia"/>
      <w:b/>
      <w:bCs/>
      <w:lang w:eastAsia="ru-RU"/>
    </w:rPr>
  </w:style>
  <w:style w:type="character" w:customStyle="1" w:styleId="aff5">
    <w:name w:val="Тема примечания Знак"/>
    <w:basedOn w:val="aff3"/>
    <w:link w:val="aff4"/>
    <w:uiPriority w:val="99"/>
    <w:semiHidden/>
    <w:rsid w:val="002A5BEE"/>
    <w:rPr>
      <w:rFonts w:eastAsiaTheme="minorEastAsia"/>
      <w:b/>
      <w:bCs/>
      <w:sz w:val="20"/>
      <w:szCs w:val="20"/>
      <w:lang w:eastAsia="ru-RU"/>
    </w:rPr>
  </w:style>
  <w:style w:type="character" w:styleId="aff6">
    <w:name w:val="Strong"/>
    <w:basedOn w:val="a1"/>
    <w:uiPriority w:val="22"/>
    <w:qFormat/>
    <w:rsid w:val="008607E9"/>
    <w:rPr>
      <w:b/>
      <w:bCs/>
    </w:rPr>
  </w:style>
  <w:style w:type="character" w:styleId="aff7">
    <w:name w:val="FollowedHyperlink"/>
    <w:basedOn w:val="a1"/>
    <w:uiPriority w:val="99"/>
    <w:semiHidden/>
    <w:unhideWhenUsed/>
    <w:rsid w:val="00287B10"/>
    <w:rPr>
      <w:color w:val="954F72"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987520">
      <w:bodyDiv w:val="1"/>
      <w:marLeft w:val="0"/>
      <w:marRight w:val="0"/>
      <w:marTop w:val="0"/>
      <w:marBottom w:val="0"/>
      <w:divBdr>
        <w:top w:val="none" w:sz="0" w:space="0" w:color="auto"/>
        <w:left w:val="none" w:sz="0" w:space="0" w:color="auto"/>
        <w:bottom w:val="none" w:sz="0" w:space="0" w:color="auto"/>
        <w:right w:val="none" w:sz="0" w:space="0" w:color="auto"/>
      </w:divBdr>
    </w:div>
    <w:div w:id="26370759">
      <w:bodyDiv w:val="1"/>
      <w:marLeft w:val="0"/>
      <w:marRight w:val="0"/>
      <w:marTop w:val="0"/>
      <w:marBottom w:val="0"/>
      <w:divBdr>
        <w:top w:val="none" w:sz="0" w:space="0" w:color="auto"/>
        <w:left w:val="none" w:sz="0" w:space="0" w:color="auto"/>
        <w:bottom w:val="none" w:sz="0" w:space="0" w:color="auto"/>
        <w:right w:val="none" w:sz="0" w:space="0" w:color="auto"/>
      </w:divBdr>
    </w:div>
    <w:div w:id="60174879">
      <w:bodyDiv w:val="1"/>
      <w:marLeft w:val="0"/>
      <w:marRight w:val="0"/>
      <w:marTop w:val="0"/>
      <w:marBottom w:val="0"/>
      <w:divBdr>
        <w:top w:val="none" w:sz="0" w:space="0" w:color="auto"/>
        <w:left w:val="none" w:sz="0" w:space="0" w:color="auto"/>
        <w:bottom w:val="none" w:sz="0" w:space="0" w:color="auto"/>
        <w:right w:val="none" w:sz="0" w:space="0" w:color="auto"/>
      </w:divBdr>
    </w:div>
    <w:div w:id="229119736">
      <w:bodyDiv w:val="1"/>
      <w:marLeft w:val="0"/>
      <w:marRight w:val="0"/>
      <w:marTop w:val="0"/>
      <w:marBottom w:val="0"/>
      <w:divBdr>
        <w:top w:val="none" w:sz="0" w:space="0" w:color="auto"/>
        <w:left w:val="none" w:sz="0" w:space="0" w:color="auto"/>
        <w:bottom w:val="none" w:sz="0" w:space="0" w:color="auto"/>
        <w:right w:val="none" w:sz="0" w:space="0" w:color="auto"/>
      </w:divBdr>
    </w:div>
    <w:div w:id="288898496">
      <w:bodyDiv w:val="1"/>
      <w:marLeft w:val="0"/>
      <w:marRight w:val="0"/>
      <w:marTop w:val="0"/>
      <w:marBottom w:val="0"/>
      <w:divBdr>
        <w:top w:val="none" w:sz="0" w:space="0" w:color="auto"/>
        <w:left w:val="none" w:sz="0" w:space="0" w:color="auto"/>
        <w:bottom w:val="none" w:sz="0" w:space="0" w:color="auto"/>
        <w:right w:val="none" w:sz="0" w:space="0" w:color="auto"/>
      </w:divBdr>
    </w:div>
    <w:div w:id="303849008">
      <w:bodyDiv w:val="1"/>
      <w:marLeft w:val="0"/>
      <w:marRight w:val="0"/>
      <w:marTop w:val="0"/>
      <w:marBottom w:val="0"/>
      <w:divBdr>
        <w:top w:val="none" w:sz="0" w:space="0" w:color="auto"/>
        <w:left w:val="none" w:sz="0" w:space="0" w:color="auto"/>
        <w:bottom w:val="none" w:sz="0" w:space="0" w:color="auto"/>
        <w:right w:val="none" w:sz="0" w:space="0" w:color="auto"/>
      </w:divBdr>
    </w:div>
    <w:div w:id="346634983">
      <w:bodyDiv w:val="1"/>
      <w:marLeft w:val="0"/>
      <w:marRight w:val="0"/>
      <w:marTop w:val="0"/>
      <w:marBottom w:val="0"/>
      <w:divBdr>
        <w:top w:val="none" w:sz="0" w:space="0" w:color="auto"/>
        <w:left w:val="none" w:sz="0" w:space="0" w:color="auto"/>
        <w:bottom w:val="none" w:sz="0" w:space="0" w:color="auto"/>
        <w:right w:val="none" w:sz="0" w:space="0" w:color="auto"/>
      </w:divBdr>
    </w:div>
    <w:div w:id="483818318">
      <w:bodyDiv w:val="1"/>
      <w:marLeft w:val="0"/>
      <w:marRight w:val="0"/>
      <w:marTop w:val="0"/>
      <w:marBottom w:val="0"/>
      <w:divBdr>
        <w:top w:val="none" w:sz="0" w:space="0" w:color="auto"/>
        <w:left w:val="none" w:sz="0" w:space="0" w:color="auto"/>
        <w:bottom w:val="none" w:sz="0" w:space="0" w:color="auto"/>
        <w:right w:val="none" w:sz="0" w:space="0" w:color="auto"/>
      </w:divBdr>
    </w:div>
    <w:div w:id="521212193">
      <w:bodyDiv w:val="1"/>
      <w:marLeft w:val="0"/>
      <w:marRight w:val="0"/>
      <w:marTop w:val="0"/>
      <w:marBottom w:val="0"/>
      <w:divBdr>
        <w:top w:val="none" w:sz="0" w:space="0" w:color="auto"/>
        <w:left w:val="none" w:sz="0" w:space="0" w:color="auto"/>
        <w:bottom w:val="none" w:sz="0" w:space="0" w:color="auto"/>
        <w:right w:val="none" w:sz="0" w:space="0" w:color="auto"/>
      </w:divBdr>
    </w:div>
    <w:div w:id="538858892">
      <w:bodyDiv w:val="1"/>
      <w:marLeft w:val="0"/>
      <w:marRight w:val="0"/>
      <w:marTop w:val="0"/>
      <w:marBottom w:val="0"/>
      <w:divBdr>
        <w:top w:val="none" w:sz="0" w:space="0" w:color="auto"/>
        <w:left w:val="none" w:sz="0" w:space="0" w:color="auto"/>
        <w:bottom w:val="none" w:sz="0" w:space="0" w:color="auto"/>
        <w:right w:val="none" w:sz="0" w:space="0" w:color="auto"/>
      </w:divBdr>
      <w:divsChild>
        <w:div w:id="636960146">
          <w:marLeft w:val="0"/>
          <w:marRight w:val="0"/>
          <w:marTop w:val="0"/>
          <w:marBottom w:val="720"/>
          <w:divBdr>
            <w:top w:val="none" w:sz="0" w:space="0" w:color="auto"/>
            <w:left w:val="none" w:sz="0" w:space="0" w:color="auto"/>
            <w:bottom w:val="none" w:sz="0" w:space="0" w:color="auto"/>
            <w:right w:val="none" w:sz="0" w:space="0" w:color="auto"/>
          </w:divBdr>
        </w:div>
      </w:divsChild>
    </w:div>
    <w:div w:id="759444536">
      <w:bodyDiv w:val="1"/>
      <w:marLeft w:val="0"/>
      <w:marRight w:val="0"/>
      <w:marTop w:val="0"/>
      <w:marBottom w:val="0"/>
      <w:divBdr>
        <w:top w:val="none" w:sz="0" w:space="0" w:color="auto"/>
        <w:left w:val="none" w:sz="0" w:space="0" w:color="auto"/>
        <w:bottom w:val="none" w:sz="0" w:space="0" w:color="auto"/>
        <w:right w:val="none" w:sz="0" w:space="0" w:color="auto"/>
      </w:divBdr>
    </w:div>
    <w:div w:id="832766868">
      <w:bodyDiv w:val="1"/>
      <w:marLeft w:val="0"/>
      <w:marRight w:val="0"/>
      <w:marTop w:val="0"/>
      <w:marBottom w:val="0"/>
      <w:divBdr>
        <w:top w:val="none" w:sz="0" w:space="0" w:color="auto"/>
        <w:left w:val="none" w:sz="0" w:space="0" w:color="auto"/>
        <w:bottom w:val="none" w:sz="0" w:space="0" w:color="auto"/>
        <w:right w:val="none" w:sz="0" w:space="0" w:color="auto"/>
      </w:divBdr>
    </w:div>
    <w:div w:id="1017005996">
      <w:bodyDiv w:val="1"/>
      <w:marLeft w:val="0"/>
      <w:marRight w:val="0"/>
      <w:marTop w:val="0"/>
      <w:marBottom w:val="0"/>
      <w:divBdr>
        <w:top w:val="none" w:sz="0" w:space="0" w:color="auto"/>
        <w:left w:val="none" w:sz="0" w:space="0" w:color="auto"/>
        <w:bottom w:val="none" w:sz="0" w:space="0" w:color="auto"/>
        <w:right w:val="none" w:sz="0" w:space="0" w:color="auto"/>
      </w:divBdr>
    </w:div>
    <w:div w:id="1082413335">
      <w:bodyDiv w:val="1"/>
      <w:marLeft w:val="0"/>
      <w:marRight w:val="0"/>
      <w:marTop w:val="0"/>
      <w:marBottom w:val="0"/>
      <w:divBdr>
        <w:top w:val="none" w:sz="0" w:space="0" w:color="auto"/>
        <w:left w:val="none" w:sz="0" w:space="0" w:color="auto"/>
        <w:bottom w:val="none" w:sz="0" w:space="0" w:color="auto"/>
        <w:right w:val="none" w:sz="0" w:space="0" w:color="auto"/>
      </w:divBdr>
      <w:divsChild>
        <w:div w:id="112797090">
          <w:marLeft w:val="0"/>
          <w:marRight w:val="0"/>
          <w:marTop w:val="0"/>
          <w:marBottom w:val="0"/>
          <w:divBdr>
            <w:top w:val="none" w:sz="0" w:space="0" w:color="auto"/>
            <w:left w:val="none" w:sz="0" w:space="0" w:color="auto"/>
            <w:bottom w:val="none" w:sz="0" w:space="0" w:color="auto"/>
            <w:right w:val="none" w:sz="0" w:space="0" w:color="auto"/>
          </w:divBdr>
        </w:div>
      </w:divsChild>
    </w:div>
    <w:div w:id="1384677069">
      <w:bodyDiv w:val="1"/>
      <w:marLeft w:val="0"/>
      <w:marRight w:val="0"/>
      <w:marTop w:val="0"/>
      <w:marBottom w:val="0"/>
      <w:divBdr>
        <w:top w:val="none" w:sz="0" w:space="0" w:color="auto"/>
        <w:left w:val="none" w:sz="0" w:space="0" w:color="auto"/>
        <w:bottom w:val="none" w:sz="0" w:space="0" w:color="auto"/>
        <w:right w:val="none" w:sz="0" w:space="0" w:color="auto"/>
      </w:divBdr>
    </w:div>
    <w:div w:id="1520191973">
      <w:bodyDiv w:val="1"/>
      <w:marLeft w:val="0"/>
      <w:marRight w:val="0"/>
      <w:marTop w:val="0"/>
      <w:marBottom w:val="0"/>
      <w:divBdr>
        <w:top w:val="none" w:sz="0" w:space="0" w:color="auto"/>
        <w:left w:val="none" w:sz="0" w:space="0" w:color="auto"/>
        <w:bottom w:val="none" w:sz="0" w:space="0" w:color="auto"/>
        <w:right w:val="none" w:sz="0" w:space="0" w:color="auto"/>
      </w:divBdr>
    </w:div>
    <w:div w:id="1525941594">
      <w:bodyDiv w:val="1"/>
      <w:marLeft w:val="0"/>
      <w:marRight w:val="0"/>
      <w:marTop w:val="0"/>
      <w:marBottom w:val="0"/>
      <w:divBdr>
        <w:top w:val="none" w:sz="0" w:space="0" w:color="auto"/>
        <w:left w:val="none" w:sz="0" w:space="0" w:color="auto"/>
        <w:bottom w:val="none" w:sz="0" w:space="0" w:color="auto"/>
        <w:right w:val="none" w:sz="0" w:space="0" w:color="auto"/>
      </w:divBdr>
    </w:div>
    <w:div w:id="1618413545">
      <w:bodyDiv w:val="1"/>
      <w:marLeft w:val="0"/>
      <w:marRight w:val="0"/>
      <w:marTop w:val="0"/>
      <w:marBottom w:val="0"/>
      <w:divBdr>
        <w:top w:val="none" w:sz="0" w:space="0" w:color="auto"/>
        <w:left w:val="none" w:sz="0" w:space="0" w:color="auto"/>
        <w:bottom w:val="none" w:sz="0" w:space="0" w:color="auto"/>
        <w:right w:val="none" w:sz="0" w:space="0" w:color="auto"/>
      </w:divBdr>
    </w:div>
    <w:div w:id="1628389841">
      <w:bodyDiv w:val="1"/>
      <w:marLeft w:val="0"/>
      <w:marRight w:val="0"/>
      <w:marTop w:val="0"/>
      <w:marBottom w:val="0"/>
      <w:divBdr>
        <w:top w:val="none" w:sz="0" w:space="0" w:color="auto"/>
        <w:left w:val="none" w:sz="0" w:space="0" w:color="auto"/>
        <w:bottom w:val="none" w:sz="0" w:space="0" w:color="auto"/>
        <w:right w:val="none" w:sz="0" w:space="0" w:color="auto"/>
      </w:divBdr>
    </w:div>
    <w:div w:id="21059590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chart" Target="charts/chart3.xml"/><Relationship Id="rId18" Type="http://schemas.openxmlformats.org/officeDocument/2006/relationships/chart" Target="charts/chart8.xml"/><Relationship Id="rId26" Type="http://schemas.openxmlformats.org/officeDocument/2006/relationships/image" Target="media/image8.png"/><Relationship Id="rId39" Type="http://schemas.openxmlformats.org/officeDocument/2006/relationships/diagramColors" Target="diagrams/colors1.xml"/><Relationship Id="rId3" Type="http://schemas.openxmlformats.org/officeDocument/2006/relationships/styles" Target="styles.xml"/><Relationship Id="rId21" Type="http://schemas.openxmlformats.org/officeDocument/2006/relationships/image" Target="media/image5.png"/><Relationship Id="rId34" Type="http://schemas.openxmlformats.org/officeDocument/2006/relationships/footer" Target="footer1.xml"/><Relationship Id="rId42" Type="http://schemas.openxmlformats.org/officeDocument/2006/relationships/diagramLayout" Target="diagrams/layout2.xml"/><Relationship Id="rId47"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chart" Target="charts/chart2.xml"/><Relationship Id="rId17" Type="http://schemas.openxmlformats.org/officeDocument/2006/relationships/chart" Target="charts/chart7.xml"/><Relationship Id="rId25" Type="http://schemas.openxmlformats.org/officeDocument/2006/relationships/image" Target="media/image7.png"/><Relationship Id="rId33" Type="http://schemas.openxmlformats.org/officeDocument/2006/relationships/image" Target="media/image12.png"/><Relationship Id="rId38" Type="http://schemas.openxmlformats.org/officeDocument/2006/relationships/diagramQuickStyle" Target="diagrams/quickStyle1.xml"/><Relationship Id="rId46" Type="http://schemas.openxmlformats.org/officeDocument/2006/relationships/image" Target="media/image13.jpeg"/><Relationship Id="rId2" Type="http://schemas.openxmlformats.org/officeDocument/2006/relationships/numbering" Target="numbering.xml"/><Relationship Id="rId16" Type="http://schemas.openxmlformats.org/officeDocument/2006/relationships/chart" Target="charts/chart6.xml"/><Relationship Id="rId20" Type="http://schemas.openxmlformats.org/officeDocument/2006/relationships/image" Target="media/image4.png"/><Relationship Id="rId29" Type="http://schemas.openxmlformats.org/officeDocument/2006/relationships/image" Target="media/image9.png"/><Relationship Id="rId41" Type="http://schemas.openxmlformats.org/officeDocument/2006/relationships/diagramData" Target="diagrams/data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eg"/><Relationship Id="rId24" Type="http://schemas.openxmlformats.org/officeDocument/2006/relationships/chart" Target="charts/chart10.xml"/><Relationship Id="rId32" Type="http://schemas.openxmlformats.org/officeDocument/2006/relationships/image" Target="media/image11.png"/><Relationship Id="rId37" Type="http://schemas.openxmlformats.org/officeDocument/2006/relationships/diagramLayout" Target="diagrams/layout1.xml"/><Relationship Id="rId40" Type="http://schemas.microsoft.com/office/2007/relationships/diagramDrawing" Target="diagrams/drawing1.xml"/><Relationship Id="rId45" Type="http://schemas.microsoft.com/office/2007/relationships/diagramDrawing" Target="diagrams/drawing2.xml"/><Relationship Id="rId5" Type="http://schemas.openxmlformats.org/officeDocument/2006/relationships/settings" Target="settings.xml"/><Relationship Id="rId15" Type="http://schemas.openxmlformats.org/officeDocument/2006/relationships/chart" Target="charts/chart5.xml"/><Relationship Id="rId23" Type="http://schemas.openxmlformats.org/officeDocument/2006/relationships/chart" Target="charts/chart9.xml"/><Relationship Id="rId28" Type="http://schemas.openxmlformats.org/officeDocument/2006/relationships/chart" Target="charts/chart12.xml"/><Relationship Id="rId36" Type="http://schemas.openxmlformats.org/officeDocument/2006/relationships/diagramData" Target="diagrams/data1.xml"/><Relationship Id="rId10" Type="http://schemas.openxmlformats.org/officeDocument/2006/relationships/chart" Target="charts/chart1.xml"/><Relationship Id="rId19" Type="http://schemas.openxmlformats.org/officeDocument/2006/relationships/image" Target="media/image3.png"/><Relationship Id="rId31" Type="http://schemas.openxmlformats.org/officeDocument/2006/relationships/image" Target="media/image10.gif"/><Relationship Id="rId44" Type="http://schemas.openxmlformats.org/officeDocument/2006/relationships/diagramColors" Target="diagrams/colors2.xml"/><Relationship Id="rId4" Type="http://schemas.microsoft.com/office/2007/relationships/stylesWithEffects" Target="stylesWithEffects.xml"/><Relationship Id="rId9" Type="http://schemas.openxmlformats.org/officeDocument/2006/relationships/hyperlink" Target="consultantplus://offline/ref=2E56815D4B98B5619090C921293EFA227E609EBF4F140F56C94E820BABCAFD088DFBD836C7EA401DACDB9F84R3yAF" TargetMode="External"/><Relationship Id="rId14" Type="http://schemas.openxmlformats.org/officeDocument/2006/relationships/chart" Target="charts/chart4.xml"/><Relationship Id="rId22" Type="http://schemas.openxmlformats.org/officeDocument/2006/relationships/image" Target="media/image6.png"/><Relationship Id="rId27" Type="http://schemas.openxmlformats.org/officeDocument/2006/relationships/chart" Target="charts/chart11.xml"/><Relationship Id="rId30" Type="http://schemas.openxmlformats.org/officeDocument/2006/relationships/chart" Target="charts/chart13.xml"/><Relationship Id="rId35" Type="http://schemas.openxmlformats.org/officeDocument/2006/relationships/footer" Target="footer2.xml"/><Relationship Id="rId43" Type="http://schemas.openxmlformats.org/officeDocument/2006/relationships/diagramQuickStyle" Target="diagrams/quickStyle2.xml"/><Relationship Id="rId48" Type="http://schemas.openxmlformats.org/officeDocument/2006/relationships/theme" Target="theme/theme1.xml"/></Relationships>
</file>

<file path=word/_rels/footnotes.xml.rels><?xml version="1.0" encoding="UTF-8" standalone="yes"?>
<Relationships xmlns="http://schemas.openxmlformats.org/package/2006/relationships"><Relationship Id="rId8" Type="http://schemas.openxmlformats.org/officeDocument/2006/relationships/hyperlink" Target="http://admkogalym.ru/upload/dokumenty-arkhitektura/14-vn-100-18-2.pdf" TargetMode="External"/><Relationship Id="rId13" Type="http://schemas.openxmlformats.org/officeDocument/2006/relationships/hyperlink" Target="http://www.gks.ru/scripts/db_inet2/passport/munr.aspx?base=munst71" TargetMode="External"/><Relationship Id="rId18" Type="http://schemas.openxmlformats.org/officeDocument/2006/relationships/hyperlink" Target="http://ecsocman.hse.ru/data/2010/08/27/1215536347/%D0%9C%D0%B0%D1%80%D0%BA%D0%B5%D1%82%D0%B8%D0%BD%D0%B3%20%D0%B3%D0%BE%D1%80%D0%BE%D0%B4%D0%B0.pdf" TargetMode="External"/><Relationship Id="rId3" Type="http://schemas.openxmlformats.org/officeDocument/2006/relationships/hyperlink" Target="http://www.gks.ru/scripts/db_inet2/passport/table.aspx?opt=7188300020082009201020112012201320142015201620172018" TargetMode="External"/><Relationship Id="rId7" Type="http://schemas.openxmlformats.org/officeDocument/2006/relationships/hyperlink" Target="http://www.favt.ru/dejatelnost-ajeroporty-i-ajerodromy-osnovnie-proizvodstvennie-pokazateli-aeroportov-obyom-perevoz/" TargetMode="External"/><Relationship Id="rId12" Type="http://schemas.openxmlformats.org/officeDocument/2006/relationships/hyperlink" Target="http://www.gks.ru/scripts/db_inet2/passport/munr.aspx?base=munst71" TargetMode="External"/><Relationship Id="rId17" Type="http://schemas.openxmlformats.org/officeDocument/2006/relationships/hyperlink" Target="http://sakhalife.ru/v-ramkah-goda-narodnoy-solidarnosti-v-yakutske-otkryilas-strit-art-galereya/" TargetMode="External"/><Relationship Id="rId2" Type="http://schemas.openxmlformats.org/officeDocument/2006/relationships/hyperlink" Target="http://www.gks.ru/scripts/db_inet2/passport/table.aspx?opt=7188300020082009201020112012201320142015201620172018" TargetMode="External"/><Relationship Id="rId16" Type="http://schemas.openxmlformats.org/officeDocument/2006/relationships/hyperlink" Target="http://archive.ysia.ru/glavnoe/strit-art-v-yakutske-fasady-domov-zagovorili-na-yazyke-iskusstva/" TargetMode="External"/><Relationship Id="rId1" Type="http://schemas.openxmlformats.org/officeDocument/2006/relationships/hyperlink" Target="http://lukoil-epu.ru/geography-BLDC" TargetMode="External"/><Relationship Id="rId6" Type="http://schemas.openxmlformats.org/officeDocument/2006/relationships/hyperlink" Target="http://www.kogalymavia.ru/schedules" TargetMode="External"/><Relationship Id="rId11" Type="http://schemas.openxmlformats.org/officeDocument/2006/relationships/hyperlink" Target="http://www.gks.ru/scripts/db_inet2/passport/munr.aspx?base=munst71" TargetMode="External"/><Relationship Id="rId5" Type="http://schemas.openxmlformats.org/officeDocument/2006/relationships/hyperlink" Target="URL:http://admkogalym.ru/otkrytyy-byudzhet/" TargetMode="External"/><Relationship Id="rId15" Type="http://schemas.openxmlformats.org/officeDocument/2006/relationships/hyperlink" Target="http://www.gks.ru/scripts/db_inet2/passport/munr.aspx?base=munst71" TargetMode="External"/><Relationship Id="rId10" Type="http://schemas.openxmlformats.org/officeDocument/2006/relationships/hyperlink" Target="http://www.gks.ru/scripts/db_inet2/passport/munr.aspx?base=munst71" TargetMode="External"/><Relationship Id="rId19" Type="http://schemas.openxmlformats.org/officeDocument/2006/relationships/hyperlink" Target="http://www.liberal.ru/upload/files/city%20branding%20web%20gl3.pdf" TargetMode="External"/><Relationship Id="rId4" Type="http://schemas.openxmlformats.org/officeDocument/2006/relationships/hyperlink" Target="http://www.gks.ru/scripts/db_inet2/passport/table.aspx?opt=7188300020082009201020112012201320142015201620172018" TargetMode="External"/><Relationship Id="rId9" Type="http://schemas.openxmlformats.org/officeDocument/2006/relationships/hyperlink" Target="http://admkogalym.ru/upload/dokumenty-arkhitektura/14-vn-100-18-2.pdf" TargetMode="External"/><Relationship Id="rId14" Type="http://schemas.openxmlformats.org/officeDocument/2006/relationships/hyperlink" Target="http://www.gks.ru/scripts/db_inet2/passport/munr.aspx?base=munst71"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charts/_rels/chart1.xml.rels><?xml version="1.0" encoding="UTF-8" standalone="yes"?>
<Relationships xmlns="http://schemas.openxmlformats.org/package/2006/relationships"><Relationship Id="rId1" Type="http://schemas.openxmlformats.org/officeDocument/2006/relationships/oleObject" Target="file:///C:\&#1055;&#1088;&#1086;&#1092;&#1080;&#1083;&#1100;\Desktop\&#1051;&#1080;&#1089;&#1090;%20Microsoft%20Office%20Excel.xlsx" TargetMode="External"/></Relationships>
</file>

<file path=word/charts/_rels/chart10.xml.rels><?xml version="1.0" encoding="UTF-8" standalone="yes"?>
<Relationships xmlns="http://schemas.openxmlformats.org/package/2006/relationships"><Relationship Id="rId2" Type="http://schemas.openxmlformats.org/officeDocument/2006/relationships/package" Target="../embeddings/Microsoft_Excel_Worksheet8.xlsx"/><Relationship Id="rId1" Type="http://schemas.openxmlformats.org/officeDocument/2006/relationships/themeOverride" Target="../theme/themeOverride2.xml"/></Relationships>
</file>

<file path=word/charts/_rels/chart11.xml.rels><?xml version="1.0" encoding="UTF-8" standalone="yes"?>
<Relationships xmlns="http://schemas.openxmlformats.org/package/2006/relationships"><Relationship Id="rId1" Type="http://schemas.openxmlformats.org/officeDocument/2006/relationships/oleObject" Target="file:///C:\&#1055;&#1088;&#1086;&#1092;&#1080;&#1083;&#1100;\Desktop\&#1051;&#1080;&#1089;&#1090;%20Microsoft%20Office%20Excel.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192.168.11.28\&#1076;&#1086;&#1082;&#1091;&#1084;&#1077;&#1085;&#1090;&#1099;\&#1054;&#1073;&#1097;&#1072;&#1103;\&#1050;&#1086;&#1088;&#1088;&#1077;&#1082;&#1090;&#1080;&#1088;&#1086;&#1074;&#1082;&#1072;%20&#1057;&#1090;&#1088;&#1072;&#1090;&#1077;&#1075;&#1080;&#1080;%20&#1089;&#1086;&#1094;&#1080;&#1072;&#1083;&#1100;&#1085;&#1086;-&#1101;&#1082;&#1086;&#1085;&#1086;&#1084;&#1080;&#1095;&#1077;&#1089;&#1082;&#1086;&#1075;&#1086;%20&#1088;&#1072;&#1079;&#1074;&#1080;&#1090;&#1080;&#1103;%20&#1075;&#1086;&#1088;&#1086;&#1076;&#1072;%20&#1050;&#1086;&#1075;&#1072;&#1083;&#1099;&#1084;&#1072;\&#1047;&#1055;%20&#1087;&#1086;%20&#1084;&#1091;&#1085;&#1080;&#1094;&#1080;&#1087;&#1072;&#1083;&#1080;&#1090;&#1077;&#1090;&#1072;&#1084;%202016%20&#1075;&#1086;&#1076;%20(&#1076;&#1080;&#1072;&#1075;&#1088;&#1072;&#1084;&#1084;&#1072;%20&#1074;%20&#1057;&#1090;&#1088;&#1072;&#1090;&#1077;&#1075;&#1080;&#1102;).xls"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192.168.11.28\&#1076;&#1086;&#1082;&#1091;&#1084;&#1077;&#1085;&#1090;&#1099;\&#1054;&#1073;&#1097;&#1072;&#1103;\&#1050;&#1086;&#1088;&#1088;&#1077;&#1082;&#1090;&#1080;&#1088;&#1086;&#1074;&#1082;&#1072;%20&#1057;&#1090;&#1088;&#1072;&#1090;&#1077;&#1075;&#1080;&#1080;%20&#1089;&#1086;&#1094;&#1080;&#1072;&#1083;&#1100;&#1085;&#1086;-&#1101;&#1082;&#1086;&#1085;&#1086;&#1084;&#1080;&#1095;&#1077;&#1089;&#1082;&#1086;&#1075;&#1086;%20&#1088;&#1072;&#1079;&#1074;&#1080;&#1090;&#1080;&#1103;%20&#1075;&#1086;&#1088;&#1086;&#1076;&#1072;%20&#1050;&#1086;&#1075;&#1072;&#1083;&#1099;&#1084;&#1072;\&#1055;&#1080;&#1089;&#1100;&#1084;&#1072;\&#1055;&#1086;%20&#1075;&#1086;&#1088;&#1086;&#1076;&#1091;\&#1079;&#1072;&#1087;&#1088;&#1086;&#1089;%20&#1043;&#1072;&#1083;&#1072;&#1082;&#1090;&#1080;&#1082;&#1072;\&#1055;&#1086;&#1089;&#1077;&#1097;&#1072;&#1077;&#1084;&#1086;&#1089;&#1090;&#1100;%20&#1043;&#1072;&#1083;&#1072;&#1082;&#1090;&#1080;&#1082;&#1072;%20&#1076;&#1080;&#1072;&#1075;&#1088;&#1072;&#1084;&#1084;&#1072;.xlsx" TargetMode="Externa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7.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package" Target="../embeddings/Microsoft_Excel_Worksheet6.xlsx"/></Relationships>
</file>

<file path=word/charts/_rels/chart8.xml.rels><?xml version="1.0" encoding="UTF-8" standalone="yes"?>
<Relationships xmlns="http://schemas.openxmlformats.org/package/2006/relationships"><Relationship Id="rId1" Type="http://schemas.openxmlformats.org/officeDocument/2006/relationships/oleObject" Target="file:///C:\Users\&#1053;&#1072;&#1076;&#1077;&#1078;&#1076;&#1072;\Documents\&#1050;&#1086;&#1075;&#1072;&#1083;&#1099;&#1084;-&#1086;&#1089;&#1077;&#1085;&#1100;\&#1080;&#1089;&#1087;&#1088;&#1072;&#1074;&#1083;&#1077;&#1085;&#1085;&#1072;&#1103;%20&#1089;&#1090;&#1088;&#1072;&#1090;&#1077;&#1075;&#1080;&#1103;%20&#1082;%20&#1076;&#1091;&#1084;&#1077;\&#1050;&#1085;&#1080;&#1075;&#1072;1.xlsx" TargetMode="External"/></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Excel_Worksheet7.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75"/>
      <c:rotY val="0"/>
      <c:rAngAx val="0"/>
      <c:perspective val="30"/>
    </c:view3D>
    <c:floor>
      <c:thickness val="0"/>
    </c:floor>
    <c:sideWall>
      <c:thickness val="0"/>
    </c:sideWall>
    <c:backWall>
      <c:thickness val="0"/>
    </c:backWall>
    <c:plotArea>
      <c:layout>
        <c:manualLayout>
          <c:layoutTarget val="inner"/>
          <c:xMode val="edge"/>
          <c:yMode val="edge"/>
          <c:x val="7.2391323934313148E-2"/>
          <c:y val="7.2361819372904673E-2"/>
          <c:w val="0.48085745853977196"/>
          <c:h val="0.72788175162315238"/>
        </c:manualLayout>
      </c:layout>
      <c:pie3DChart>
        <c:varyColors val="1"/>
        <c:ser>
          <c:idx val="0"/>
          <c:order val="0"/>
          <c:dPt>
            <c:idx val="0"/>
            <c:bubble3D val="0"/>
            <c:spPr>
              <a:solidFill>
                <a:srgbClr val="0070C0"/>
              </a:solidFill>
            </c:spPr>
          </c:dPt>
          <c:dPt>
            <c:idx val="1"/>
            <c:bubble3D val="0"/>
            <c:spPr>
              <a:solidFill>
                <a:srgbClr val="C00000"/>
              </a:solidFill>
            </c:spPr>
          </c:dPt>
          <c:dPt>
            <c:idx val="2"/>
            <c:bubble3D val="0"/>
            <c:spPr>
              <a:solidFill>
                <a:srgbClr val="00B050"/>
              </a:solidFill>
            </c:spPr>
          </c:dPt>
          <c:dPt>
            <c:idx val="3"/>
            <c:bubble3D val="0"/>
            <c:spPr>
              <a:solidFill>
                <a:schemeClr val="accent2"/>
              </a:solidFill>
            </c:spPr>
          </c:dPt>
          <c:dPt>
            <c:idx val="4"/>
            <c:bubble3D val="0"/>
            <c:spPr>
              <a:solidFill>
                <a:srgbClr val="00B0F0"/>
              </a:solidFill>
            </c:spPr>
          </c:dPt>
          <c:dPt>
            <c:idx val="5"/>
            <c:bubble3D val="0"/>
            <c:spPr>
              <a:solidFill>
                <a:srgbClr val="92D050"/>
              </a:solidFill>
            </c:spPr>
          </c:dPt>
          <c:dPt>
            <c:idx val="8"/>
            <c:bubble3D val="0"/>
            <c:spPr>
              <a:solidFill>
                <a:schemeClr val="accent4">
                  <a:lumMod val="60000"/>
                  <a:lumOff val="40000"/>
                </a:schemeClr>
              </a:solidFill>
            </c:spPr>
          </c:dPt>
          <c:dPt>
            <c:idx val="12"/>
            <c:bubble3D val="0"/>
            <c:spPr>
              <a:solidFill>
                <a:srgbClr val="CC99FF"/>
              </a:solidFill>
            </c:spPr>
          </c:dPt>
          <c:dPt>
            <c:idx val="13"/>
            <c:bubble3D val="0"/>
            <c:spPr>
              <a:solidFill>
                <a:srgbClr val="CC0066"/>
              </a:solidFill>
            </c:spPr>
          </c:dPt>
          <c:dPt>
            <c:idx val="14"/>
            <c:bubble3D val="0"/>
            <c:spPr>
              <a:solidFill>
                <a:srgbClr val="FF5050"/>
              </a:solidFill>
            </c:spPr>
          </c:dPt>
          <c:dPt>
            <c:idx val="15"/>
            <c:bubble3D val="0"/>
            <c:spPr>
              <a:solidFill>
                <a:srgbClr val="FFFF00"/>
              </a:solidFill>
            </c:spPr>
          </c:dPt>
          <c:dLbls>
            <c:spPr>
              <a:noFill/>
              <a:ln>
                <a:noFill/>
              </a:ln>
              <a:effectLst/>
            </c:spPr>
            <c:txPr>
              <a:bodyPr wrap="square" lIns="38100" tIns="19050" rIns="38100" bIns="19050" anchor="ctr">
                <a:spAutoFit/>
              </a:bodyPr>
              <a:lstStyle/>
              <a:p>
                <a:pPr>
                  <a:defRPr>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1"/>
            <c:extLst>
              <c:ext xmlns:c15="http://schemas.microsoft.com/office/drawing/2012/chart" uri="{CE6537A1-D6FC-4f65-9D91-7224C49458BB}">
                <c15:layout/>
              </c:ext>
            </c:extLst>
          </c:dLbls>
          <c:cat>
            <c:strRef>
              <c:f>'Лист1 (3)'!$B$2:$B$17</c:f>
              <c:strCache>
                <c:ptCount val="16"/>
                <c:pt idx="0">
                  <c:v>Добыча полезных ископаемых</c:v>
                </c:pt>
                <c:pt idx="1">
                  <c:v>Деятельность профессиональная, научная и техническая</c:v>
                </c:pt>
                <c:pt idx="2">
                  <c:v> Транспортировка и хранение</c:v>
                </c:pt>
                <c:pt idx="3">
                  <c:v>Строительство</c:v>
                </c:pt>
                <c:pt idx="4">
                  <c:v> Образование</c:v>
                </c:pt>
                <c:pt idx="5">
                  <c:v>Деятельность в области здравоохранения и социальных услуг</c:v>
                </c:pt>
                <c:pt idx="6">
                  <c:v>Обеспечение электрической энергией, газом и паром; кондиционирование воздуха</c:v>
                </c:pt>
                <c:pt idx="7">
                  <c:v> Государственное управление и обеспечение военной безопасности; социальное обеспечение</c:v>
                </c:pt>
                <c:pt idx="8">
                  <c:v>Обрабатывающие производства</c:v>
                </c:pt>
                <c:pt idx="9">
                  <c:v>Торговля оптовая и розничная; ремонт автотранспортных средств и мотоциклов</c:v>
                </c:pt>
                <c:pt idx="10">
                  <c:v>Деятельность административная и сопутствующие дополнительные услуги</c:v>
                </c:pt>
                <c:pt idx="11">
                  <c:v> Деятельность по операциям с недвижимым имуществом</c:v>
                </c:pt>
                <c:pt idx="12">
                  <c:v> Деятельность в области культуры, спорта, организации досуга и развлечений</c:v>
                </c:pt>
                <c:pt idx="13">
                  <c:v> Предоставление прочих видов услуг</c:v>
                </c:pt>
                <c:pt idx="14">
                  <c:v>Деятельность в области информации и связи</c:v>
                </c:pt>
                <c:pt idx="15">
                  <c:v>Деятельность финансовая и страховая</c:v>
                </c:pt>
              </c:strCache>
            </c:strRef>
          </c:cat>
          <c:val>
            <c:numRef>
              <c:f>'Лист1 (3)'!$C$2:$C$17</c:f>
              <c:numCache>
                <c:formatCode>0.0</c:formatCode>
                <c:ptCount val="16"/>
                <c:pt idx="0" formatCode="General">
                  <c:v>27.5</c:v>
                </c:pt>
                <c:pt idx="1">
                  <c:v>12.2</c:v>
                </c:pt>
                <c:pt idx="2">
                  <c:v>11.8</c:v>
                </c:pt>
                <c:pt idx="3">
                  <c:v>10.1</c:v>
                </c:pt>
                <c:pt idx="4">
                  <c:v>7.1</c:v>
                </c:pt>
                <c:pt idx="5">
                  <c:v>5.5</c:v>
                </c:pt>
                <c:pt idx="6">
                  <c:v>5</c:v>
                </c:pt>
                <c:pt idx="7">
                  <c:v>4.7</c:v>
                </c:pt>
                <c:pt idx="8">
                  <c:v>3.1</c:v>
                </c:pt>
                <c:pt idx="9">
                  <c:v>3</c:v>
                </c:pt>
                <c:pt idx="10">
                  <c:v>3</c:v>
                </c:pt>
                <c:pt idx="11">
                  <c:v>2.9</c:v>
                </c:pt>
                <c:pt idx="12">
                  <c:v>1.5</c:v>
                </c:pt>
                <c:pt idx="13">
                  <c:v>0.92</c:v>
                </c:pt>
                <c:pt idx="14">
                  <c:v>0.9</c:v>
                </c:pt>
                <c:pt idx="15">
                  <c:v>0.8</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56567470881086479"/>
          <c:y val="2.0746367203060114E-3"/>
          <c:w val="0.41420602554417807"/>
          <c:h val="0.96686124396113293"/>
        </c:manualLayout>
      </c:layout>
      <c:overlay val="0"/>
      <c:txPr>
        <a:bodyPr/>
        <a:lstStyle/>
        <a:p>
          <a:pPr>
            <a:defRPr sz="800">
              <a:latin typeface="Times New Roman" panose="02020603050405020304" pitchFamily="18" charset="0"/>
              <a:cs typeface="Times New Roman" panose="02020603050405020304" pitchFamily="18" charset="0"/>
            </a:defRPr>
          </a:pPr>
          <a:endParaRPr lang="ru-RU"/>
        </a:p>
      </c:txPr>
    </c:legend>
    <c:plotVisOnly val="1"/>
    <c:dispBlanksAs val="gap"/>
    <c:showDLblsOverMax val="0"/>
  </c:chart>
  <c:spPr>
    <a:ln>
      <a:noFill/>
    </a:ln>
  </c:sp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Распределение малых и средних предприятий по видам экономической деятельности в 2016 году</c:v>
                </c:pt>
              </c:strCache>
            </c:strRef>
          </c:tx>
          <c:explosion val="21"/>
          <c:dPt>
            <c:idx val="0"/>
            <c:bubble3D val="0"/>
            <c:spPr>
              <a:solidFill>
                <a:srgbClr val="3366FF"/>
              </a:solidFill>
            </c:spPr>
            <c:extLst xmlns:c16r2="http://schemas.microsoft.com/office/drawing/2015/06/chart">
              <c:ext xmlns:c16="http://schemas.microsoft.com/office/drawing/2014/chart" uri="{C3380CC4-5D6E-409C-BE32-E72D297353CC}">
                <c16:uniqueId val="{00000001-4BD9-4D09-A68B-DCDD0AE6385C}"/>
              </c:ext>
            </c:extLst>
          </c:dPt>
          <c:dPt>
            <c:idx val="1"/>
            <c:bubble3D val="0"/>
            <c:spPr>
              <a:solidFill>
                <a:srgbClr val="FFFF00"/>
              </a:solidFill>
              <a:ln>
                <a:noFill/>
              </a:ln>
            </c:spPr>
            <c:extLst xmlns:c16r2="http://schemas.microsoft.com/office/drawing/2015/06/chart">
              <c:ext xmlns:c16="http://schemas.microsoft.com/office/drawing/2014/chart" uri="{C3380CC4-5D6E-409C-BE32-E72D297353CC}">
                <c16:uniqueId val="{00000003-4BD9-4D09-A68B-DCDD0AE6385C}"/>
              </c:ext>
            </c:extLst>
          </c:dPt>
          <c:dPt>
            <c:idx val="2"/>
            <c:bubble3D val="0"/>
            <c:spPr>
              <a:solidFill>
                <a:srgbClr val="00B050"/>
              </a:solidFill>
            </c:spPr>
            <c:extLst xmlns:c16r2="http://schemas.microsoft.com/office/drawing/2015/06/chart">
              <c:ext xmlns:c16="http://schemas.microsoft.com/office/drawing/2014/chart" uri="{C3380CC4-5D6E-409C-BE32-E72D297353CC}">
                <c16:uniqueId val="{00000005-4BD9-4D09-A68B-DCDD0AE6385C}"/>
              </c:ext>
            </c:extLst>
          </c:dPt>
          <c:dPt>
            <c:idx val="3"/>
            <c:bubble3D val="0"/>
            <c:spPr>
              <a:solidFill>
                <a:srgbClr val="FF9900"/>
              </a:solidFill>
            </c:spPr>
            <c:extLst xmlns:c16r2="http://schemas.microsoft.com/office/drawing/2015/06/chart">
              <c:ext xmlns:c16="http://schemas.microsoft.com/office/drawing/2014/chart" uri="{C3380CC4-5D6E-409C-BE32-E72D297353CC}">
                <c16:uniqueId val="{00000007-4BD9-4D09-A68B-DCDD0AE6385C}"/>
              </c:ext>
            </c:extLst>
          </c:dPt>
          <c:dPt>
            <c:idx val="4"/>
            <c:bubble3D val="0"/>
            <c:spPr>
              <a:solidFill>
                <a:srgbClr val="CC0066"/>
              </a:solidFill>
            </c:spPr>
            <c:extLst xmlns:c16r2="http://schemas.microsoft.com/office/drawing/2015/06/chart">
              <c:ext xmlns:c16="http://schemas.microsoft.com/office/drawing/2014/chart" uri="{C3380CC4-5D6E-409C-BE32-E72D297353CC}">
                <c16:uniqueId val="{00000009-4BD9-4D09-A68B-DCDD0AE6385C}"/>
              </c:ext>
            </c:extLst>
          </c:dPt>
          <c:dPt>
            <c:idx val="5"/>
            <c:bubble3D val="0"/>
            <c:spPr>
              <a:solidFill>
                <a:srgbClr val="00B0F0"/>
              </a:solidFill>
            </c:spPr>
            <c:extLst xmlns:c16r2="http://schemas.microsoft.com/office/drawing/2015/06/chart">
              <c:ext xmlns:c16="http://schemas.microsoft.com/office/drawing/2014/chart" uri="{C3380CC4-5D6E-409C-BE32-E72D297353CC}">
                <c16:uniqueId val="{0000000B-4BD9-4D09-A68B-DCDD0AE6385C}"/>
              </c:ext>
            </c:extLst>
          </c:dPt>
          <c:dLbls>
            <c:dLbl>
              <c:idx val="0"/>
              <c:layout>
                <c:manualLayout>
                  <c:x val="-6.4936714457400763E-2"/>
                  <c:y val="-5.5174978127734017E-2"/>
                </c:manualLayout>
              </c:layout>
              <c:dLblPos val="bestFi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4BD9-4D09-A68B-DCDD0AE6385C}"/>
                </c:ext>
                <c:ext xmlns:c15="http://schemas.microsoft.com/office/drawing/2012/chart" uri="{CE6537A1-D6FC-4f65-9D91-7224C49458BB}">
                  <c15:layout/>
                </c:ext>
              </c:extLst>
            </c:dLbl>
            <c:spPr>
              <a:noFill/>
              <a:ln>
                <a:noFill/>
              </a:ln>
              <a:effectLst/>
            </c:spPr>
            <c:txPr>
              <a:bodyPr wrap="square" lIns="38100" tIns="19050" rIns="38100" bIns="19050" anchor="ctr">
                <a:spAutoFit/>
              </a:bodyPr>
              <a:lstStyle/>
              <a:p>
                <a:pPr>
                  <a:defRPr>
                    <a:latin typeface="Times New Roman" panose="02020603050405020304" pitchFamily="18" charset="0"/>
                    <a:cs typeface="Times New Roman" panose="02020603050405020304" pitchFamily="18" charset="0"/>
                  </a:defRPr>
                </a:pPr>
                <a:endParaRPr lang="ru-RU"/>
              </a:p>
            </c:txPr>
            <c:dLblPos val="bestFit"/>
            <c:showLegendKey val="0"/>
            <c:showVal val="1"/>
            <c:showCatName val="0"/>
            <c:showSerName val="0"/>
            <c:showPercent val="0"/>
            <c:showBubbleSize val="0"/>
            <c:showLeaderLines val="1"/>
            <c:extLst xmlns:c16r2="http://schemas.microsoft.com/office/drawing/2015/06/chart">
              <c:ext xmlns:c15="http://schemas.microsoft.com/office/drawing/2012/chart" uri="{CE6537A1-D6FC-4f65-9D91-7224C49458BB}">
                <c15:layout/>
              </c:ext>
            </c:extLst>
          </c:dLbls>
          <c:cat>
            <c:strRef>
              <c:f>Лист1!$A$2:$A$7</c:f>
              <c:strCache>
                <c:ptCount val="6"/>
                <c:pt idx="0">
                  <c:v>Промышленное производство (6,2%)</c:v>
                </c:pt>
                <c:pt idx="1">
                  <c:v>Оптовая и розничная торговля, ремонт автотранспортных средств (23,0%)</c:v>
                </c:pt>
                <c:pt idx="2">
                  <c:v>Транспорт и связь (13%)</c:v>
                </c:pt>
                <c:pt idx="3">
                  <c:v>Операции с недвижимым имуществом (7%)</c:v>
                </c:pt>
                <c:pt idx="4">
                  <c:v>Строительство (10%)</c:v>
                </c:pt>
                <c:pt idx="5">
                  <c:v>Прочие виды деятельности (40,8%)</c:v>
                </c:pt>
              </c:strCache>
            </c:strRef>
          </c:cat>
          <c:val>
            <c:numRef>
              <c:f>Лист1!$B$2:$B$7</c:f>
              <c:numCache>
                <c:formatCode>0.0%</c:formatCode>
                <c:ptCount val="6"/>
                <c:pt idx="0">
                  <c:v>6.2000000000000034E-2</c:v>
                </c:pt>
                <c:pt idx="1">
                  <c:v>0.23</c:v>
                </c:pt>
                <c:pt idx="2">
                  <c:v>0.13</c:v>
                </c:pt>
                <c:pt idx="3">
                  <c:v>7.0000000000000021E-2</c:v>
                </c:pt>
                <c:pt idx="4">
                  <c:v>0.1</c:v>
                </c:pt>
                <c:pt idx="5">
                  <c:v>0.40800000000000008</c:v>
                </c:pt>
              </c:numCache>
            </c:numRef>
          </c:val>
          <c:extLst xmlns:c16r2="http://schemas.microsoft.com/office/drawing/2015/06/chart">
            <c:ext xmlns:c16="http://schemas.microsoft.com/office/drawing/2014/chart" uri="{C3380CC4-5D6E-409C-BE32-E72D297353CC}">
              <c16:uniqueId val="{0000000C-4BD9-4D09-A68B-DCDD0AE6385C}"/>
            </c:ext>
          </c:extLst>
        </c:ser>
        <c:ser>
          <c:idx val="1"/>
          <c:order val="1"/>
          <c:tx>
            <c:strRef>
              <c:f>Лист1!$C$1</c:f>
              <c:strCache>
                <c:ptCount val="1"/>
                <c:pt idx="0">
                  <c:v>Столбец1</c:v>
                </c:pt>
              </c:strCache>
            </c:strRef>
          </c:tx>
          <c:dLbls>
            <c:spPr>
              <a:noFill/>
              <a:ln>
                <a:noFill/>
              </a:ln>
              <a:effectLst/>
            </c:spPr>
            <c:dLblPos val="bestFit"/>
            <c:showLegendKey val="0"/>
            <c:showVal val="1"/>
            <c:showCatName val="0"/>
            <c:showSerName val="0"/>
            <c:showPercent val="0"/>
            <c:showBubbleSize val="0"/>
            <c:showLeaderLines val="1"/>
            <c:extLst xmlns:c16r2="http://schemas.microsoft.com/office/drawing/2015/06/chart">
              <c:ext xmlns:c15="http://schemas.microsoft.com/office/drawing/2012/chart" uri="{CE6537A1-D6FC-4f65-9D91-7224C49458BB}"/>
            </c:extLst>
          </c:dLbls>
          <c:cat>
            <c:strRef>
              <c:f>Лист1!$A$2:$A$7</c:f>
              <c:strCache>
                <c:ptCount val="6"/>
                <c:pt idx="0">
                  <c:v>Промышленное производство (6,2%)</c:v>
                </c:pt>
                <c:pt idx="1">
                  <c:v>Оптовая и розничная торговля, ремонт автотранспортных средств (23,0%)</c:v>
                </c:pt>
                <c:pt idx="2">
                  <c:v>Транспорт и связь (13%)</c:v>
                </c:pt>
                <c:pt idx="3">
                  <c:v>Операции с недвижимым имуществом (7%)</c:v>
                </c:pt>
                <c:pt idx="4">
                  <c:v>Строительство (10%)</c:v>
                </c:pt>
                <c:pt idx="5">
                  <c:v>Прочие виды деятельности (40,8%)</c:v>
                </c:pt>
              </c:strCache>
            </c:strRef>
          </c:cat>
          <c:val>
            <c:numRef>
              <c:f>Лист1!$C$2:$C$7</c:f>
              <c:numCache>
                <c:formatCode>General</c:formatCode>
                <c:ptCount val="6"/>
                <c:pt idx="0">
                  <c:v>31</c:v>
                </c:pt>
                <c:pt idx="1">
                  <c:v>115</c:v>
                </c:pt>
                <c:pt idx="2">
                  <c:v>65</c:v>
                </c:pt>
                <c:pt idx="3">
                  <c:v>35</c:v>
                </c:pt>
                <c:pt idx="4">
                  <c:v>50</c:v>
                </c:pt>
                <c:pt idx="5">
                  <c:v>202</c:v>
                </c:pt>
              </c:numCache>
            </c:numRef>
          </c:val>
          <c:extLst xmlns:c16r2="http://schemas.microsoft.com/office/drawing/2015/06/chart">
            <c:ext xmlns:c16="http://schemas.microsoft.com/office/drawing/2014/chart" uri="{C3380CC4-5D6E-409C-BE32-E72D297353CC}">
              <c16:uniqueId val="{0000000D-4BD9-4D09-A68B-DCDD0AE6385C}"/>
            </c:ext>
          </c:extLst>
        </c:ser>
        <c:ser>
          <c:idx val="2"/>
          <c:order val="2"/>
          <c:tx>
            <c:strRef>
              <c:f>Лист1!$D$1</c:f>
              <c:strCache>
                <c:ptCount val="1"/>
                <c:pt idx="0">
                  <c:v>Столбец2</c:v>
                </c:pt>
              </c:strCache>
            </c:strRef>
          </c:tx>
          <c:dLbls>
            <c:spPr>
              <a:noFill/>
              <a:ln>
                <a:noFill/>
              </a:ln>
              <a:effectLst/>
            </c:spPr>
            <c:dLblPos val="bestFit"/>
            <c:showLegendKey val="0"/>
            <c:showVal val="1"/>
            <c:showCatName val="0"/>
            <c:showSerName val="0"/>
            <c:showPercent val="0"/>
            <c:showBubbleSize val="0"/>
            <c:showLeaderLines val="1"/>
            <c:extLst xmlns:c16r2="http://schemas.microsoft.com/office/drawing/2015/06/chart">
              <c:ext xmlns:c15="http://schemas.microsoft.com/office/drawing/2012/chart" uri="{CE6537A1-D6FC-4f65-9D91-7224C49458BB}"/>
            </c:extLst>
          </c:dLbls>
          <c:cat>
            <c:strRef>
              <c:f>Лист1!$A$2:$A$7</c:f>
              <c:strCache>
                <c:ptCount val="6"/>
                <c:pt idx="0">
                  <c:v>Промышленное производство (6,2%)</c:v>
                </c:pt>
                <c:pt idx="1">
                  <c:v>Оптовая и розничная торговля, ремонт автотранспортных средств (23,0%)</c:v>
                </c:pt>
                <c:pt idx="2">
                  <c:v>Транспорт и связь (13%)</c:v>
                </c:pt>
                <c:pt idx="3">
                  <c:v>Операции с недвижимым имуществом (7%)</c:v>
                </c:pt>
                <c:pt idx="4">
                  <c:v>Строительство (10%)</c:v>
                </c:pt>
                <c:pt idx="5">
                  <c:v>Прочие виды деятельности (40,8%)</c:v>
                </c:pt>
              </c:strCache>
            </c:strRef>
          </c:cat>
          <c:val>
            <c:numRef>
              <c:f>Лист1!$D$2:$D$7</c:f>
              <c:numCache>
                <c:formatCode>General</c:formatCode>
                <c:ptCount val="6"/>
                <c:pt idx="0">
                  <c:v>6.2124248496993868</c:v>
                </c:pt>
                <c:pt idx="1">
                  <c:v>23.046092184368703</c:v>
                </c:pt>
                <c:pt idx="2">
                  <c:v>13.026052104208416</c:v>
                </c:pt>
                <c:pt idx="3">
                  <c:v>7.0140280561122248</c:v>
                </c:pt>
                <c:pt idx="4">
                  <c:v>10.020040080160321</c:v>
                </c:pt>
                <c:pt idx="5">
                  <c:v>40.480961923847588</c:v>
                </c:pt>
              </c:numCache>
            </c:numRef>
          </c:val>
          <c:extLst xmlns:c16r2="http://schemas.microsoft.com/office/drawing/2015/06/chart">
            <c:ext xmlns:c16="http://schemas.microsoft.com/office/drawing/2014/chart" uri="{C3380CC4-5D6E-409C-BE32-E72D297353CC}">
              <c16:uniqueId val="{0000000E-4BD9-4D09-A68B-DCDD0AE6385C}"/>
            </c:ext>
          </c:extLst>
        </c:ser>
        <c:dLbls>
          <c:showLegendKey val="0"/>
          <c:showVal val="1"/>
          <c:showCatName val="0"/>
          <c:showSerName val="0"/>
          <c:showPercent val="0"/>
          <c:showBubbleSize val="0"/>
          <c:showLeaderLines val="1"/>
        </c:dLbls>
      </c:pie3DChart>
    </c:plotArea>
    <c:legend>
      <c:legendPos val="r"/>
      <c:layout>
        <c:manualLayout>
          <c:xMode val="edge"/>
          <c:yMode val="edge"/>
          <c:x val="0.60740928710925357"/>
          <c:y val="3.2662034892697249E-2"/>
          <c:w val="0.37421402893358707"/>
          <c:h val="0.95165169059749888"/>
        </c:manualLayout>
      </c:layout>
      <c:overlay val="0"/>
      <c:txPr>
        <a:bodyPr/>
        <a:lstStyle/>
        <a:p>
          <a:pPr>
            <a:defRPr>
              <a:latin typeface="Times New Roman" panose="02020603050405020304" pitchFamily="18" charset="0"/>
              <a:cs typeface="Times New Roman" panose="02020603050405020304" pitchFamily="18" charset="0"/>
            </a:defRPr>
          </a:pPr>
          <a:endParaRPr lang="ru-RU"/>
        </a:p>
      </c:txPr>
    </c:legend>
    <c:plotVisOnly val="1"/>
    <c:dispBlanksAs val="zero"/>
    <c:showDLblsOverMax val="0"/>
  </c:chart>
  <c:spPr>
    <a:ln>
      <a:noFill/>
    </a:ln>
  </c:spPr>
  <c:txPr>
    <a:bodyPr/>
    <a:lstStyle/>
    <a:p>
      <a:pPr>
        <a:defRPr>
          <a:latin typeface="+mn-lt"/>
          <a:cs typeface="Times New Roman" panose="02020603050405020304" pitchFamily="18" charset="0"/>
        </a:defRPr>
      </a:pPr>
      <a:endParaRPr lang="ru-RU"/>
    </a:p>
  </c:txPr>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Лист2!$A$4:$A$16</c:f>
              <c:strCache>
                <c:ptCount val="13"/>
                <c:pt idx="0">
                  <c:v>Покачи</c:v>
                </c:pt>
                <c:pt idx="1">
                  <c:v>Пыть-Ях</c:v>
                </c:pt>
                <c:pt idx="2">
                  <c:v>Когалым</c:v>
                </c:pt>
                <c:pt idx="3">
                  <c:v>Нефтеюганск</c:v>
                </c:pt>
                <c:pt idx="4">
                  <c:v>Мегион</c:v>
                </c:pt>
                <c:pt idx="5">
                  <c:v>Лангепас</c:v>
                </c:pt>
                <c:pt idx="6">
                  <c:v>Радужный</c:v>
                </c:pt>
                <c:pt idx="7">
                  <c:v>Нижневартовск</c:v>
                </c:pt>
                <c:pt idx="8">
                  <c:v>Сургут</c:v>
                </c:pt>
                <c:pt idx="9">
                  <c:v>Урай</c:v>
                </c:pt>
                <c:pt idx="10">
                  <c:v>Нягань</c:v>
                </c:pt>
                <c:pt idx="11">
                  <c:v>Ханты-Мансийск</c:v>
                </c:pt>
                <c:pt idx="12">
                  <c:v>Югорск</c:v>
                </c:pt>
              </c:strCache>
            </c:strRef>
          </c:cat>
          <c:val>
            <c:numRef>
              <c:f>Лист2!$B$4:$B$16</c:f>
              <c:numCache>
                <c:formatCode>General</c:formatCode>
                <c:ptCount val="13"/>
                <c:pt idx="0">
                  <c:v>34.700000000000003</c:v>
                </c:pt>
                <c:pt idx="1">
                  <c:v>30.8</c:v>
                </c:pt>
                <c:pt idx="2">
                  <c:v>29.2</c:v>
                </c:pt>
                <c:pt idx="3">
                  <c:v>26.8</c:v>
                </c:pt>
                <c:pt idx="4">
                  <c:v>24.6</c:v>
                </c:pt>
                <c:pt idx="5">
                  <c:v>21.5</c:v>
                </c:pt>
                <c:pt idx="6">
                  <c:v>18.399999999999999</c:v>
                </c:pt>
                <c:pt idx="7">
                  <c:v>16.5</c:v>
                </c:pt>
                <c:pt idx="8">
                  <c:v>14.7</c:v>
                </c:pt>
                <c:pt idx="9">
                  <c:v>10.8</c:v>
                </c:pt>
                <c:pt idx="10">
                  <c:v>8.5</c:v>
                </c:pt>
                <c:pt idx="11">
                  <c:v>1.9</c:v>
                </c:pt>
                <c:pt idx="12">
                  <c:v>0</c:v>
                </c:pt>
              </c:numCache>
            </c:numRef>
          </c:val>
        </c:ser>
        <c:dLbls>
          <c:showLegendKey val="0"/>
          <c:showVal val="0"/>
          <c:showCatName val="0"/>
          <c:showSerName val="0"/>
          <c:showPercent val="0"/>
          <c:showBubbleSize val="0"/>
        </c:dLbls>
        <c:gapWidth val="150"/>
        <c:axId val="176990848"/>
        <c:axId val="177000832"/>
      </c:barChart>
      <c:catAx>
        <c:axId val="176990848"/>
        <c:scaling>
          <c:orientation val="minMax"/>
        </c:scaling>
        <c:delete val="0"/>
        <c:axPos val="b"/>
        <c:numFmt formatCode="General" sourceLinked="0"/>
        <c:majorTickMark val="out"/>
        <c:minorTickMark val="none"/>
        <c:tickLblPos val="nextTo"/>
        <c:crossAx val="177000832"/>
        <c:crosses val="autoZero"/>
        <c:auto val="1"/>
        <c:lblAlgn val="ctr"/>
        <c:lblOffset val="100"/>
        <c:noMultiLvlLbl val="0"/>
      </c:catAx>
      <c:valAx>
        <c:axId val="177000832"/>
        <c:scaling>
          <c:orientation val="minMax"/>
        </c:scaling>
        <c:delete val="0"/>
        <c:axPos val="l"/>
        <c:majorGridlines/>
        <c:numFmt formatCode="General" sourceLinked="1"/>
        <c:majorTickMark val="out"/>
        <c:minorTickMark val="none"/>
        <c:tickLblPos val="nextTo"/>
        <c:crossAx val="176990848"/>
        <c:crosses val="autoZero"/>
        <c:crossBetween val="between"/>
      </c:valAx>
    </c:plotArea>
    <c:plotVisOnly val="1"/>
    <c:dispBlanksAs val="gap"/>
    <c:showDLblsOverMax val="0"/>
  </c:chart>
  <c:spPr>
    <a:ln>
      <a:noFill/>
    </a:ln>
  </c:sp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Таблица!$B$9</c:f>
              <c:strCache>
                <c:ptCount val="1"/>
                <c:pt idx="0">
                  <c:v>2016 год</c:v>
                </c:pt>
              </c:strCache>
            </c:strRef>
          </c:tx>
          <c:invertIfNegative val="0"/>
          <c:dLbls>
            <c:spPr>
              <a:noFill/>
              <a:ln>
                <a:noFill/>
              </a:ln>
              <a:effectLst/>
            </c:spPr>
            <c:txPr>
              <a:bodyPr wrap="square" lIns="38100" tIns="19050" rIns="38100" bIns="19050" anchor="ctr">
                <a:spAutoFit/>
              </a:bodyPr>
              <a:lstStyle/>
              <a:p>
                <a:pPr>
                  <a:defRPr>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Таблица!$A$10:$A$22</c:f>
              <c:strCache>
                <c:ptCount val="13"/>
                <c:pt idx="0">
                  <c:v>Сургут</c:v>
                </c:pt>
                <c:pt idx="1">
                  <c:v>Югорск</c:v>
                </c:pt>
                <c:pt idx="2">
                  <c:v>Ханты-Мансийск</c:v>
                </c:pt>
                <c:pt idx="3">
                  <c:v>Когалым</c:v>
                </c:pt>
                <c:pt idx="4">
                  <c:v>Нефтеюганск</c:v>
                </c:pt>
                <c:pt idx="5">
                  <c:v>Нижневартовск</c:v>
                </c:pt>
                <c:pt idx="6">
                  <c:v>Мегион</c:v>
                </c:pt>
                <c:pt idx="7">
                  <c:v>Урай</c:v>
                </c:pt>
                <c:pt idx="8">
                  <c:v>Покачи</c:v>
                </c:pt>
                <c:pt idx="9">
                  <c:v>Нягань</c:v>
                </c:pt>
                <c:pt idx="10">
                  <c:v>Радужный</c:v>
                </c:pt>
                <c:pt idx="11">
                  <c:v>Лангепас</c:v>
                </c:pt>
                <c:pt idx="12">
                  <c:v>Пыть-Ях</c:v>
                </c:pt>
              </c:strCache>
            </c:strRef>
          </c:cat>
          <c:val>
            <c:numRef>
              <c:f>Таблица!$B$10:$B$22</c:f>
              <c:numCache>
                <c:formatCode>#,##0.0</c:formatCode>
                <c:ptCount val="13"/>
                <c:pt idx="0">
                  <c:v>79.540400000000005</c:v>
                </c:pt>
                <c:pt idx="1">
                  <c:v>78.681100000000001</c:v>
                </c:pt>
                <c:pt idx="2">
                  <c:v>69.2941</c:v>
                </c:pt>
                <c:pt idx="3">
                  <c:v>69.247100000000003</c:v>
                </c:pt>
                <c:pt idx="4">
                  <c:v>64.903899999999993</c:v>
                </c:pt>
                <c:pt idx="5">
                  <c:v>60.572400000000002</c:v>
                </c:pt>
                <c:pt idx="6">
                  <c:v>59.404400000000003</c:v>
                </c:pt>
                <c:pt idx="7">
                  <c:v>59.312199999999997</c:v>
                </c:pt>
                <c:pt idx="8">
                  <c:v>57.863599999999998</c:v>
                </c:pt>
                <c:pt idx="9">
                  <c:v>56.711599999999997</c:v>
                </c:pt>
                <c:pt idx="10">
                  <c:v>53.705599999999997</c:v>
                </c:pt>
                <c:pt idx="11">
                  <c:v>53.5471</c:v>
                </c:pt>
                <c:pt idx="12">
                  <c:v>53.142099999999999</c:v>
                </c:pt>
              </c:numCache>
            </c:numRef>
          </c:val>
        </c:ser>
        <c:dLbls>
          <c:showLegendKey val="0"/>
          <c:showVal val="0"/>
          <c:showCatName val="0"/>
          <c:showSerName val="0"/>
          <c:showPercent val="0"/>
          <c:showBubbleSize val="0"/>
        </c:dLbls>
        <c:gapWidth val="150"/>
        <c:axId val="177148288"/>
        <c:axId val="177149824"/>
      </c:barChart>
      <c:catAx>
        <c:axId val="177148288"/>
        <c:scaling>
          <c:orientation val="minMax"/>
        </c:scaling>
        <c:delete val="0"/>
        <c:axPos val="b"/>
        <c:numFmt formatCode="General" sourceLinked="1"/>
        <c:majorTickMark val="out"/>
        <c:minorTickMark val="none"/>
        <c:tickLblPos val="nextTo"/>
        <c:txPr>
          <a:bodyPr/>
          <a:lstStyle/>
          <a:p>
            <a:pPr>
              <a:defRPr>
                <a:latin typeface="Times New Roman" panose="02020603050405020304" pitchFamily="18" charset="0"/>
                <a:cs typeface="Times New Roman" panose="02020603050405020304" pitchFamily="18" charset="0"/>
              </a:defRPr>
            </a:pPr>
            <a:endParaRPr lang="ru-RU"/>
          </a:p>
        </c:txPr>
        <c:crossAx val="177149824"/>
        <c:crosses val="autoZero"/>
        <c:auto val="1"/>
        <c:lblAlgn val="ctr"/>
        <c:lblOffset val="100"/>
        <c:noMultiLvlLbl val="0"/>
      </c:catAx>
      <c:valAx>
        <c:axId val="177149824"/>
        <c:scaling>
          <c:orientation val="minMax"/>
        </c:scaling>
        <c:delete val="0"/>
        <c:axPos val="l"/>
        <c:majorGridlines/>
        <c:numFmt formatCode="#,##0.0" sourceLinked="1"/>
        <c:majorTickMark val="out"/>
        <c:minorTickMark val="none"/>
        <c:tickLblPos val="nextTo"/>
        <c:crossAx val="177148288"/>
        <c:crosses val="autoZero"/>
        <c:crossBetween val="between"/>
      </c:valAx>
    </c:plotArea>
    <c:legend>
      <c:legendPos val="r"/>
      <c:overlay val="0"/>
    </c:legend>
    <c:plotVisOnly val="1"/>
    <c:dispBlanksAs val="gap"/>
    <c:showDLblsOverMax val="0"/>
  </c:chart>
  <c:spPr>
    <a:ln>
      <a:noFill/>
    </a:ln>
  </c:spPr>
  <c:txPr>
    <a:bodyPr/>
    <a:lstStyle/>
    <a:p>
      <a:pPr>
        <a:defRPr>
          <a:latin typeface="+mn-lt"/>
          <a:cs typeface="Times New Roman" pitchFamily="18" charset="0"/>
        </a:defRPr>
      </a:pPr>
      <a:endParaRPr lang="ru-RU"/>
    </a:p>
  </c:tx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latin typeface="Times New Roman" panose="02020603050405020304" pitchFamily="18" charset="0"/>
                <a:cs typeface="Times New Roman" panose="02020603050405020304" pitchFamily="18" charset="0"/>
              </a:defRPr>
            </a:pPr>
            <a:r>
              <a:rPr lang="ru-RU" sz="1400">
                <a:latin typeface="Times New Roman" panose="02020603050405020304" pitchFamily="18" charset="0"/>
                <a:cs typeface="Times New Roman" panose="02020603050405020304" pitchFamily="18" charset="0"/>
              </a:rPr>
              <a:t>Динамика посещаемости СКК «Галактика» в 2017 году , человек</a:t>
            </a:r>
          </a:p>
        </c:rich>
      </c:tx>
      <c:overlay val="0"/>
    </c:title>
    <c:autoTitleDeleted val="0"/>
    <c:view3D>
      <c:rotX val="0"/>
      <c:rotY val="0"/>
      <c:depthPercent val="100"/>
      <c:rAngAx val="1"/>
    </c:view3D>
    <c:floor>
      <c:thickness val="0"/>
    </c:floor>
    <c:sideWall>
      <c:thickness val="0"/>
    </c:sideWall>
    <c:backWall>
      <c:thickness val="0"/>
    </c:backWall>
    <c:plotArea>
      <c:layout/>
      <c:bar3DChart>
        <c:barDir val="col"/>
        <c:grouping val="stacked"/>
        <c:varyColors val="0"/>
        <c:ser>
          <c:idx val="0"/>
          <c:order val="0"/>
          <c:tx>
            <c:strRef>
              <c:f>Лист1!$F$6</c:f>
              <c:strCache>
                <c:ptCount val="1"/>
                <c:pt idx="0">
                  <c:v>Жители города Когалыма</c:v>
                </c:pt>
              </c:strCache>
            </c:strRef>
          </c:tx>
          <c:spPr>
            <a:solidFill>
              <a:srgbClr val="00B050"/>
            </a:solidFill>
          </c:spPr>
          <c:invertIfNegative val="0"/>
          <c:cat>
            <c:strRef>
              <c:f>Лист1!$G$5:$R$5</c:f>
              <c:strCache>
                <c:ptCount val="12"/>
                <c:pt idx="0">
                  <c:v>январь</c:v>
                </c:pt>
                <c:pt idx="1">
                  <c:v>февраль</c:v>
                </c:pt>
                <c:pt idx="2">
                  <c:v>март</c:v>
                </c:pt>
                <c:pt idx="3">
                  <c:v>апрель</c:v>
                </c:pt>
                <c:pt idx="4">
                  <c:v>май</c:v>
                </c:pt>
                <c:pt idx="5">
                  <c:v>июнь</c:v>
                </c:pt>
                <c:pt idx="6">
                  <c:v>июль</c:v>
                </c:pt>
                <c:pt idx="7">
                  <c:v>август</c:v>
                </c:pt>
                <c:pt idx="8">
                  <c:v>сентябрь</c:v>
                </c:pt>
                <c:pt idx="9">
                  <c:v>октябрь</c:v>
                </c:pt>
                <c:pt idx="10">
                  <c:v>ноябрь</c:v>
                </c:pt>
                <c:pt idx="11">
                  <c:v>декабрь</c:v>
                </c:pt>
              </c:strCache>
            </c:strRef>
          </c:cat>
          <c:val>
            <c:numRef>
              <c:f>Лист1!$G$6:$R$6</c:f>
              <c:numCache>
                <c:formatCode>#,##0</c:formatCode>
                <c:ptCount val="12"/>
                <c:pt idx="0">
                  <c:v>126765</c:v>
                </c:pt>
                <c:pt idx="1">
                  <c:v>113213</c:v>
                </c:pt>
                <c:pt idx="2">
                  <c:v>105609</c:v>
                </c:pt>
                <c:pt idx="3">
                  <c:v>110675</c:v>
                </c:pt>
                <c:pt idx="4">
                  <c:v>108216</c:v>
                </c:pt>
                <c:pt idx="5">
                  <c:v>106293</c:v>
                </c:pt>
                <c:pt idx="6">
                  <c:v>105285</c:v>
                </c:pt>
                <c:pt idx="7" formatCode="General">
                  <c:v>128949</c:v>
                </c:pt>
                <c:pt idx="8" formatCode="General">
                  <c:v>117126</c:v>
                </c:pt>
                <c:pt idx="9">
                  <c:v>126595</c:v>
                </c:pt>
                <c:pt idx="10">
                  <c:v>121137</c:v>
                </c:pt>
                <c:pt idx="11">
                  <c:v>110884</c:v>
                </c:pt>
              </c:numCache>
            </c:numRef>
          </c:val>
        </c:ser>
        <c:ser>
          <c:idx val="1"/>
          <c:order val="1"/>
          <c:tx>
            <c:strRef>
              <c:f>Лист1!$F$7</c:f>
              <c:strCache>
                <c:ptCount val="1"/>
                <c:pt idx="0">
                  <c:v>Жители других городов</c:v>
                </c:pt>
              </c:strCache>
            </c:strRef>
          </c:tx>
          <c:spPr>
            <a:solidFill>
              <a:srgbClr val="FF0000"/>
            </a:solidFill>
          </c:spPr>
          <c:invertIfNegative val="0"/>
          <c:cat>
            <c:strRef>
              <c:f>Лист1!$G$5:$R$5</c:f>
              <c:strCache>
                <c:ptCount val="12"/>
                <c:pt idx="0">
                  <c:v>январь</c:v>
                </c:pt>
                <c:pt idx="1">
                  <c:v>февраль</c:v>
                </c:pt>
                <c:pt idx="2">
                  <c:v>март</c:v>
                </c:pt>
                <c:pt idx="3">
                  <c:v>апрель</c:v>
                </c:pt>
                <c:pt idx="4">
                  <c:v>май</c:v>
                </c:pt>
                <c:pt idx="5">
                  <c:v>июнь</c:v>
                </c:pt>
                <c:pt idx="6">
                  <c:v>июль</c:v>
                </c:pt>
                <c:pt idx="7">
                  <c:v>август</c:v>
                </c:pt>
                <c:pt idx="8">
                  <c:v>сентябрь</c:v>
                </c:pt>
                <c:pt idx="9">
                  <c:v>октябрь</c:v>
                </c:pt>
                <c:pt idx="10">
                  <c:v>ноябрь</c:v>
                </c:pt>
                <c:pt idx="11">
                  <c:v>декабрь</c:v>
                </c:pt>
              </c:strCache>
            </c:strRef>
          </c:cat>
          <c:val>
            <c:numRef>
              <c:f>Лист1!$G$7:$R$7</c:f>
              <c:numCache>
                <c:formatCode>#,##0</c:formatCode>
                <c:ptCount val="12"/>
                <c:pt idx="0">
                  <c:v>11780</c:v>
                </c:pt>
                <c:pt idx="1">
                  <c:v>7865</c:v>
                </c:pt>
                <c:pt idx="2">
                  <c:v>6859</c:v>
                </c:pt>
                <c:pt idx="3">
                  <c:v>5375</c:v>
                </c:pt>
                <c:pt idx="4">
                  <c:v>4799</c:v>
                </c:pt>
                <c:pt idx="5">
                  <c:v>4817</c:v>
                </c:pt>
                <c:pt idx="6">
                  <c:v>6404</c:v>
                </c:pt>
                <c:pt idx="7">
                  <c:v>5532</c:v>
                </c:pt>
                <c:pt idx="8">
                  <c:v>2685</c:v>
                </c:pt>
                <c:pt idx="9">
                  <c:v>2484</c:v>
                </c:pt>
                <c:pt idx="10">
                  <c:v>4226</c:v>
                </c:pt>
                <c:pt idx="11">
                  <c:v>2299</c:v>
                </c:pt>
              </c:numCache>
            </c:numRef>
          </c:val>
        </c:ser>
        <c:dLbls>
          <c:showLegendKey val="0"/>
          <c:showVal val="0"/>
          <c:showCatName val="0"/>
          <c:showSerName val="0"/>
          <c:showPercent val="0"/>
          <c:showBubbleSize val="0"/>
        </c:dLbls>
        <c:gapWidth val="150"/>
        <c:shape val="box"/>
        <c:axId val="177187456"/>
        <c:axId val="177193344"/>
        <c:axId val="0"/>
      </c:bar3DChart>
      <c:catAx>
        <c:axId val="177187456"/>
        <c:scaling>
          <c:orientation val="minMax"/>
        </c:scaling>
        <c:delete val="0"/>
        <c:axPos val="b"/>
        <c:numFmt formatCode="General" sourceLinked="0"/>
        <c:majorTickMark val="out"/>
        <c:minorTickMark val="none"/>
        <c:tickLblPos val="nextTo"/>
        <c:txPr>
          <a:bodyPr/>
          <a:lstStyle/>
          <a:p>
            <a:pPr>
              <a:defRPr>
                <a:latin typeface="Times New Roman" panose="02020603050405020304" pitchFamily="18" charset="0"/>
                <a:cs typeface="Times New Roman" panose="02020603050405020304" pitchFamily="18" charset="0"/>
              </a:defRPr>
            </a:pPr>
            <a:endParaRPr lang="ru-RU"/>
          </a:p>
        </c:txPr>
        <c:crossAx val="177193344"/>
        <c:crosses val="autoZero"/>
        <c:auto val="1"/>
        <c:lblAlgn val="ctr"/>
        <c:lblOffset val="100"/>
        <c:noMultiLvlLbl val="0"/>
      </c:catAx>
      <c:valAx>
        <c:axId val="177193344"/>
        <c:scaling>
          <c:orientation val="minMax"/>
        </c:scaling>
        <c:delete val="0"/>
        <c:axPos val="l"/>
        <c:majorGridlines/>
        <c:numFmt formatCode="#,##0" sourceLinked="1"/>
        <c:majorTickMark val="out"/>
        <c:minorTickMark val="none"/>
        <c:tickLblPos val="nextTo"/>
        <c:txPr>
          <a:bodyPr/>
          <a:lstStyle/>
          <a:p>
            <a:pPr>
              <a:defRPr>
                <a:latin typeface="Times New Roman" panose="02020603050405020304" pitchFamily="18" charset="0"/>
                <a:cs typeface="Times New Roman" panose="02020603050405020304" pitchFamily="18" charset="0"/>
              </a:defRPr>
            </a:pPr>
            <a:endParaRPr lang="ru-RU"/>
          </a:p>
        </c:txPr>
        <c:crossAx val="177187456"/>
        <c:crosses val="autoZero"/>
        <c:crossBetween val="between"/>
      </c:valAx>
    </c:plotArea>
    <c:legend>
      <c:legendPos val="r"/>
      <c:overlay val="0"/>
      <c:txPr>
        <a:bodyPr/>
        <a:lstStyle/>
        <a:p>
          <a:pPr>
            <a:defRPr>
              <a:latin typeface="Times New Roman" panose="02020603050405020304" pitchFamily="18" charset="0"/>
              <a:cs typeface="Times New Roman" panose="02020603050405020304" pitchFamily="18" charset="0"/>
            </a:defRPr>
          </a:pPr>
          <a:endParaRPr lang="ru-RU"/>
        </a:p>
      </c:txPr>
    </c:legend>
    <c:plotVisOnly val="1"/>
    <c:dispBlanksAs val="gap"/>
    <c:showDLblsOverMax val="0"/>
  </c:chart>
  <c:spPr>
    <a:noFill/>
    <a:ln>
      <a:noFill/>
    </a:ln>
  </c:sp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4"/>
    </mc:Choice>
    <mc:Fallback>
      <c:style val="34"/>
    </mc:Fallback>
  </mc:AlternateContent>
  <c:clrMapOvr bg1="lt1" tx1="dk1" bg2="lt2" tx2="dk2" accent1="accent1" accent2="accent2" accent3="accent3" accent4="accent4" accent5="accent5" accent6="accent6" hlink="hlink" folHlink="folHlink"/>
  <c:chart>
    <c:autoTitleDeleted val="0"/>
    <c:view3D>
      <c:rotX val="10"/>
      <c:rotY val="0"/>
      <c:depthPercent val="200"/>
      <c:rAngAx val="0"/>
      <c:perspective val="0"/>
    </c:view3D>
    <c:floor>
      <c:thickness val="0"/>
    </c:floor>
    <c:sideWall>
      <c:thickness val="0"/>
      <c:spPr>
        <a:noFill/>
      </c:spPr>
    </c:sideWall>
    <c:backWall>
      <c:thickness val="0"/>
      <c:spPr>
        <a:noFill/>
      </c:spPr>
    </c:backWall>
    <c:plotArea>
      <c:layout>
        <c:manualLayout>
          <c:layoutTarget val="inner"/>
          <c:xMode val="edge"/>
          <c:yMode val="edge"/>
          <c:x val="0.12733213035870516"/>
          <c:y val="4.365079365079378E-2"/>
          <c:w val="0.84364711651897217"/>
          <c:h val="0.65299235894329799"/>
        </c:manualLayout>
      </c:layout>
      <c:bar3DChart>
        <c:barDir val="col"/>
        <c:grouping val="clustered"/>
        <c:varyColors val="0"/>
        <c:ser>
          <c:idx val="0"/>
          <c:order val="0"/>
          <c:tx>
            <c:strRef>
              <c:f>Лист1!$B$1</c:f>
              <c:strCache>
                <c:ptCount val="1"/>
                <c:pt idx="0">
                  <c:v>Добыча полезных ископаемых, предоставление услуг в этих областях, млн. руб.</c:v>
                </c:pt>
              </c:strCache>
            </c:strRef>
          </c:tx>
          <c:invertIfNegative val="0"/>
          <c:dLbls>
            <c:dLbl>
              <c:idx val="0"/>
              <c:layout>
                <c:manualLayout>
                  <c:x val="0"/>
                  <c:y val="0.21825396825396826"/>
                </c:manualLayout>
              </c:layout>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0"/>
                  <c:y val="0.23809523809523925"/>
                </c:manualLayout>
              </c:layout>
              <c:showLegendKey val="0"/>
              <c:showVal val="1"/>
              <c:showCatName val="0"/>
              <c:showSerName val="0"/>
              <c:showPercent val="0"/>
              <c:showBubbleSize val="0"/>
              <c:extLst>
                <c:ext xmlns:c15="http://schemas.microsoft.com/office/drawing/2012/chart" uri="{CE6537A1-D6FC-4f65-9D91-7224C49458BB}">
                  <c15:layout/>
                </c:ext>
              </c:extLst>
            </c:dLbl>
            <c:dLbl>
              <c:idx val="2"/>
              <c:layout>
                <c:manualLayout>
                  <c:x val="0"/>
                  <c:y val="0.24603174603174621"/>
                </c:manualLayout>
              </c:layout>
              <c:showLegendKey val="0"/>
              <c:showVal val="1"/>
              <c:showCatName val="0"/>
              <c:showSerName val="0"/>
              <c:showPercent val="0"/>
              <c:showBubbleSize val="0"/>
              <c:extLst>
                <c:ext xmlns:c15="http://schemas.microsoft.com/office/drawing/2012/chart" uri="{CE6537A1-D6FC-4f65-9D91-7224C49458BB}">
                  <c15:layout/>
                </c:ext>
              </c:extLst>
            </c:dLbl>
            <c:dLbl>
              <c:idx val="3"/>
              <c:layout>
                <c:manualLayout>
                  <c:x val="0"/>
                  <c:y val="0.16666666666666671"/>
                </c:manualLayout>
              </c:layout>
              <c:showLegendKey val="0"/>
              <c:showVal val="1"/>
              <c:showCatName val="0"/>
              <c:showSerName val="0"/>
              <c:showPercent val="0"/>
              <c:showBubbleSize val="0"/>
              <c:extLst>
                <c:ext xmlns:c15="http://schemas.microsoft.com/office/drawing/2012/chart" uri="{CE6537A1-D6FC-4f65-9D91-7224C49458BB}">
                  <c15:layout/>
                </c:ext>
              </c:extLst>
            </c:dLbl>
            <c:dLbl>
              <c:idx val="4"/>
              <c:layout>
                <c:manualLayout>
                  <c:x val="0"/>
                  <c:y val="0.17857142857142957"/>
                </c:manualLayout>
              </c:layout>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5400000" vert="horz"/>
              <a:lstStyle/>
              <a:p>
                <a:pPr>
                  <a:defRPr>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Лист1!$A$2:$A$6</c:f>
              <c:strCache>
                <c:ptCount val="5"/>
                <c:pt idx="0">
                  <c:v>2013</c:v>
                </c:pt>
                <c:pt idx="1">
                  <c:v>2014</c:v>
                </c:pt>
                <c:pt idx="2">
                  <c:v>2015</c:v>
                </c:pt>
                <c:pt idx="3">
                  <c:v>2016</c:v>
                </c:pt>
                <c:pt idx="4">
                  <c:v>2017
</c:v>
                </c:pt>
              </c:strCache>
            </c:strRef>
          </c:cat>
          <c:val>
            <c:numRef>
              <c:f>Лист1!$B$2:$B$6</c:f>
              <c:numCache>
                <c:formatCode>#,##0</c:formatCode>
                <c:ptCount val="5"/>
                <c:pt idx="0">
                  <c:v>10382.48</c:v>
                </c:pt>
                <c:pt idx="1">
                  <c:v>9703.16</c:v>
                </c:pt>
                <c:pt idx="2">
                  <c:v>10215.299999999999</c:v>
                </c:pt>
                <c:pt idx="3">
                  <c:v>9557.82</c:v>
                </c:pt>
                <c:pt idx="4">
                  <c:v>10798</c:v>
                </c:pt>
              </c:numCache>
            </c:numRef>
          </c:val>
          <c:extLst xmlns:c16r2="http://schemas.microsoft.com/office/drawing/2015/06/chart">
            <c:ext xmlns:c16="http://schemas.microsoft.com/office/drawing/2014/chart" uri="{C3380CC4-5D6E-409C-BE32-E72D297353CC}">
              <c16:uniqueId val="{00000005-D932-43B1-AC43-318DFE0EA7D0}"/>
            </c:ext>
          </c:extLst>
        </c:ser>
        <c:ser>
          <c:idx val="1"/>
          <c:order val="1"/>
          <c:tx>
            <c:strRef>
              <c:f>Лист1!$C$1</c:f>
              <c:strCache>
                <c:ptCount val="1"/>
                <c:pt idx="0">
                  <c:v>Обрабатывающие производства, млн. руб.</c:v>
                </c:pt>
              </c:strCache>
            </c:strRef>
          </c:tx>
          <c:invertIfNegative val="0"/>
          <c:dLbls>
            <c:dLbl>
              <c:idx val="0"/>
              <c:layout>
                <c:manualLayout>
                  <c:x val="-6.7911714770797962E-3"/>
                  <c:y val="0.17063492987932721"/>
                </c:manualLayout>
              </c:layout>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2.3148148148148151E-3"/>
                  <c:y val="0.17460317460317457"/>
                </c:manualLayout>
              </c:layout>
              <c:showLegendKey val="0"/>
              <c:showVal val="1"/>
              <c:showCatName val="0"/>
              <c:showSerName val="0"/>
              <c:showPercent val="0"/>
              <c:showBubbleSize val="0"/>
              <c:extLst>
                <c:ext xmlns:c15="http://schemas.microsoft.com/office/drawing/2012/chart" uri="{CE6537A1-D6FC-4f65-9D91-7224C49458BB}">
                  <c15:layout/>
                </c:ext>
              </c:extLst>
            </c:dLbl>
            <c:dLbl>
              <c:idx val="2"/>
              <c:layout>
                <c:manualLayout>
                  <c:x val="0"/>
                  <c:y val="0.28571428571428747"/>
                </c:manualLayout>
              </c:layout>
              <c:showLegendKey val="0"/>
              <c:showVal val="1"/>
              <c:showCatName val="0"/>
              <c:showSerName val="0"/>
              <c:showPercent val="0"/>
              <c:showBubbleSize val="0"/>
              <c:extLst>
                <c:ext xmlns:c15="http://schemas.microsoft.com/office/drawing/2012/chart" uri="{CE6537A1-D6FC-4f65-9D91-7224C49458BB}">
                  <c15:layout/>
                </c:ext>
              </c:extLst>
            </c:dLbl>
            <c:dLbl>
              <c:idx val="3"/>
              <c:layout>
                <c:manualLayout>
                  <c:x val="0"/>
                  <c:y val="0.31746031746031866"/>
                </c:manualLayout>
              </c:layout>
              <c:showLegendKey val="0"/>
              <c:showVal val="1"/>
              <c:showCatName val="0"/>
              <c:showSerName val="0"/>
              <c:showPercent val="0"/>
              <c:showBubbleSize val="0"/>
              <c:extLst>
                <c:ext xmlns:c15="http://schemas.microsoft.com/office/drawing/2012/chart" uri="{CE6537A1-D6FC-4f65-9D91-7224C49458BB}">
                  <c15:layout/>
                </c:ext>
              </c:extLst>
            </c:dLbl>
            <c:dLbl>
              <c:idx val="4"/>
              <c:layout>
                <c:manualLayout>
                  <c:x val="0"/>
                  <c:y val="0.31349206349206565"/>
                </c:manualLayout>
              </c:layout>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5400000" vert="horz"/>
              <a:lstStyle/>
              <a:p>
                <a:pPr>
                  <a:defRPr>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Лист1!$A$2:$A$6</c:f>
              <c:strCache>
                <c:ptCount val="5"/>
                <c:pt idx="0">
                  <c:v>2013</c:v>
                </c:pt>
                <c:pt idx="1">
                  <c:v>2014</c:v>
                </c:pt>
                <c:pt idx="2">
                  <c:v>2015</c:v>
                </c:pt>
                <c:pt idx="3">
                  <c:v>2016</c:v>
                </c:pt>
                <c:pt idx="4">
                  <c:v>2017
</c:v>
                </c:pt>
              </c:strCache>
            </c:strRef>
          </c:cat>
          <c:val>
            <c:numRef>
              <c:f>Лист1!$C$2:$C$6</c:f>
              <c:numCache>
                <c:formatCode>#,##0</c:formatCode>
                <c:ptCount val="5"/>
                <c:pt idx="0">
                  <c:v>5119.04</c:v>
                </c:pt>
                <c:pt idx="1">
                  <c:v>4912</c:v>
                </c:pt>
                <c:pt idx="2">
                  <c:v>8604.44</c:v>
                </c:pt>
                <c:pt idx="3">
                  <c:v>9662.76</c:v>
                </c:pt>
                <c:pt idx="4">
                  <c:v>13350</c:v>
                </c:pt>
              </c:numCache>
            </c:numRef>
          </c:val>
          <c:extLst xmlns:c16r2="http://schemas.microsoft.com/office/drawing/2015/06/chart">
            <c:ext xmlns:c16="http://schemas.microsoft.com/office/drawing/2014/chart" uri="{C3380CC4-5D6E-409C-BE32-E72D297353CC}">
              <c16:uniqueId val="{0000000B-D932-43B1-AC43-318DFE0EA7D0}"/>
            </c:ext>
          </c:extLst>
        </c:ser>
        <c:ser>
          <c:idx val="2"/>
          <c:order val="2"/>
          <c:tx>
            <c:strRef>
              <c:f>Лист1!$D$1</c:f>
              <c:strCache>
                <c:ptCount val="1"/>
                <c:pt idx="0">
                  <c:v>Производство и распределение электроэнергии, газа и воды, млн. руб.</c:v>
                </c:pt>
              </c:strCache>
            </c:strRef>
          </c:tx>
          <c:spPr>
            <a:solidFill>
              <a:srgbClr val="70AD47"/>
            </a:solidFill>
          </c:spPr>
          <c:invertIfNegative val="0"/>
          <c:dPt>
            <c:idx val="0"/>
            <c:invertIfNegative val="0"/>
            <c:bubble3D val="0"/>
            <c:spPr>
              <a:solidFill>
                <a:srgbClr val="92D050"/>
              </a:solidFill>
            </c:spPr>
          </c:dPt>
          <c:dPt>
            <c:idx val="1"/>
            <c:invertIfNegative val="0"/>
            <c:bubble3D val="0"/>
            <c:spPr>
              <a:solidFill>
                <a:srgbClr val="92D050"/>
              </a:solidFill>
            </c:spPr>
          </c:dPt>
          <c:dPt>
            <c:idx val="2"/>
            <c:invertIfNegative val="0"/>
            <c:bubble3D val="0"/>
            <c:spPr>
              <a:solidFill>
                <a:srgbClr val="92D050"/>
              </a:solidFill>
            </c:spPr>
          </c:dPt>
          <c:dPt>
            <c:idx val="3"/>
            <c:invertIfNegative val="0"/>
            <c:bubble3D val="0"/>
            <c:spPr>
              <a:solidFill>
                <a:srgbClr val="92D050"/>
              </a:solidFill>
            </c:spPr>
          </c:dPt>
          <c:dPt>
            <c:idx val="4"/>
            <c:invertIfNegative val="0"/>
            <c:bubble3D val="0"/>
            <c:spPr>
              <a:solidFill>
                <a:srgbClr val="92D050"/>
              </a:solidFill>
            </c:spPr>
          </c:dPt>
          <c:dLbls>
            <c:dLbl>
              <c:idx val="0"/>
              <c:layout>
                <c:manualLayout>
                  <c:x val="-2.3148148148148151E-3"/>
                  <c:y val="0.16666666666666671"/>
                </c:manualLayout>
              </c:layout>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0"/>
                  <c:y val="0.19841269841269935"/>
                </c:manualLayout>
              </c:layout>
              <c:showLegendKey val="0"/>
              <c:showVal val="1"/>
              <c:showCatName val="0"/>
              <c:showSerName val="0"/>
              <c:showPercent val="0"/>
              <c:showBubbleSize val="0"/>
              <c:extLst>
                <c:ext xmlns:c15="http://schemas.microsoft.com/office/drawing/2012/chart" uri="{CE6537A1-D6FC-4f65-9D91-7224C49458BB}">
                  <c15:layout/>
                </c:ext>
              </c:extLst>
            </c:dLbl>
            <c:dLbl>
              <c:idx val="2"/>
              <c:layout>
                <c:manualLayout>
                  <c:x val="-2.3148148148148151E-3"/>
                  <c:y val="0.2301587301587302"/>
                </c:manualLayout>
              </c:layout>
              <c:showLegendKey val="0"/>
              <c:showVal val="1"/>
              <c:showCatName val="0"/>
              <c:showSerName val="0"/>
              <c:showPercent val="0"/>
              <c:showBubbleSize val="0"/>
              <c:extLst>
                <c:ext xmlns:c15="http://schemas.microsoft.com/office/drawing/2012/chart" uri="{CE6537A1-D6FC-4f65-9D91-7224C49458BB}">
                  <c15:layout/>
                </c:ext>
              </c:extLst>
            </c:dLbl>
            <c:dLbl>
              <c:idx val="3"/>
              <c:layout>
                <c:manualLayout>
                  <c:x val="0"/>
                  <c:y val="0.19047619047619166"/>
                </c:manualLayout>
              </c:layout>
              <c:showLegendKey val="0"/>
              <c:showVal val="1"/>
              <c:showCatName val="0"/>
              <c:showSerName val="0"/>
              <c:showPercent val="0"/>
              <c:showBubbleSize val="0"/>
              <c:extLst>
                <c:ext xmlns:c15="http://schemas.microsoft.com/office/drawing/2012/chart" uri="{CE6537A1-D6FC-4f65-9D91-7224C49458BB}">
                  <c15:layout/>
                </c:ext>
              </c:extLst>
            </c:dLbl>
            <c:dLbl>
              <c:idx val="4"/>
              <c:layout>
                <c:manualLayout>
                  <c:x val="0"/>
                  <c:y val="0.18253968253968317"/>
                </c:manualLayout>
              </c:layout>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5400000" vert="horz"/>
              <a:lstStyle/>
              <a:p>
                <a:pPr>
                  <a:defRPr>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Лист1!$A$2:$A$6</c:f>
              <c:strCache>
                <c:ptCount val="5"/>
                <c:pt idx="0">
                  <c:v>2013</c:v>
                </c:pt>
                <c:pt idx="1">
                  <c:v>2014</c:v>
                </c:pt>
                <c:pt idx="2">
                  <c:v>2015</c:v>
                </c:pt>
                <c:pt idx="3">
                  <c:v>2016</c:v>
                </c:pt>
                <c:pt idx="4">
                  <c:v>2017
</c:v>
                </c:pt>
              </c:strCache>
            </c:strRef>
          </c:cat>
          <c:val>
            <c:numRef>
              <c:f>Лист1!$D$2:$D$6</c:f>
              <c:numCache>
                <c:formatCode>#,##0</c:formatCode>
                <c:ptCount val="5"/>
                <c:pt idx="0">
                  <c:v>8358.2999999999993</c:v>
                </c:pt>
                <c:pt idx="1">
                  <c:v>9270.7999999999993</c:v>
                </c:pt>
                <c:pt idx="2">
                  <c:v>9887.43</c:v>
                </c:pt>
                <c:pt idx="3">
                  <c:v>9757.91</c:v>
                </c:pt>
                <c:pt idx="4">
                  <c:v>9230</c:v>
                </c:pt>
              </c:numCache>
            </c:numRef>
          </c:val>
          <c:extLst xmlns:c16r2="http://schemas.microsoft.com/office/drawing/2015/06/chart">
            <c:ext xmlns:c16="http://schemas.microsoft.com/office/drawing/2014/chart" uri="{C3380CC4-5D6E-409C-BE32-E72D297353CC}">
              <c16:uniqueId val="{00000011-D932-43B1-AC43-318DFE0EA7D0}"/>
            </c:ext>
          </c:extLst>
        </c:ser>
        <c:dLbls>
          <c:showLegendKey val="0"/>
          <c:showVal val="0"/>
          <c:showCatName val="0"/>
          <c:showSerName val="0"/>
          <c:showPercent val="0"/>
          <c:showBubbleSize val="0"/>
        </c:dLbls>
        <c:gapWidth val="150"/>
        <c:shape val="box"/>
        <c:axId val="133980928"/>
        <c:axId val="133993600"/>
        <c:axId val="0"/>
      </c:bar3DChart>
      <c:catAx>
        <c:axId val="133980928"/>
        <c:scaling>
          <c:orientation val="minMax"/>
        </c:scaling>
        <c:delete val="0"/>
        <c:axPos val="b"/>
        <c:numFmt formatCode="General" sourceLinked="1"/>
        <c:majorTickMark val="out"/>
        <c:minorTickMark val="none"/>
        <c:tickLblPos val="nextTo"/>
        <c:txPr>
          <a:bodyPr/>
          <a:lstStyle/>
          <a:p>
            <a:pPr>
              <a:defRPr>
                <a:latin typeface="Times New Roman" panose="02020603050405020304" pitchFamily="18" charset="0"/>
                <a:cs typeface="Times New Roman" panose="02020603050405020304" pitchFamily="18" charset="0"/>
              </a:defRPr>
            </a:pPr>
            <a:endParaRPr lang="ru-RU"/>
          </a:p>
        </c:txPr>
        <c:crossAx val="133993600"/>
        <c:crosses val="autoZero"/>
        <c:auto val="1"/>
        <c:lblAlgn val="ctr"/>
        <c:lblOffset val="100"/>
        <c:noMultiLvlLbl val="0"/>
      </c:catAx>
      <c:valAx>
        <c:axId val="133993600"/>
        <c:scaling>
          <c:orientation val="minMax"/>
        </c:scaling>
        <c:delete val="0"/>
        <c:axPos val="l"/>
        <c:majorGridlines/>
        <c:numFmt formatCode="#,##0" sourceLinked="1"/>
        <c:majorTickMark val="out"/>
        <c:minorTickMark val="none"/>
        <c:tickLblPos val="nextTo"/>
        <c:txPr>
          <a:bodyPr/>
          <a:lstStyle/>
          <a:p>
            <a:pPr>
              <a:defRPr>
                <a:latin typeface="Times New Roman" panose="02020603050405020304" pitchFamily="18" charset="0"/>
                <a:cs typeface="Times New Roman" panose="02020603050405020304" pitchFamily="18" charset="0"/>
              </a:defRPr>
            </a:pPr>
            <a:endParaRPr lang="ru-RU"/>
          </a:p>
        </c:txPr>
        <c:crossAx val="133980928"/>
        <c:crosses val="autoZero"/>
        <c:crossBetween val="between"/>
      </c:valAx>
    </c:plotArea>
    <c:legend>
      <c:legendPos val="b"/>
      <c:overlay val="0"/>
      <c:txPr>
        <a:bodyPr/>
        <a:lstStyle/>
        <a:p>
          <a:pPr>
            <a:defRPr>
              <a:latin typeface="Times New Roman" panose="02020603050405020304" pitchFamily="18" charset="0"/>
              <a:cs typeface="Times New Roman" panose="02020603050405020304" pitchFamily="18" charset="0"/>
            </a:defRPr>
          </a:pPr>
          <a:endParaRPr lang="ru-RU"/>
        </a:p>
      </c:txPr>
    </c:legend>
    <c:plotVisOnly val="1"/>
    <c:dispBlanksAs val="gap"/>
    <c:showDLblsOverMax val="0"/>
  </c:chart>
  <c:spPr>
    <a:ln>
      <a:noFill/>
    </a:ln>
  </c:spPr>
  <c:txPr>
    <a:bodyPr/>
    <a:lstStyle/>
    <a:p>
      <a:pPr>
        <a:defRPr>
          <a:latin typeface="+mn-lt"/>
          <a:cs typeface="Times New Roman" panose="02020603050405020304" pitchFamily="18" charset="0"/>
        </a:defRPr>
      </a:pPr>
      <a:endParaRPr lang="ru-RU"/>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Лист1!$B$1</c:f>
              <c:strCache>
                <c:ptCount val="1"/>
                <c:pt idx="0">
                  <c:v>2013</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invertIfNegative val="0"/>
          <c:dPt>
            <c:idx val="0"/>
            <c:invertIfNegative val="0"/>
            <c:bubble3D val="0"/>
            <c:spPr>
              <a:solidFill>
                <a:srgbClr val="00B0F0"/>
              </a:solidFill>
              <a:ln>
                <a:noFill/>
              </a:ln>
              <a:effectLst>
                <a:outerShdw blurRad="57150" dist="19050" dir="5400000" algn="ctr" rotWithShape="0">
                  <a:srgbClr val="000000">
                    <a:alpha val="63000"/>
                  </a:srgbClr>
                </a:outerShdw>
              </a:effectLst>
              <a:sp3d/>
            </c:spPr>
            <c:extLst xmlns:c16r2="http://schemas.microsoft.com/office/drawing/2015/06/chart">
              <c:ext xmlns:c16="http://schemas.microsoft.com/office/drawing/2014/chart" uri="{C3380CC4-5D6E-409C-BE32-E72D297353CC}">
                <c16:uniqueId val="{00000006-BAB6-46B0-A936-6F768A90E71F}"/>
              </c:ext>
            </c:extLst>
          </c:dPt>
          <c:dLbls>
            <c:dLbl>
              <c:idx val="0"/>
              <c:layout>
                <c:manualLayout>
                  <c:x val="4.6296296296296311E-3"/>
                  <c:y val="-5.1587301587301675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BAB6-46B0-A936-6F768A90E71F}"/>
                </c:ext>
                <c:ext xmlns:c15="http://schemas.microsoft.com/office/drawing/2012/chart" uri="{CE6537A1-D6FC-4f65-9D91-7224C49458BB}">
                  <c15:layout/>
                </c:ext>
              </c:extLst>
            </c:dLbl>
            <c:spPr>
              <a:noFill/>
              <a:ln>
                <a:noFill/>
              </a:ln>
              <a:effectLst/>
            </c:spPr>
            <c:txPr>
              <a:bodyPr rot="0" vert="horz"/>
              <a:lstStyle/>
              <a:p>
                <a:pPr>
                  <a:defRPr>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c:f>
              <c:numCache>
                <c:formatCode>General</c:formatCode>
                <c:ptCount val="1"/>
              </c:numCache>
            </c:numRef>
          </c:cat>
          <c:val>
            <c:numRef>
              <c:f>Лист1!$B$2</c:f>
              <c:numCache>
                <c:formatCode>#,##0</c:formatCode>
                <c:ptCount val="1"/>
                <c:pt idx="0">
                  <c:v>60640</c:v>
                </c:pt>
              </c:numCache>
            </c:numRef>
          </c:val>
          <c:extLst xmlns:c16r2="http://schemas.microsoft.com/office/drawing/2015/06/chart">
            <c:ext xmlns:c16="http://schemas.microsoft.com/office/drawing/2014/chart" uri="{C3380CC4-5D6E-409C-BE32-E72D297353CC}">
              <c16:uniqueId val="{00000000-BAB6-46B0-A936-6F768A90E71F}"/>
            </c:ext>
          </c:extLst>
        </c:ser>
        <c:ser>
          <c:idx val="1"/>
          <c:order val="1"/>
          <c:tx>
            <c:strRef>
              <c:f>Лист1!$C$1</c:f>
              <c:strCache>
                <c:ptCount val="1"/>
                <c:pt idx="0">
                  <c:v>2014</c:v>
                </c:pt>
              </c:strCache>
            </c:strRef>
          </c:tx>
          <c:spPr>
            <a:solidFill>
              <a:srgbClr val="CC0066"/>
            </a:solidFill>
            <a:ln>
              <a:noFill/>
            </a:ln>
            <a:effectLst>
              <a:outerShdw blurRad="57150" dist="19050" dir="5400000" algn="ctr" rotWithShape="0">
                <a:srgbClr val="000000">
                  <a:alpha val="63000"/>
                </a:srgbClr>
              </a:outerShdw>
            </a:effectLst>
            <a:sp3d/>
          </c:spPr>
          <c:invertIfNegative val="0"/>
          <c:dLbls>
            <c:dLbl>
              <c:idx val="0"/>
              <c:layout>
                <c:manualLayout>
                  <c:x val="-4.243778136006674E-17"/>
                  <c:y val="-3.9682539682539771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BAB6-46B0-A936-6F768A90E71F}"/>
                </c:ext>
                <c:ext xmlns:c15="http://schemas.microsoft.com/office/drawing/2012/chart" uri="{CE6537A1-D6FC-4f65-9D91-7224C49458BB}">
                  <c15:layout/>
                </c:ext>
              </c:extLst>
            </c:dLbl>
            <c:spPr>
              <a:noFill/>
              <a:ln>
                <a:noFill/>
              </a:ln>
              <a:effectLst/>
            </c:spPr>
            <c:txPr>
              <a:bodyPr rot="0" vert="horz"/>
              <a:lstStyle/>
              <a:p>
                <a:pPr>
                  <a:defRPr>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c:f>
              <c:numCache>
                <c:formatCode>General</c:formatCode>
                <c:ptCount val="1"/>
              </c:numCache>
            </c:numRef>
          </c:cat>
          <c:val>
            <c:numRef>
              <c:f>Лист1!$C$2</c:f>
              <c:numCache>
                <c:formatCode>#,##0</c:formatCode>
                <c:ptCount val="1"/>
                <c:pt idx="0">
                  <c:v>61737</c:v>
                </c:pt>
              </c:numCache>
            </c:numRef>
          </c:val>
          <c:extLst xmlns:c16r2="http://schemas.microsoft.com/office/drawing/2015/06/chart">
            <c:ext xmlns:c16="http://schemas.microsoft.com/office/drawing/2014/chart" uri="{C3380CC4-5D6E-409C-BE32-E72D297353CC}">
              <c16:uniqueId val="{00000001-BAB6-46B0-A936-6F768A90E71F}"/>
            </c:ext>
          </c:extLst>
        </c:ser>
        <c:ser>
          <c:idx val="2"/>
          <c:order val="2"/>
          <c:tx>
            <c:strRef>
              <c:f>Лист1!$D$1</c:f>
              <c:strCache>
                <c:ptCount val="1"/>
                <c:pt idx="0">
                  <c:v>2015</c:v>
                </c:pt>
              </c:strCache>
            </c:strRef>
          </c:tx>
          <c:spPr>
            <a:solidFill>
              <a:srgbClr val="00B050"/>
            </a:solidFill>
            <a:ln>
              <a:noFill/>
            </a:ln>
            <a:effectLst>
              <a:outerShdw blurRad="57150" dist="19050" dir="5400000" algn="ctr" rotWithShape="0">
                <a:srgbClr val="000000">
                  <a:alpha val="63000"/>
                </a:srgbClr>
              </a:outerShdw>
            </a:effectLst>
            <a:sp3d/>
          </c:spPr>
          <c:invertIfNegative val="0"/>
          <c:dLbls>
            <c:dLbl>
              <c:idx val="0"/>
              <c:layout>
                <c:manualLayout>
                  <c:x val="-8.4875562720133493E-17"/>
                  <c:y val="-4.7619047619047693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A-BAB6-46B0-A936-6F768A90E71F}"/>
                </c:ext>
                <c:ext xmlns:c15="http://schemas.microsoft.com/office/drawing/2012/chart" uri="{CE6537A1-D6FC-4f65-9D91-7224C49458BB}">
                  <c15:layout/>
                </c:ext>
              </c:extLst>
            </c:dLbl>
            <c:spPr>
              <a:noFill/>
              <a:ln>
                <a:noFill/>
              </a:ln>
              <a:effectLst/>
            </c:spPr>
            <c:txPr>
              <a:bodyPr rot="0" vert="horz"/>
              <a:lstStyle/>
              <a:p>
                <a:pPr>
                  <a:defRPr>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c:f>
              <c:numCache>
                <c:formatCode>General</c:formatCode>
                <c:ptCount val="1"/>
              </c:numCache>
            </c:numRef>
          </c:cat>
          <c:val>
            <c:numRef>
              <c:f>Лист1!$D$2</c:f>
              <c:numCache>
                <c:formatCode>#,##0</c:formatCode>
                <c:ptCount val="1"/>
                <c:pt idx="0">
                  <c:v>62902</c:v>
                </c:pt>
              </c:numCache>
            </c:numRef>
          </c:val>
          <c:extLst xmlns:c16r2="http://schemas.microsoft.com/office/drawing/2015/06/chart">
            <c:ext xmlns:c16="http://schemas.microsoft.com/office/drawing/2014/chart" uri="{C3380CC4-5D6E-409C-BE32-E72D297353CC}">
              <c16:uniqueId val="{00000002-BAB6-46B0-A936-6F768A90E71F}"/>
            </c:ext>
          </c:extLst>
        </c:ser>
        <c:ser>
          <c:idx val="3"/>
          <c:order val="3"/>
          <c:tx>
            <c:strRef>
              <c:f>Лист1!$E$1</c:f>
              <c:strCache>
                <c:ptCount val="1"/>
                <c:pt idx="0">
                  <c:v>2016</c:v>
                </c:pt>
              </c:strCache>
            </c:strRef>
          </c:tx>
          <c:spPr>
            <a:solidFill>
              <a:srgbClr val="FF6600"/>
            </a:solidFill>
            <a:ln>
              <a:noFill/>
            </a:ln>
            <a:effectLst>
              <a:outerShdw blurRad="57150" dist="19050" dir="5400000" algn="ctr" rotWithShape="0">
                <a:srgbClr val="000000">
                  <a:alpha val="63000"/>
                </a:srgbClr>
              </a:outerShdw>
            </a:effectLst>
            <a:sp3d/>
          </c:spPr>
          <c:invertIfNegative val="0"/>
          <c:dLbls>
            <c:dLbl>
              <c:idx val="0"/>
              <c:layout>
                <c:manualLayout>
                  <c:x val="0"/>
                  <c:y val="-5.5555555555555525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9-BAB6-46B0-A936-6F768A90E71F}"/>
                </c:ext>
                <c:ext xmlns:c15="http://schemas.microsoft.com/office/drawing/2012/chart" uri="{CE6537A1-D6FC-4f65-9D91-7224C49458BB}">
                  <c15:layout/>
                </c:ext>
              </c:extLst>
            </c:dLbl>
            <c:spPr>
              <a:noFill/>
              <a:ln>
                <a:noFill/>
              </a:ln>
              <a:effectLst/>
            </c:spPr>
            <c:txPr>
              <a:bodyPr rot="0" vert="horz"/>
              <a:lstStyle/>
              <a:p>
                <a:pPr>
                  <a:defRPr>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c:f>
              <c:numCache>
                <c:formatCode>General</c:formatCode>
                <c:ptCount val="1"/>
              </c:numCache>
            </c:numRef>
          </c:cat>
          <c:val>
            <c:numRef>
              <c:f>Лист1!$E$2</c:f>
              <c:numCache>
                <c:formatCode>#,##0</c:formatCode>
                <c:ptCount val="1"/>
                <c:pt idx="0">
                  <c:v>64161</c:v>
                </c:pt>
              </c:numCache>
            </c:numRef>
          </c:val>
          <c:extLst xmlns:c16r2="http://schemas.microsoft.com/office/drawing/2015/06/chart">
            <c:ext xmlns:c16="http://schemas.microsoft.com/office/drawing/2014/chart" uri="{C3380CC4-5D6E-409C-BE32-E72D297353CC}">
              <c16:uniqueId val="{00000003-BAB6-46B0-A936-6F768A90E71F}"/>
            </c:ext>
          </c:extLst>
        </c:ser>
        <c:ser>
          <c:idx val="4"/>
          <c:order val="4"/>
          <c:tx>
            <c:strRef>
              <c:f>Лист1!$F$1</c:f>
              <c:strCache>
                <c:ptCount val="1"/>
                <c:pt idx="0">
                  <c:v>2017</c:v>
                </c:pt>
              </c:strCache>
            </c:strRef>
          </c:tx>
          <c:spPr>
            <a:solidFill>
              <a:srgbClr val="7030A0"/>
            </a:solidFill>
            <a:ln>
              <a:noFill/>
            </a:ln>
            <a:effectLst>
              <a:outerShdw blurRad="57150" dist="19050" dir="5400000" algn="ctr" rotWithShape="0">
                <a:srgbClr val="000000">
                  <a:alpha val="63000"/>
                </a:srgbClr>
              </a:outerShdw>
            </a:effectLst>
            <a:sp3d/>
          </c:spPr>
          <c:invertIfNegative val="0"/>
          <c:dLbls>
            <c:dLbl>
              <c:idx val="0"/>
              <c:layout>
                <c:manualLayout>
                  <c:x val="0"/>
                  <c:y val="-5.1587301587301577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8-BAB6-46B0-A936-6F768A90E71F}"/>
                </c:ext>
                <c:ext xmlns:c15="http://schemas.microsoft.com/office/drawing/2012/chart" uri="{CE6537A1-D6FC-4f65-9D91-7224C49458BB}">
                  <c15:layout/>
                </c:ext>
              </c:extLst>
            </c:dLbl>
            <c:spPr>
              <a:noFill/>
              <a:ln>
                <a:noFill/>
              </a:ln>
              <a:effectLst/>
            </c:spPr>
            <c:txPr>
              <a:bodyPr rot="0" vert="horz"/>
              <a:lstStyle/>
              <a:p>
                <a:pPr>
                  <a:defRPr>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c:f>
              <c:numCache>
                <c:formatCode>General</c:formatCode>
                <c:ptCount val="1"/>
              </c:numCache>
            </c:numRef>
          </c:cat>
          <c:val>
            <c:numRef>
              <c:f>Лист1!$F$2</c:f>
              <c:numCache>
                <c:formatCode>#,##0</c:formatCode>
                <c:ptCount val="1"/>
                <c:pt idx="0">
                  <c:v>65610</c:v>
                </c:pt>
              </c:numCache>
            </c:numRef>
          </c:val>
          <c:extLst xmlns:c16r2="http://schemas.microsoft.com/office/drawing/2015/06/chart">
            <c:ext xmlns:c16="http://schemas.microsoft.com/office/drawing/2014/chart" uri="{C3380CC4-5D6E-409C-BE32-E72D297353CC}">
              <c16:uniqueId val="{00000004-BAB6-46B0-A936-6F768A90E71F}"/>
            </c:ext>
          </c:extLst>
        </c:ser>
        <c:dLbls>
          <c:showLegendKey val="0"/>
          <c:showVal val="1"/>
          <c:showCatName val="0"/>
          <c:showSerName val="0"/>
          <c:showPercent val="0"/>
          <c:showBubbleSize val="0"/>
        </c:dLbls>
        <c:gapWidth val="150"/>
        <c:shape val="box"/>
        <c:axId val="136358144"/>
        <c:axId val="137258496"/>
        <c:axId val="0"/>
      </c:bar3DChart>
      <c:catAx>
        <c:axId val="136358144"/>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vert="horz"/>
          <a:lstStyle/>
          <a:p>
            <a:pPr>
              <a:defRPr/>
            </a:pPr>
            <a:endParaRPr lang="ru-RU"/>
          </a:p>
        </c:txPr>
        <c:crossAx val="137258496"/>
        <c:crosses val="autoZero"/>
        <c:auto val="1"/>
        <c:lblAlgn val="ctr"/>
        <c:lblOffset val="100"/>
        <c:noMultiLvlLbl val="0"/>
      </c:catAx>
      <c:valAx>
        <c:axId val="137258496"/>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vert="horz"/>
          <a:lstStyle/>
          <a:p>
            <a:pPr>
              <a:defRPr>
                <a:latin typeface="Times New Roman" panose="02020603050405020304" pitchFamily="18" charset="0"/>
                <a:cs typeface="Times New Roman" panose="02020603050405020304" pitchFamily="18" charset="0"/>
              </a:defRPr>
            </a:pPr>
            <a:endParaRPr lang="ru-RU"/>
          </a:p>
        </c:txPr>
        <c:crossAx val="136358144"/>
        <c:crosses val="autoZero"/>
        <c:crossBetween val="between"/>
      </c:valAx>
      <c:spPr>
        <a:noFill/>
        <a:ln>
          <a:noFill/>
        </a:ln>
        <a:effectLst/>
      </c:spPr>
    </c:plotArea>
    <c:legend>
      <c:legendPos val="b"/>
      <c:overlay val="0"/>
      <c:spPr>
        <a:noFill/>
        <a:ln>
          <a:noFill/>
        </a:ln>
        <a:effectLst/>
      </c:spPr>
      <c:txPr>
        <a:bodyPr rot="0" vert="horz"/>
        <a:lstStyle/>
        <a:p>
          <a:pPr>
            <a:defRPr>
              <a:latin typeface="Times New Roman" panose="02020603050405020304" pitchFamily="18" charset="0"/>
              <a:cs typeface="Times New Roman" panose="02020603050405020304" pitchFamily="18" charset="0"/>
            </a:defRPr>
          </a:pPr>
          <a:endParaRPr lang="ru-RU"/>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latin typeface="+mn-lt"/>
        </a:defRPr>
      </a:pPr>
      <a:endParaRPr lang="ru-RU"/>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7.872101924759406E-2"/>
          <c:y val="4.3650793650793669E-2"/>
          <c:w val="0.91433453630796147"/>
          <c:h val="0.72199887935356444"/>
        </c:manualLayout>
      </c:layout>
      <c:bar3DChart>
        <c:barDir val="col"/>
        <c:grouping val="clustered"/>
        <c:varyColors val="0"/>
        <c:ser>
          <c:idx val="0"/>
          <c:order val="0"/>
          <c:tx>
            <c:strRef>
              <c:f>Лист1!$B$1</c:f>
              <c:strCache>
                <c:ptCount val="1"/>
                <c:pt idx="0">
                  <c:v>родившиеся</c:v>
                </c:pt>
              </c:strCache>
            </c:strRef>
          </c:tx>
          <c:spPr>
            <a:solidFill>
              <a:srgbClr val="CC3300"/>
            </a:solidFill>
            <a:ln>
              <a:noFill/>
            </a:ln>
            <a:effectLst/>
            <a:sp3d/>
          </c:spPr>
          <c:invertIfNegative val="0"/>
          <c:dLbls>
            <c:spPr>
              <a:noFill/>
              <a:ln>
                <a:noFill/>
              </a:ln>
              <a:effectLst/>
            </c:spPr>
            <c:txPr>
              <a:bodyPr rot="0" vert="horz"/>
              <a:lstStyle/>
              <a:p>
                <a:pPr>
                  <a:defRPr>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Лист1!$A$2:$A$6</c:f>
              <c:numCache>
                <c:formatCode>General</c:formatCode>
                <c:ptCount val="5"/>
                <c:pt idx="0">
                  <c:v>2013</c:v>
                </c:pt>
                <c:pt idx="1">
                  <c:v>2014</c:v>
                </c:pt>
                <c:pt idx="2">
                  <c:v>2015</c:v>
                </c:pt>
                <c:pt idx="3">
                  <c:v>2016</c:v>
                </c:pt>
                <c:pt idx="4">
                  <c:v>2017</c:v>
                </c:pt>
              </c:numCache>
            </c:numRef>
          </c:cat>
          <c:val>
            <c:numRef>
              <c:f>Лист1!$B$2:$B$6</c:f>
              <c:numCache>
                <c:formatCode>General</c:formatCode>
                <c:ptCount val="5"/>
                <c:pt idx="0">
                  <c:v>985</c:v>
                </c:pt>
                <c:pt idx="1">
                  <c:v>1003</c:v>
                </c:pt>
                <c:pt idx="2">
                  <c:v>988</c:v>
                </c:pt>
                <c:pt idx="3">
                  <c:v>941</c:v>
                </c:pt>
                <c:pt idx="4">
                  <c:v>848</c:v>
                </c:pt>
              </c:numCache>
            </c:numRef>
          </c:val>
          <c:extLst xmlns:c16r2="http://schemas.microsoft.com/office/drawing/2015/06/chart">
            <c:ext xmlns:c16="http://schemas.microsoft.com/office/drawing/2014/chart" uri="{C3380CC4-5D6E-409C-BE32-E72D297353CC}">
              <c16:uniqueId val="{00000000-5586-41E1-8B60-70A64D40D84B}"/>
            </c:ext>
          </c:extLst>
        </c:ser>
        <c:ser>
          <c:idx val="1"/>
          <c:order val="1"/>
          <c:tx>
            <c:strRef>
              <c:f>Лист1!$C$1</c:f>
              <c:strCache>
                <c:ptCount val="1"/>
                <c:pt idx="0">
                  <c:v>умершие</c:v>
                </c:pt>
              </c:strCache>
            </c:strRef>
          </c:tx>
          <c:spPr>
            <a:solidFill>
              <a:srgbClr val="0066FF"/>
            </a:solidFill>
            <a:ln>
              <a:noFill/>
            </a:ln>
            <a:effectLst/>
            <a:sp3d/>
          </c:spPr>
          <c:invertIfNegative val="0"/>
          <c:dLbls>
            <c:spPr>
              <a:noFill/>
              <a:ln>
                <a:noFill/>
              </a:ln>
              <a:effectLst/>
            </c:spPr>
            <c:txPr>
              <a:bodyPr rot="0" vert="horz"/>
              <a:lstStyle/>
              <a:p>
                <a:pPr>
                  <a:defRPr>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Лист1!$A$2:$A$6</c:f>
              <c:numCache>
                <c:formatCode>General</c:formatCode>
                <c:ptCount val="5"/>
                <c:pt idx="0">
                  <c:v>2013</c:v>
                </c:pt>
                <c:pt idx="1">
                  <c:v>2014</c:v>
                </c:pt>
                <c:pt idx="2">
                  <c:v>2015</c:v>
                </c:pt>
                <c:pt idx="3">
                  <c:v>2016</c:v>
                </c:pt>
                <c:pt idx="4">
                  <c:v>2017</c:v>
                </c:pt>
              </c:numCache>
            </c:numRef>
          </c:cat>
          <c:val>
            <c:numRef>
              <c:f>Лист1!$C$2:$C$6</c:f>
              <c:numCache>
                <c:formatCode>General</c:formatCode>
                <c:ptCount val="5"/>
                <c:pt idx="0">
                  <c:v>214</c:v>
                </c:pt>
                <c:pt idx="1">
                  <c:v>219</c:v>
                </c:pt>
                <c:pt idx="2">
                  <c:v>221</c:v>
                </c:pt>
                <c:pt idx="3">
                  <c:v>255</c:v>
                </c:pt>
                <c:pt idx="4">
                  <c:v>233</c:v>
                </c:pt>
              </c:numCache>
            </c:numRef>
          </c:val>
          <c:extLst xmlns:c16r2="http://schemas.microsoft.com/office/drawing/2015/06/chart">
            <c:ext xmlns:c16="http://schemas.microsoft.com/office/drawing/2014/chart" uri="{C3380CC4-5D6E-409C-BE32-E72D297353CC}">
              <c16:uniqueId val="{00000001-5586-41E1-8B60-70A64D40D84B}"/>
            </c:ext>
          </c:extLst>
        </c:ser>
        <c:ser>
          <c:idx val="2"/>
          <c:order val="2"/>
          <c:tx>
            <c:strRef>
              <c:f>Лист1!$D$1</c:f>
              <c:strCache>
                <c:ptCount val="1"/>
                <c:pt idx="0">
                  <c:v>естественный прирост</c:v>
                </c:pt>
              </c:strCache>
            </c:strRef>
          </c:tx>
          <c:spPr>
            <a:solidFill>
              <a:srgbClr val="66FFFF"/>
            </a:solidFill>
            <a:ln>
              <a:noFill/>
            </a:ln>
            <a:effectLst/>
            <a:sp3d/>
          </c:spPr>
          <c:invertIfNegative val="0"/>
          <c:dPt>
            <c:idx val="0"/>
            <c:invertIfNegative val="0"/>
            <c:bubble3D val="0"/>
            <c:spPr>
              <a:solidFill>
                <a:srgbClr val="00B0F0"/>
              </a:solidFill>
              <a:ln>
                <a:noFill/>
              </a:ln>
              <a:effectLst/>
              <a:sp3d/>
            </c:spPr>
          </c:dPt>
          <c:dPt>
            <c:idx val="1"/>
            <c:invertIfNegative val="0"/>
            <c:bubble3D val="0"/>
            <c:spPr>
              <a:solidFill>
                <a:srgbClr val="00B0F0"/>
              </a:solidFill>
              <a:ln>
                <a:noFill/>
              </a:ln>
              <a:effectLst/>
              <a:sp3d/>
            </c:spPr>
          </c:dPt>
          <c:dPt>
            <c:idx val="2"/>
            <c:invertIfNegative val="0"/>
            <c:bubble3D val="0"/>
            <c:spPr>
              <a:solidFill>
                <a:srgbClr val="00B0F0"/>
              </a:solidFill>
              <a:ln>
                <a:noFill/>
              </a:ln>
              <a:effectLst/>
              <a:sp3d/>
            </c:spPr>
          </c:dPt>
          <c:dPt>
            <c:idx val="3"/>
            <c:invertIfNegative val="0"/>
            <c:bubble3D val="0"/>
            <c:spPr>
              <a:solidFill>
                <a:srgbClr val="00B0F0"/>
              </a:solidFill>
              <a:ln>
                <a:noFill/>
              </a:ln>
              <a:effectLst/>
              <a:sp3d/>
            </c:spPr>
          </c:dPt>
          <c:dPt>
            <c:idx val="4"/>
            <c:invertIfNegative val="0"/>
            <c:bubble3D val="0"/>
            <c:spPr>
              <a:solidFill>
                <a:srgbClr val="00B0F0"/>
              </a:solidFill>
              <a:ln>
                <a:noFill/>
              </a:ln>
              <a:effectLst/>
              <a:sp3d/>
            </c:spPr>
          </c:dPt>
          <c:dLbls>
            <c:spPr>
              <a:noFill/>
              <a:ln>
                <a:noFill/>
              </a:ln>
              <a:effectLst/>
            </c:spPr>
            <c:txPr>
              <a:bodyPr rot="0" vert="horz"/>
              <a:lstStyle/>
              <a:p>
                <a:pPr>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Лист1!$A$2:$A$6</c:f>
              <c:numCache>
                <c:formatCode>General</c:formatCode>
                <c:ptCount val="5"/>
                <c:pt idx="0">
                  <c:v>2013</c:v>
                </c:pt>
                <c:pt idx="1">
                  <c:v>2014</c:v>
                </c:pt>
                <c:pt idx="2">
                  <c:v>2015</c:v>
                </c:pt>
                <c:pt idx="3">
                  <c:v>2016</c:v>
                </c:pt>
                <c:pt idx="4">
                  <c:v>2017</c:v>
                </c:pt>
              </c:numCache>
            </c:numRef>
          </c:cat>
          <c:val>
            <c:numRef>
              <c:f>Лист1!$D$2:$D$6</c:f>
              <c:numCache>
                <c:formatCode>General</c:formatCode>
                <c:ptCount val="5"/>
                <c:pt idx="0">
                  <c:v>771</c:v>
                </c:pt>
                <c:pt idx="1">
                  <c:v>784</c:v>
                </c:pt>
                <c:pt idx="2">
                  <c:v>767</c:v>
                </c:pt>
                <c:pt idx="3">
                  <c:v>686</c:v>
                </c:pt>
                <c:pt idx="4">
                  <c:v>615</c:v>
                </c:pt>
              </c:numCache>
            </c:numRef>
          </c:val>
          <c:extLst xmlns:c16r2="http://schemas.microsoft.com/office/drawing/2015/06/chart">
            <c:ext xmlns:c16="http://schemas.microsoft.com/office/drawing/2014/chart" uri="{C3380CC4-5D6E-409C-BE32-E72D297353CC}">
              <c16:uniqueId val="{00000002-5586-41E1-8B60-70A64D40D84B}"/>
            </c:ext>
          </c:extLst>
        </c:ser>
        <c:dLbls>
          <c:showLegendKey val="0"/>
          <c:showVal val="0"/>
          <c:showCatName val="0"/>
          <c:showSerName val="0"/>
          <c:showPercent val="0"/>
          <c:showBubbleSize val="0"/>
        </c:dLbls>
        <c:gapWidth val="150"/>
        <c:shape val="box"/>
        <c:axId val="147078528"/>
        <c:axId val="147084800"/>
        <c:axId val="0"/>
      </c:bar3DChart>
      <c:catAx>
        <c:axId val="147078528"/>
        <c:scaling>
          <c:orientation val="minMax"/>
        </c:scaling>
        <c:delete val="0"/>
        <c:axPos val="b"/>
        <c:numFmt formatCode="General" sourceLinked="1"/>
        <c:majorTickMark val="none"/>
        <c:minorTickMark val="none"/>
        <c:tickLblPos val="nextTo"/>
        <c:spPr>
          <a:noFill/>
          <a:ln>
            <a:noFill/>
          </a:ln>
          <a:effectLst/>
        </c:spPr>
        <c:txPr>
          <a:bodyPr rot="-60000000" vert="horz"/>
          <a:lstStyle/>
          <a:p>
            <a:pPr>
              <a:defRPr>
                <a:latin typeface="Times New Roman" panose="02020603050405020304" pitchFamily="18" charset="0"/>
                <a:cs typeface="Times New Roman" panose="02020603050405020304" pitchFamily="18" charset="0"/>
              </a:defRPr>
            </a:pPr>
            <a:endParaRPr lang="ru-RU"/>
          </a:p>
        </c:txPr>
        <c:crossAx val="147084800"/>
        <c:crosses val="autoZero"/>
        <c:auto val="1"/>
        <c:lblAlgn val="ctr"/>
        <c:lblOffset val="100"/>
        <c:noMultiLvlLbl val="0"/>
      </c:catAx>
      <c:valAx>
        <c:axId val="14708480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vert="horz"/>
          <a:lstStyle/>
          <a:p>
            <a:pPr>
              <a:defRPr>
                <a:latin typeface="Times New Roman" panose="02020603050405020304" pitchFamily="18" charset="0"/>
                <a:cs typeface="Times New Roman" panose="02020603050405020304" pitchFamily="18" charset="0"/>
              </a:defRPr>
            </a:pPr>
            <a:endParaRPr lang="ru-RU"/>
          </a:p>
        </c:txPr>
        <c:crossAx val="147078528"/>
        <c:crosses val="autoZero"/>
        <c:crossBetween val="between"/>
      </c:valAx>
      <c:spPr>
        <a:noFill/>
        <a:ln>
          <a:noFill/>
        </a:ln>
        <a:effectLst/>
      </c:spPr>
    </c:plotArea>
    <c:legend>
      <c:legendPos val="b"/>
      <c:overlay val="0"/>
      <c:spPr>
        <a:noFill/>
        <a:ln>
          <a:noFill/>
        </a:ln>
        <a:effectLst/>
      </c:spPr>
      <c:txPr>
        <a:bodyPr rot="0" vert="horz"/>
        <a:lstStyle/>
        <a:p>
          <a:pPr>
            <a:defRPr>
              <a:latin typeface="Times New Roman" panose="02020603050405020304" pitchFamily="18" charset="0"/>
              <a:cs typeface="Times New Roman" panose="02020603050405020304" pitchFamily="18" charset="0"/>
            </a:defRPr>
          </a:pPr>
          <a:endParaRPr lang="ru-RU"/>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latin typeface="+mn-lt"/>
        </a:defRPr>
      </a:pPr>
      <a:endParaRPr lang="ru-RU"/>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stacked"/>
        <c:varyColors val="0"/>
        <c:ser>
          <c:idx val="0"/>
          <c:order val="0"/>
          <c:tx>
            <c:strRef>
              <c:f>Лист1!$B$1</c:f>
              <c:strCache>
                <c:ptCount val="1"/>
                <c:pt idx="0">
                  <c:v>старше трудоспособного возраста</c:v>
                </c:pt>
              </c:strCache>
            </c:strRef>
          </c:tx>
          <c:spPr>
            <a:solidFill>
              <a:schemeClr val="accent2"/>
            </a:solidFill>
            <a:ln>
              <a:noFill/>
            </a:ln>
            <a:effectLst/>
            <a:sp3d/>
          </c:spPr>
          <c:invertIfNegative val="0"/>
          <c:dLbls>
            <c:dLbl>
              <c:idx val="0"/>
              <c:layout>
                <c:manualLayout>
                  <c:x val="4.6296296296296294E-3"/>
                  <c:y val="0"/>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AA91-40FF-A679-3E004EFCAF75}"/>
                </c:ext>
                <c:ext xmlns:c15="http://schemas.microsoft.com/office/drawing/2012/chart" uri="{CE6537A1-D6FC-4f65-9D91-7224C49458BB}">
                  <c15:layout/>
                </c:ext>
              </c:extLst>
            </c:dLbl>
            <c:spPr>
              <a:noFill/>
              <a:ln>
                <a:noFill/>
              </a:ln>
              <a:effectLst/>
            </c:spPr>
            <c:txPr>
              <a:bodyPr rot="0" vert="horz"/>
              <a:lstStyle/>
              <a:p>
                <a:pPr>
                  <a:defRPr>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Лист1!$A$2:$A$6</c:f>
              <c:numCache>
                <c:formatCode>m/d/yyyy</c:formatCode>
                <c:ptCount val="5"/>
                <c:pt idx="0">
                  <c:v>41275</c:v>
                </c:pt>
                <c:pt idx="1">
                  <c:v>41640</c:v>
                </c:pt>
                <c:pt idx="2">
                  <c:v>42005</c:v>
                </c:pt>
                <c:pt idx="3">
                  <c:v>42370</c:v>
                </c:pt>
                <c:pt idx="4">
                  <c:v>42736</c:v>
                </c:pt>
              </c:numCache>
            </c:numRef>
          </c:cat>
          <c:val>
            <c:numRef>
              <c:f>Лист1!$B$2:$B$6</c:f>
              <c:numCache>
                <c:formatCode>General</c:formatCode>
                <c:ptCount val="5"/>
                <c:pt idx="0">
                  <c:v>7.8</c:v>
                </c:pt>
                <c:pt idx="1">
                  <c:v>8.3000000000000007</c:v>
                </c:pt>
                <c:pt idx="2">
                  <c:v>9.1</c:v>
                </c:pt>
                <c:pt idx="3">
                  <c:v>10</c:v>
                </c:pt>
                <c:pt idx="4">
                  <c:v>11.1</c:v>
                </c:pt>
              </c:numCache>
            </c:numRef>
          </c:val>
          <c:extLst xmlns:c16r2="http://schemas.microsoft.com/office/drawing/2015/06/chart">
            <c:ext xmlns:c16="http://schemas.microsoft.com/office/drawing/2014/chart" uri="{C3380CC4-5D6E-409C-BE32-E72D297353CC}">
              <c16:uniqueId val="{00000000-AA91-40FF-A679-3E004EFCAF75}"/>
            </c:ext>
          </c:extLst>
        </c:ser>
        <c:ser>
          <c:idx val="1"/>
          <c:order val="1"/>
          <c:tx>
            <c:strRef>
              <c:f>Лист1!$C$1</c:f>
              <c:strCache>
                <c:ptCount val="1"/>
                <c:pt idx="0">
                  <c:v>трудоспособный возраст</c:v>
                </c:pt>
              </c:strCache>
            </c:strRef>
          </c:tx>
          <c:spPr>
            <a:solidFill>
              <a:schemeClr val="accent6"/>
            </a:solidFill>
            <a:ln>
              <a:noFill/>
            </a:ln>
            <a:effectLst/>
            <a:sp3d/>
          </c:spPr>
          <c:invertIfNegative val="0"/>
          <c:dLbls>
            <c:spPr>
              <a:noFill/>
              <a:ln>
                <a:noFill/>
              </a:ln>
              <a:effectLst/>
            </c:spPr>
            <c:txPr>
              <a:bodyPr rot="0" vert="horz"/>
              <a:lstStyle/>
              <a:p>
                <a:pPr>
                  <a:defRPr>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Лист1!$A$2:$A$6</c:f>
              <c:numCache>
                <c:formatCode>m/d/yyyy</c:formatCode>
                <c:ptCount val="5"/>
                <c:pt idx="0">
                  <c:v>41275</c:v>
                </c:pt>
                <c:pt idx="1">
                  <c:v>41640</c:v>
                </c:pt>
                <c:pt idx="2">
                  <c:v>42005</c:v>
                </c:pt>
                <c:pt idx="3">
                  <c:v>42370</c:v>
                </c:pt>
                <c:pt idx="4">
                  <c:v>42736</c:v>
                </c:pt>
              </c:numCache>
            </c:numRef>
          </c:cat>
          <c:val>
            <c:numRef>
              <c:f>Лист1!$C$2:$C$6</c:f>
              <c:numCache>
                <c:formatCode>General</c:formatCode>
                <c:ptCount val="5"/>
                <c:pt idx="0">
                  <c:v>70.3</c:v>
                </c:pt>
                <c:pt idx="1">
                  <c:v>69.3</c:v>
                </c:pt>
                <c:pt idx="2">
                  <c:v>68.3</c:v>
                </c:pt>
                <c:pt idx="3">
                  <c:v>67.2</c:v>
                </c:pt>
                <c:pt idx="4">
                  <c:v>65.900000000000006</c:v>
                </c:pt>
              </c:numCache>
            </c:numRef>
          </c:val>
          <c:extLst xmlns:c16r2="http://schemas.microsoft.com/office/drawing/2015/06/chart">
            <c:ext xmlns:c16="http://schemas.microsoft.com/office/drawing/2014/chart" uri="{C3380CC4-5D6E-409C-BE32-E72D297353CC}">
              <c16:uniqueId val="{00000001-AA91-40FF-A679-3E004EFCAF75}"/>
            </c:ext>
          </c:extLst>
        </c:ser>
        <c:ser>
          <c:idx val="2"/>
          <c:order val="2"/>
          <c:tx>
            <c:strRef>
              <c:f>Лист1!$D$1</c:f>
              <c:strCache>
                <c:ptCount val="1"/>
                <c:pt idx="0">
                  <c:v>моложе трудоспособного возраста</c:v>
                </c:pt>
              </c:strCache>
            </c:strRef>
          </c:tx>
          <c:spPr>
            <a:solidFill>
              <a:srgbClr val="0070C0"/>
            </a:solidFill>
            <a:ln>
              <a:noFill/>
            </a:ln>
            <a:effectLst/>
            <a:sp3d/>
          </c:spPr>
          <c:invertIfNegative val="0"/>
          <c:dLbls>
            <c:spPr>
              <a:noFill/>
              <a:ln>
                <a:noFill/>
              </a:ln>
              <a:effectLst/>
            </c:spPr>
            <c:txPr>
              <a:bodyPr rot="0" vert="horz"/>
              <a:lstStyle/>
              <a:p>
                <a:pPr>
                  <a:defRPr>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Лист1!$A$2:$A$6</c:f>
              <c:numCache>
                <c:formatCode>m/d/yyyy</c:formatCode>
                <c:ptCount val="5"/>
                <c:pt idx="0">
                  <c:v>41275</c:v>
                </c:pt>
                <c:pt idx="1">
                  <c:v>41640</c:v>
                </c:pt>
                <c:pt idx="2">
                  <c:v>42005</c:v>
                </c:pt>
                <c:pt idx="3">
                  <c:v>42370</c:v>
                </c:pt>
                <c:pt idx="4">
                  <c:v>42736</c:v>
                </c:pt>
              </c:numCache>
            </c:numRef>
          </c:cat>
          <c:val>
            <c:numRef>
              <c:f>Лист1!$D$2:$D$6</c:f>
              <c:numCache>
                <c:formatCode>General</c:formatCode>
                <c:ptCount val="5"/>
                <c:pt idx="0">
                  <c:v>21.9</c:v>
                </c:pt>
                <c:pt idx="1">
                  <c:v>22.4</c:v>
                </c:pt>
                <c:pt idx="2">
                  <c:v>22.6</c:v>
                </c:pt>
                <c:pt idx="3">
                  <c:v>22.8</c:v>
                </c:pt>
                <c:pt idx="4">
                  <c:v>23</c:v>
                </c:pt>
              </c:numCache>
            </c:numRef>
          </c:val>
          <c:extLst xmlns:c16r2="http://schemas.microsoft.com/office/drawing/2015/06/chart">
            <c:ext xmlns:c16="http://schemas.microsoft.com/office/drawing/2014/chart" uri="{C3380CC4-5D6E-409C-BE32-E72D297353CC}">
              <c16:uniqueId val="{00000002-AA91-40FF-A679-3E004EFCAF75}"/>
            </c:ext>
          </c:extLst>
        </c:ser>
        <c:dLbls>
          <c:showLegendKey val="0"/>
          <c:showVal val="0"/>
          <c:showCatName val="0"/>
          <c:showSerName val="0"/>
          <c:showPercent val="0"/>
          <c:showBubbleSize val="0"/>
        </c:dLbls>
        <c:gapWidth val="150"/>
        <c:shape val="box"/>
        <c:axId val="147581568"/>
        <c:axId val="148677376"/>
        <c:axId val="0"/>
      </c:bar3DChart>
      <c:dateAx>
        <c:axId val="147581568"/>
        <c:scaling>
          <c:orientation val="minMax"/>
        </c:scaling>
        <c:delete val="0"/>
        <c:axPos val="b"/>
        <c:numFmt formatCode="m/d/yyyy" sourceLinked="1"/>
        <c:majorTickMark val="none"/>
        <c:minorTickMark val="none"/>
        <c:tickLblPos val="nextTo"/>
        <c:spPr>
          <a:noFill/>
          <a:ln>
            <a:noFill/>
          </a:ln>
          <a:effectLst/>
        </c:spPr>
        <c:txPr>
          <a:bodyPr rot="-60000000" vert="horz"/>
          <a:lstStyle/>
          <a:p>
            <a:pPr>
              <a:defRPr>
                <a:latin typeface="Times New Roman" panose="02020603050405020304" pitchFamily="18" charset="0"/>
                <a:cs typeface="Times New Roman" panose="02020603050405020304" pitchFamily="18" charset="0"/>
              </a:defRPr>
            </a:pPr>
            <a:endParaRPr lang="ru-RU"/>
          </a:p>
        </c:txPr>
        <c:crossAx val="148677376"/>
        <c:crosses val="autoZero"/>
        <c:auto val="1"/>
        <c:lblOffset val="100"/>
        <c:baseTimeUnit val="years"/>
      </c:dateAx>
      <c:valAx>
        <c:axId val="14867737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vert="horz"/>
          <a:lstStyle/>
          <a:p>
            <a:pPr>
              <a:defRPr/>
            </a:pPr>
            <a:endParaRPr lang="ru-RU"/>
          </a:p>
        </c:txPr>
        <c:crossAx val="147581568"/>
        <c:crosses val="autoZero"/>
        <c:crossBetween val="between"/>
      </c:valAx>
      <c:spPr>
        <a:noFill/>
        <a:ln>
          <a:noFill/>
        </a:ln>
        <a:effectLst/>
      </c:spPr>
    </c:plotArea>
    <c:legend>
      <c:legendPos val="r"/>
      <c:layout>
        <c:manualLayout>
          <c:xMode val="edge"/>
          <c:yMode val="edge"/>
          <c:x val="0.67088655584718582"/>
          <c:y val="0.42787964004499451"/>
          <c:w val="0.31522455526392545"/>
          <c:h val="0.48154230721159857"/>
        </c:manualLayout>
      </c:layout>
      <c:overlay val="0"/>
      <c:spPr>
        <a:noFill/>
        <a:ln>
          <a:noFill/>
        </a:ln>
        <a:effectLst/>
      </c:spPr>
      <c:txPr>
        <a:bodyPr rot="0" vert="horz"/>
        <a:lstStyle/>
        <a:p>
          <a:pPr>
            <a:defRPr>
              <a:latin typeface="Times New Roman" panose="02020603050405020304" pitchFamily="18" charset="0"/>
              <a:cs typeface="Times New Roman" panose="02020603050405020304" pitchFamily="18" charset="0"/>
            </a:defRPr>
          </a:pPr>
          <a:endParaRPr lang="ru-RU"/>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latin typeface="+mn-lt"/>
        </a:defRPr>
      </a:pPr>
      <a:endParaRPr lang="ru-RU"/>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7.872101924759406E-2"/>
          <c:y val="4.3650793650793669E-2"/>
          <c:w val="0.91433453630796147"/>
          <c:h val="0.72199887935356444"/>
        </c:manualLayout>
      </c:layout>
      <c:bar3DChart>
        <c:barDir val="col"/>
        <c:grouping val="clustered"/>
        <c:varyColors val="0"/>
        <c:ser>
          <c:idx val="0"/>
          <c:order val="0"/>
          <c:tx>
            <c:strRef>
              <c:f>Лист1!$B$1</c:f>
              <c:strCache>
                <c:ptCount val="1"/>
                <c:pt idx="0">
                  <c:v>прибывшие</c:v>
                </c:pt>
              </c:strCache>
            </c:strRef>
          </c:tx>
          <c:spPr>
            <a:solidFill>
              <a:srgbClr val="CC3300"/>
            </a:solidFill>
            <a:ln>
              <a:noFill/>
            </a:ln>
            <a:effectLst/>
            <a:sp3d/>
          </c:spPr>
          <c:invertIfNegative val="0"/>
          <c:dLbls>
            <c:spPr>
              <a:noFill/>
              <a:ln>
                <a:noFill/>
              </a:ln>
              <a:effectLst/>
            </c:spPr>
            <c:txPr>
              <a:bodyPr rot="0" vert="horz"/>
              <a:lstStyle/>
              <a:p>
                <a:pPr>
                  <a:defRPr>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Лист1!$A$2:$A$6</c:f>
              <c:numCache>
                <c:formatCode>General</c:formatCode>
                <c:ptCount val="5"/>
                <c:pt idx="0">
                  <c:v>2013</c:v>
                </c:pt>
                <c:pt idx="1">
                  <c:v>2014</c:v>
                </c:pt>
                <c:pt idx="2">
                  <c:v>2015</c:v>
                </c:pt>
                <c:pt idx="3">
                  <c:v>2016</c:v>
                </c:pt>
                <c:pt idx="4">
                  <c:v>2017</c:v>
                </c:pt>
              </c:numCache>
            </c:numRef>
          </c:cat>
          <c:val>
            <c:numRef>
              <c:f>Лист1!$B$2:$B$6</c:f>
              <c:numCache>
                <c:formatCode>#,##0</c:formatCode>
                <c:ptCount val="5"/>
                <c:pt idx="0">
                  <c:v>3753</c:v>
                </c:pt>
                <c:pt idx="1">
                  <c:v>3477</c:v>
                </c:pt>
                <c:pt idx="2">
                  <c:v>3433</c:v>
                </c:pt>
                <c:pt idx="3">
                  <c:v>3543</c:v>
                </c:pt>
                <c:pt idx="4">
                  <c:v>3501</c:v>
                </c:pt>
              </c:numCache>
            </c:numRef>
          </c:val>
          <c:extLst xmlns:c16r2="http://schemas.microsoft.com/office/drawing/2015/06/chart">
            <c:ext xmlns:c16="http://schemas.microsoft.com/office/drawing/2014/chart" uri="{C3380CC4-5D6E-409C-BE32-E72D297353CC}">
              <c16:uniqueId val="{00000000-CE28-4AE9-A40E-F2BF657076D0}"/>
            </c:ext>
          </c:extLst>
        </c:ser>
        <c:ser>
          <c:idx val="1"/>
          <c:order val="1"/>
          <c:tx>
            <c:strRef>
              <c:f>Лист1!$C$1</c:f>
              <c:strCache>
                <c:ptCount val="1"/>
                <c:pt idx="0">
                  <c:v>выбывшие</c:v>
                </c:pt>
              </c:strCache>
            </c:strRef>
          </c:tx>
          <c:spPr>
            <a:solidFill>
              <a:srgbClr val="00CC00"/>
            </a:solidFill>
            <a:ln>
              <a:noFill/>
            </a:ln>
            <a:effectLst/>
            <a:sp3d/>
          </c:spPr>
          <c:invertIfNegative val="0"/>
          <c:dLbls>
            <c:dLbl>
              <c:idx val="0"/>
              <c:layout>
                <c:manualLayout>
                  <c:x val="3.2407407407407399E-2"/>
                  <c:y val="-3.7453183520599273E-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9-CE28-4AE9-A40E-F2BF657076D0}"/>
                </c:ext>
                <c:ext xmlns:c15="http://schemas.microsoft.com/office/drawing/2012/chart" uri="{CE6537A1-D6FC-4f65-9D91-7224C49458BB}">
                  <c15:layout/>
                </c:ext>
              </c:extLst>
            </c:dLbl>
            <c:dLbl>
              <c:idx val="1"/>
              <c:layout>
                <c:manualLayout>
                  <c:x val="3.0092592592592549E-2"/>
                  <c:y val="-1.1235955056179792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8-CE28-4AE9-A40E-F2BF657076D0}"/>
                </c:ext>
                <c:ext xmlns:c15="http://schemas.microsoft.com/office/drawing/2012/chart" uri="{CE6537A1-D6FC-4f65-9D91-7224C49458BB}">
                  <c15:layout/>
                </c:ext>
              </c:extLst>
            </c:dLbl>
            <c:dLbl>
              <c:idx val="2"/>
              <c:layout>
                <c:manualLayout>
                  <c:x val="5.3240740740740741E-2"/>
                  <c:y val="-1.123595505617974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A-CE28-4AE9-A40E-F2BF657076D0}"/>
                </c:ext>
                <c:ext xmlns:c15="http://schemas.microsoft.com/office/drawing/2012/chart" uri="{CE6537A1-D6FC-4f65-9D91-7224C49458BB}">
                  <c15:layout/>
                </c:ext>
              </c:extLst>
            </c:dLbl>
            <c:dLbl>
              <c:idx val="3"/>
              <c:layout>
                <c:manualLayout>
                  <c:x val="3.0092592592592591E-2"/>
                  <c:y val="-1.4981273408239701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B-CE28-4AE9-A40E-F2BF657076D0}"/>
                </c:ext>
                <c:ext xmlns:c15="http://schemas.microsoft.com/office/drawing/2012/chart" uri="{CE6537A1-D6FC-4f65-9D91-7224C49458BB}">
                  <c15:layout/>
                </c:ext>
              </c:extLst>
            </c:dLbl>
            <c:dLbl>
              <c:idx val="4"/>
              <c:layout>
                <c:manualLayout>
                  <c:x val="3.472222222222205E-2"/>
                  <c:y val="-1.1235955056179811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C-CE28-4AE9-A40E-F2BF657076D0}"/>
                </c:ext>
                <c:ext xmlns:c15="http://schemas.microsoft.com/office/drawing/2012/chart" uri="{CE6537A1-D6FC-4f65-9D91-7224C49458BB}">
                  <c15:layout/>
                </c:ext>
              </c:extLst>
            </c:dLbl>
            <c:spPr>
              <a:noFill/>
              <a:ln>
                <a:noFill/>
              </a:ln>
              <a:effectLst/>
            </c:spPr>
            <c:txPr>
              <a:bodyPr rot="0" vert="horz"/>
              <a:lstStyle/>
              <a:p>
                <a:pPr>
                  <a:defRPr>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Лист1!$A$2:$A$6</c:f>
              <c:numCache>
                <c:formatCode>General</c:formatCode>
                <c:ptCount val="5"/>
                <c:pt idx="0">
                  <c:v>2013</c:v>
                </c:pt>
                <c:pt idx="1">
                  <c:v>2014</c:v>
                </c:pt>
                <c:pt idx="2">
                  <c:v>2015</c:v>
                </c:pt>
                <c:pt idx="3">
                  <c:v>2016</c:v>
                </c:pt>
                <c:pt idx="4">
                  <c:v>2017</c:v>
                </c:pt>
              </c:numCache>
            </c:numRef>
          </c:cat>
          <c:val>
            <c:numRef>
              <c:f>Лист1!$C$2:$C$6</c:f>
              <c:numCache>
                <c:formatCode>#,##0</c:formatCode>
                <c:ptCount val="5"/>
                <c:pt idx="0">
                  <c:v>3512</c:v>
                </c:pt>
                <c:pt idx="1">
                  <c:v>3079</c:v>
                </c:pt>
                <c:pt idx="2">
                  <c:v>3052</c:v>
                </c:pt>
                <c:pt idx="3">
                  <c:v>2859</c:v>
                </c:pt>
                <c:pt idx="4">
                  <c:v>2589</c:v>
                </c:pt>
              </c:numCache>
            </c:numRef>
          </c:val>
          <c:extLst xmlns:c16r2="http://schemas.microsoft.com/office/drawing/2015/06/chart">
            <c:ext xmlns:c16="http://schemas.microsoft.com/office/drawing/2014/chart" uri="{C3380CC4-5D6E-409C-BE32-E72D297353CC}">
              <c16:uniqueId val="{00000001-CE28-4AE9-A40E-F2BF657076D0}"/>
            </c:ext>
          </c:extLst>
        </c:ser>
        <c:ser>
          <c:idx val="2"/>
          <c:order val="2"/>
          <c:tx>
            <c:strRef>
              <c:f>Лист1!$D$1</c:f>
              <c:strCache>
                <c:ptCount val="1"/>
                <c:pt idx="0">
                  <c:v>сальдо миграции</c:v>
                </c:pt>
              </c:strCache>
            </c:strRef>
          </c:tx>
          <c:spPr>
            <a:solidFill>
              <a:srgbClr val="FFCC00"/>
            </a:solidFill>
            <a:ln>
              <a:noFill/>
            </a:ln>
            <a:effectLst/>
            <a:sp3d/>
          </c:spPr>
          <c:invertIfNegative val="0"/>
          <c:dLbls>
            <c:dLbl>
              <c:idx val="0"/>
              <c:layout>
                <c:manualLayout>
                  <c:x val="2.0833333333333343E-2"/>
                  <c:y val="-1.1235955056179912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CE28-4AE9-A40E-F2BF657076D0}"/>
                </c:ext>
                <c:ext xmlns:c15="http://schemas.microsoft.com/office/drawing/2012/chart" uri="{CE6537A1-D6FC-4f65-9D91-7224C49458BB}">
                  <c15:layout/>
                </c:ext>
              </c:extLst>
            </c:dLbl>
            <c:dLbl>
              <c:idx val="1"/>
              <c:layout>
                <c:manualLayout>
                  <c:x val="3.4722222222222224E-2"/>
                  <c:y val="-7.4906367041199231E-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CE28-4AE9-A40E-F2BF657076D0}"/>
                </c:ext>
                <c:ext xmlns:c15="http://schemas.microsoft.com/office/drawing/2012/chart" uri="{CE6537A1-D6FC-4f65-9D91-7224C49458BB}">
                  <c15:layout/>
                </c:ext>
              </c:extLst>
            </c:dLbl>
            <c:dLbl>
              <c:idx val="2"/>
              <c:layout>
                <c:manualLayout>
                  <c:x val="3.4722222222222224E-2"/>
                  <c:y val="-6.8663376582579837E-17"/>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CE28-4AE9-A40E-F2BF657076D0}"/>
                </c:ext>
                <c:ext xmlns:c15="http://schemas.microsoft.com/office/drawing/2012/chart" uri="{CE6537A1-D6FC-4f65-9D91-7224C49458BB}">
                  <c15:layout/>
                </c:ext>
              </c:extLst>
            </c:dLbl>
            <c:dLbl>
              <c:idx val="3"/>
              <c:layout>
                <c:manualLayout>
                  <c:x val="3.472222222222214E-2"/>
                  <c:y val="-1.373267531651598E-16"/>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CE28-4AE9-A40E-F2BF657076D0}"/>
                </c:ext>
                <c:ext xmlns:c15="http://schemas.microsoft.com/office/drawing/2012/chart" uri="{CE6537A1-D6FC-4f65-9D91-7224C49458BB}">
                  <c15:layout/>
                </c:ext>
              </c:extLst>
            </c:dLbl>
            <c:dLbl>
              <c:idx val="4"/>
              <c:layout>
                <c:manualLayout>
                  <c:x val="4.1666666666666664E-2"/>
                  <c:y val="-6.8663376582579837E-17"/>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CE28-4AE9-A40E-F2BF657076D0}"/>
                </c:ext>
                <c:ext xmlns:c15="http://schemas.microsoft.com/office/drawing/2012/chart" uri="{CE6537A1-D6FC-4f65-9D91-7224C49458BB}">
                  <c15:layout/>
                </c:ext>
              </c:extLst>
            </c:dLbl>
            <c:spPr>
              <a:noFill/>
              <a:ln>
                <a:noFill/>
              </a:ln>
              <a:effectLst/>
            </c:spPr>
            <c:txPr>
              <a:bodyPr rot="0" vert="horz"/>
              <a:lstStyle/>
              <a:p>
                <a:pPr>
                  <a:defRPr>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Лист1!$A$2:$A$6</c:f>
              <c:numCache>
                <c:formatCode>General</c:formatCode>
                <c:ptCount val="5"/>
                <c:pt idx="0">
                  <c:v>2013</c:v>
                </c:pt>
                <c:pt idx="1">
                  <c:v>2014</c:v>
                </c:pt>
                <c:pt idx="2">
                  <c:v>2015</c:v>
                </c:pt>
                <c:pt idx="3">
                  <c:v>2016</c:v>
                </c:pt>
                <c:pt idx="4">
                  <c:v>2017</c:v>
                </c:pt>
              </c:numCache>
            </c:numRef>
          </c:cat>
          <c:val>
            <c:numRef>
              <c:f>Лист1!$D$2:$D$6</c:f>
              <c:numCache>
                <c:formatCode>General</c:formatCode>
                <c:ptCount val="5"/>
                <c:pt idx="0">
                  <c:v>241</c:v>
                </c:pt>
                <c:pt idx="1">
                  <c:v>398</c:v>
                </c:pt>
                <c:pt idx="2">
                  <c:v>381</c:v>
                </c:pt>
                <c:pt idx="3">
                  <c:v>684</c:v>
                </c:pt>
                <c:pt idx="4">
                  <c:v>912</c:v>
                </c:pt>
              </c:numCache>
            </c:numRef>
          </c:val>
          <c:extLst xmlns:c16r2="http://schemas.microsoft.com/office/drawing/2015/06/chart">
            <c:ext xmlns:c16="http://schemas.microsoft.com/office/drawing/2014/chart" uri="{C3380CC4-5D6E-409C-BE32-E72D297353CC}">
              <c16:uniqueId val="{00000002-CE28-4AE9-A40E-F2BF657076D0}"/>
            </c:ext>
          </c:extLst>
        </c:ser>
        <c:dLbls>
          <c:showLegendKey val="0"/>
          <c:showVal val="0"/>
          <c:showCatName val="0"/>
          <c:showSerName val="0"/>
          <c:showPercent val="0"/>
          <c:showBubbleSize val="0"/>
        </c:dLbls>
        <c:gapWidth val="150"/>
        <c:shape val="box"/>
        <c:axId val="156612096"/>
        <c:axId val="156613632"/>
        <c:axId val="0"/>
      </c:bar3DChart>
      <c:catAx>
        <c:axId val="156612096"/>
        <c:scaling>
          <c:orientation val="minMax"/>
        </c:scaling>
        <c:delete val="0"/>
        <c:axPos val="b"/>
        <c:numFmt formatCode="General" sourceLinked="1"/>
        <c:majorTickMark val="none"/>
        <c:minorTickMark val="none"/>
        <c:tickLblPos val="nextTo"/>
        <c:spPr>
          <a:noFill/>
          <a:ln>
            <a:noFill/>
          </a:ln>
          <a:effectLst/>
        </c:spPr>
        <c:txPr>
          <a:bodyPr rot="-60000000" vert="horz"/>
          <a:lstStyle/>
          <a:p>
            <a:pPr>
              <a:defRPr>
                <a:latin typeface="Times New Roman" panose="02020603050405020304" pitchFamily="18" charset="0"/>
                <a:cs typeface="Times New Roman" panose="02020603050405020304" pitchFamily="18" charset="0"/>
              </a:defRPr>
            </a:pPr>
            <a:endParaRPr lang="ru-RU"/>
          </a:p>
        </c:txPr>
        <c:crossAx val="156613632"/>
        <c:crosses val="autoZero"/>
        <c:auto val="1"/>
        <c:lblAlgn val="ctr"/>
        <c:lblOffset val="100"/>
        <c:noMultiLvlLbl val="0"/>
      </c:catAx>
      <c:valAx>
        <c:axId val="156613632"/>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vert="horz"/>
          <a:lstStyle/>
          <a:p>
            <a:pPr>
              <a:defRPr>
                <a:latin typeface="Times New Roman" panose="02020603050405020304" pitchFamily="18" charset="0"/>
                <a:cs typeface="Times New Roman" panose="02020603050405020304" pitchFamily="18" charset="0"/>
              </a:defRPr>
            </a:pPr>
            <a:endParaRPr lang="ru-RU"/>
          </a:p>
        </c:txPr>
        <c:crossAx val="156612096"/>
        <c:crosses val="autoZero"/>
        <c:crossBetween val="between"/>
      </c:valAx>
      <c:spPr>
        <a:noFill/>
        <a:ln>
          <a:noFill/>
        </a:ln>
        <a:effectLst/>
      </c:spPr>
    </c:plotArea>
    <c:legend>
      <c:legendPos val="b"/>
      <c:overlay val="0"/>
      <c:spPr>
        <a:noFill/>
        <a:ln>
          <a:noFill/>
        </a:ln>
        <a:effectLst/>
      </c:spPr>
      <c:txPr>
        <a:bodyPr rot="0" vert="horz"/>
        <a:lstStyle/>
        <a:p>
          <a:pPr>
            <a:defRPr>
              <a:latin typeface="Times New Roman" panose="02020603050405020304" pitchFamily="18" charset="0"/>
              <a:cs typeface="Times New Roman" panose="02020603050405020304" pitchFamily="18" charset="0"/>
            </a:defRPr>
          </a:pPr>
          <a:endParaRPr lang="ru-RU"/>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latin typeface="+mn-lt"/>
        </a:defRPr>
      </a:pPr>
      <a:endParaRPr lang="ru-RU"/>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29"/>
    </mc:Choice>
    <mc:Fallback>
      <c:style val="29"/>
    </mc:Fallback>
  </mc:AlternateContent>
  <c:chart>
    <c:autoTitleDeleted val="1"/>
    <c:view3D>
      <c:rotX val="0"/>
      <c:rotY val="0"/>
      <c:depthPercent val="100"/>
      <c:rAngAx val="1"/>
    </c:view3D>
    <c:floor>
      <c:thickness val="0"/>
    </c:floor>
    <c:sideWall>
      <c:thickness val="0"/>
      <c:spPr>
        <a:noFill/>
        <a:ln w="25400">
          <a:noFill/>
        </a:ln>
        <a:scene3d>
          <a:camera prst="orthographicFront"/>
          <a:lightRig rig="threePt" dir="t"/>
        </a:scene3d>
        <a:sp3d>
          <a:bevelT/>
        </a:sp3d>
      </c:spPr>
    </c:sideWall>
    <c:backWall>
      <c:thickness val="0"/>
      <c:spPr>
        <a:noFill/>
        <a:ln w="25400">
          <a:noFill/>
        </a:ln>
        <a:scene3d>
          <a:camera prst="orthographicFront"/>
          <a:lightRig rig="threePt" dir="t"/>
        </a:scene3d>
        <a:sp3d>
          <a:bevelT/>
        </a:sp3d>
      </c:spPr>
    </c:backWall>
    <c:plotArea>
      <c:layout/>
      <c:bar3DChart>
        <c:barDir val="col"/>
        <c:grouping val="clustered"/>
        <c:varyColors val="0"/>
        <c:ser>
          <c:idx val="1"/>
          <c:order val="0"/>
          <c:tx>
            <c:strRef>
              <c:f>Sheet1!$A$2</c:f>
              <c:strCache>
                <c:ptCount val="1"/>
                <c:pt idx="0">
                  <c:v>млн. рублей</c:v>
                </c:pt>
              </c:strCache>
            </c:strRef>
          </c:tx>
          <c:spPr>
            <a:solidFill>
              <a:srgbClr val="00B050"/>
            </a:solidFill>
          </c:spPr>
          <c:invertIfNegative val="0"/>
          <c:dLbls>
            <c:dLbl>
              <c:idx val="0"/>
              <c:layout>
                <c:manualLayout>
                  <c:x val="1.3673557278208442E-2"/>
                  <c:y val="-3.3104764571719132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7853-40FC-8AC9-FA3CDE7941B1}"/>
                </c:ext>
                <c:ext xmlns:c15="http://schemas.microsoft.com/office/drawing/2012/chart" uri="{CE6537A1-D6FC-4f65-9D91-7224C49458BB}">
                  <c15:layout/>
                </c:ext>
              </c:extLst>
            </c:dLbl>
            <c:dLbl>
              <c:idx val="1"/>
              <c:layout>
                <c:manualLayout>
                  <c:x val="2.0510156474303761E-2"/>
                  <c:y val="-2.3397285914833879E-2"/>
                </c:manualLayout>
              </c:layout>
              <c:showLegendKey val="0"/>
              <c:showVal val="1"/>
              <c:showCatName val="0"/>
              <c:showSerName val="0"/>
              <c:showPercent val="0"/>
              <c:showBubbleSize val="0"/>
              <c:extLst>
                <c:ext xmlns:c15="http://schemas.microsoft.com/office/drawing/2012/chart" uri="{CE6537A1-D6FC-4f65-9D91-7224C49458BB}">
                  <c15:layout/>
                </c:ext>
              </c:extLst>
            </c:dLbl>
            <c:dLbl>
              <c:idx val="2"/>
              <c:layout>
                <c:manualLayout>
                  <c:x val="2.0510335917312661E-2"/>
                  <c:y val="-3.2756200280767429E-2"/>
                </c:manualLayout>
              </c:layout>
              <c:showLegendKey val="0"/>
              <c:showVal val="1"/>
              <c:showCatName val="0"/>
              <c:showSerName val="0"/>
              <c:showPercent val="0"/>
              <c:showBubbleSize val="0"/>
              <c:extLst>
                <c:ext xmlns:c15="http://schemas.microsoft.com/office/drawing/2012/chart" uri="{CE6537A1-D6FC-4f65-9D91-7224C49458BB}">
                  <c15:layout/>
                </c:ext>
              </c:extLst>
            </c:dLbl>
            <c:dLbl>
              <c:idx val="3"/>
              <c:layout>
                <c:manualLayout>
                  <c:x val="2.0510335917312661E-2"/>
                  <c:y val="-1.4038371548900327E-2"/>
                </c:manualLayout>
              </c:layout>
              <c:showLegendKey val="0"/>
              <c:showVal val="1"/>
              <c:showCatName val="0"/>
              <c:showSerName val="0"/>
              <c:showPercent val="0"/>
              <c:showBubbleSize val="0"/>
              <c:extLst>
                <c:ext xmlns:c15="http://schemas.microsoft.com/office/drawing/2012/chart" uri="{CE6537A1-D6FC-4f65-9D91-7224C49458BB}">
                  <c15:layout/>
                </c:ext>
              </c:extLst>
            </c:dLbl>
            <c:dLbl>
              <c:idx val="4"/>
              <c:layout>
                <c:manualLayout>
                  <c:x val="2.506818834338214E-2"/>
                  <c:y val="-2.8076743097800654E-2"/>
                </c:manualLayout>
              </c:layout>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wrap="square" lIns="38100" tIns="19050" rIns="38100" bIns="19050" anchor="ctr">
                <a:spAutoFit/>
              </a:bodyPr>
              <a:lstStyle/>
              <a:p>
                <a:pPr>
                  <a:defRPr>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Sheet1!$B$1:$F$1</c:f>
              <c:strCache>
                <c:ptCount val="5"/>
                <c:pt idx="0">
                  <c:v>2013 год</c:v>
                </c:pt>
                <c:pt idx="1">
                  <c:v>2014 год</c:v>
                </c:pt>
                <c:pt idx="2">
                  <c:v>2015 год</c:v>
                </c:pt>
                <c:pt idx="3">
                  <c:v>2016 год</c:v>
                </c:pt>
                <c:pt idx="4">
                  <c:v>2017 год</c:v>
                </c:pt>
              </c:strCache>
            </c:strRef>
          </c:cat>
          <c:val>
            <c:numRef>
              <c:f>Sheet1!$B$2:$F$2</c:f>
              <c:numCache>
                <c:formatCode>#\ ##0.0</c:formatCode>
                <c:ptCount val="5"/>
                <c:pt idx="0">
                  <c:v>11451</c:v>
                </c:pt>
                <c:pt idx="1">
                  <c:v>10422</c:v>
                </c:pt>
                <c:pt idx="2">
                  <c:v>9904.6</c:v>
                </c:pt>
                <c:pt idx="3">
                  <c:v>10348.6</c:v>
                </c:pt>
                <c:pt idx="4">
                  <c:v>12110.75</c:v>
                </c:pt>
              </c:numCache>
            </c:numRef>
          </c:val>
          <c:extLst xmlns:c16r2="http://schemas.microsoft.com/office/drawing/2015/06/chart">
            <c:ext xmlns:c16="http://schemas.microsoft.com/office/drawing/2014/chart" uri="{C3380CC4-5D6E-409C-BE32-E72D297353CC}">
              <c16:uniqueId val="{00000006-0B36-45AE-A69B-5E33232BDD3A}"/>
            </c:ext>
          </c:extLst>
        </c:ser>
        <c:dLbls>
          <c:showLegendKey val="0"/>
          <c:showVal val="0"/>
          <c:showCatName val="0"/>
          <c:showSerName val="0"/>
          <c:showPercent val="0"/>
          <c:showBubbleSize val="0"/>
        </c:dLbls>
        <c:gapWidth val="75"/>
        <c:shape val="box"/>
        <c:axId val="167958016"/>
        <c:axId val="167959552"/>
        <c:axId val="0"/>
      </c:bar3DChart>
      <c:catAx>
        <c:axId val="167958016"/>
        <c:scaling>
          <c:orientation val="minMax"/>
        </c:scaling>
        <c:delete val="0"/>
        <c:axPos val="b"/>
        <c:numFmt formatCode="General" sourceLinked="1"/>
        <c:majorTickMark val="none"/>
        <c:minorTickMark val="none"/>
        <c:tickLblPos val="nextTo"/>
        <c:txPr>
          <a:bodyPr rot="0" vert="horz"/>
          <a:lstStyle/>
          <a:p>
            <a:pPr>
              <a:defRPr>
                <a:latin typeface="Times New Roman" panose="02020603050405020304" pitchFamily="18" charset="0"/>
                <a:cs typeface="Times New Roman" panose="02020603050405020304" pitchFamily="18" charset="0"/>
              </a:defRPr>
            </a:pPr>
            <a:endParaRPr lang="ru-RU"/>
          </a:p>
        </c:txPr>
        <c:crossAx val="167959552"/>
        <c:crossesAt val="1000"/>
        <c:auto val="0"/>
        <c:lblAlgn val="ctr"/>
        <c:lblOffset val="100"/>
        <c:tickLblSkip val="1"/>
        <c:tickMarkSkip val="1"/>
        <c:noMultiLvlLbl val="0"/>
      </c:catAx>
      <c:valAx>
        <c:axId val="167959552"/>
        <c:scaling>
          <c:orientation val="minMax"/>
          <c:max val="17000"/>
          <c:min val="1000"/>
        </c:scaling>
        <c:delete val="0"/>
        <c:axPos val="l"/>
        <c:majorGridlines/>
        <c:numFmt formatCode="#\ ##0.0" sourceLinked="1"/>
        <c:majorTickMark val="none"/>
        <c:minorTickMark val="none"/>
        <c:tickLblPos val="nextTo"/>
        <c:txPr>
          <a:bodyPr rot="0" vert="horz"/>
          <a:lstStyle/>
          <a:p>
            <a:pPr>
              <a:defRPr>
                <a:latin typeface="Times New Roman" panose="02020603050405020304" pitchFamily="18" charset="0"/>
                <a:cs typeface="Times New Roman" panose="02020603050405020304" pitchFamily="18" charset="0"/>
              </a:defRPr>
            </a:pPr>
            <a:endParaRPr lang="ru-RU"/>
          </a:p>
        </c:txPr>
        <c:crossAx val="167958016"/>
        <c:crosses val="autoZero"/>
        <c:crossBetween val="between"/>
        <c:majorUnit val="2000"/>
        <c:minorUnit val="1000"/>
      </c:valAx>
    </c:plotArea>
    <c:legend>
      <c:legendPos val="b"/>
      <c:overlay val="0"/>
      <c:txPr>
        <a:bodyPr/>
        <a:lstStyle/>
        <a:p>
          <a:pPr>
            <a:defRPr>
              <a:latin typeface="Times New Roman" panose="02020603050405020304" pitchFamily="18" charset="0"/>
              <a:cs typeface="Times New Roman" panose="02020603050405020304" pitchFamily="18" charset="0"/>
            </a:defRPr>
          </a:pPr>
          <a:endParaRPr lang="ru-RU"/>
        </a:p>
      </c:txPr>
    </c:legend>
    <c:plotVisOnly val="1"/>
    <c:dispBlanksAs val="gap"/>
    <c:showDLblsOverMax val="0"/>
  </c:chart>
  <c:spPr>
    <a:ln>
      <a:noFill/>
    </a:ln>
  </c:spPr>
  <c:txPr>
    <a:bodyPr/>
    <a:lstStyle/>
    <a:p>
      <a:pPr>
        <a:defRPr>
          <a:latin typeface="+mn-lt"/>
          <a:cs typeface="Times New Roman" panose="02020603050405020304" pitchFamily="18" charset="0"/>
        </a:defRPr>
      </a:pPr>
      <a:endParaRPr lang="ru-RU"/>
    </a:p>
  </c:txPr>
  <c:externalData r:id="rId1">
    <c:autoUpdate val="0"/>
  </c:externalData>
  <c:userShapes r:id="rId2"/>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401294838145232"/>
          <c:y val="4.3284677134656412E-2"/>
          <c:w val="0.86154260717410325"/>
          <c:h val="0.70050682261208574"/>
        </c:manualLayout>
      </c:layout>
      <c:barChart>
        <c:barDir val="col"/>
        <c:grouping val="stacked"/>
        <c:varyColors val="0"/>
        <c:ser>
          <c:idx val="0"/>
          <c:order val="0"/>
          <c:tx>
            <c:strRef>
              <c:f>Лист1!$A$8</c:f>
              <c:strCache>
                <c:ptCount val="1"/>
                <c:pt idx="0">
                  <c:v>Налоговые доходы</c:v>
                </c:pt>
              </c:strCache>
            </c:strRef>
          </c:tx>
          <c:invertIfNegative val="0"/>
          <c:cat>
            <c:numRef>
              <c:f>Лист1!$B$7:$F$7</c:f>
              <c:numCache>
                <c:formatCode>General</c:formatCode>
                <c:ptCount val="5"/>
                <c:pt idx="0">
                  <c:v>2013</c:v>
                </c:pt>
                <c:pt idx="1">
                  <c:v>2014</c:v>
                </c:pt>
                <c:pt idx="2">
                  <c:v>2015</c:v>
                </c:pt>
                <c:pt idx="3">
                  <c:v>2016</c:v>
                </c:pt>
                <c:pt idx="4">
                  <c:v>2017</c:v>
                </c:pt>
              </c:numCache>
            </c:numRef>
          </c:cat>
          <c:val>
            <c:numRef>
              <c:f>Лист1!$B$8:$F$8</c:f>
              <c:numCache>
                <c:formatCode>General</c:formatCode>
                <c:ptCount val="5"/>
                <c:pt idx="0">
                  <c:v>1599.4</c:v>
                </c:pt>
                <c:pt idx="1">
                  <c:v>1469.1</c:v>
                </c:pt>
                <c:pt idx="2">
                  <c:v>1324</c:v>
                </c:pt>
                <c:pt idx="3">
                  <c:v>1331.6</c:v>
                </c:pt>
                <c:pt idx="4">
                  <c:v>1458.2</c:v>
                </c:pt>
              </c:numCache>
            </c:numRef>
          </c:val>
          <c:extLst xmlns:c16r2="http://schemas.microsoft.com/office/drawing/2015/06/chart">
            <c:ext xmlns:c16="http://schemas.microsoft.com/office/drawing/2014/chart" uri="{C3380CC4-5D6E-409C-BE32-E72D297353CC}">
              <c16:uniqueId val="{00000000-ADFA-4B9F-9A2F-DB8FB6BE75D9}"/>
            </c:ext>
          </c:extLst>
        </c:ser>
        <c:ser>
          <c:idx val="1"/>
          <c:order val="1"/>
          <c:tx>
            <c:strRef>
              <c:f>Лист1!$A$9</c:f>
              <c:strCache>
                <c:ptCount val="1"/>
                <c:pt idx="0">
                  <c:v>Неналоговые доходы</c:v>
                </c:pt>
              </c:strCache>
            </c:strRef>
          </c:tx>
          <c:invertIfNegative val="0"/>
          <c:cat>
            <c:numRef>
              <c:f>Лист1!$B$7:$F$7</c:f>
              <c:numCache>
                <c:formatCode>General</c:formatCode>
                <c:ptCount val="5"/>
                <c:pt idx="0">
                  <c:v>2013</c:v>
                </c:pt>
                <c:pt idx="1">
                  <c:v>2014</c:v>
                </c:pt>
                <c:pt idx="2">
                  <c:v>2015</c:v>
                </c:pt>
                <c:pt idx="3">
                  <c:v>2016</c:v>
                </c:pt>
                <c:pt idx="4">
                  <c:v>2017</c:v>
                </c:pt>
              </c:numCache>
            </c:numRef>
          </c:cat>
          <c:val>
            <c:numRef>
              <c:f>Лист1!$B$9:$F$9</c:f>
              <c:numCache>
                <c:formatCode>General</c:formatCode>
                <c:ptCount val="5"/>
                <c:pt idx="0">
                  <c:v>378.9</c:v>
                </c:pt>
                <c:pt idx="1">
                  <c:v>344.9</c:v>
                </c:pt>
                <c:pt idx="2">
                  <c:v>384.3</c:v>
                </c:pt>
                <c:pt idx="3">
                  <c:v>367.1</c:v>
                </c:pt>
                <c:pt idx="4">
                  <c:v>390.2</c:v>
                </c:pt>
              </c:numCache>
            </c:numRef>
          </c:val>
          <c:extLst xmlns:c16r2="http://schemas.microsoft.com/office/drawing/2015/06/chart">
            <c:ext xmlns:c16="http://schemas.microsoft.com/office/drawing/2014/chart" uri="{C3380CC4-5D6E-409C-BE32-E72D297353CC}">
              <c16:uniqueId val="{00000001-ADFA-4B9F-9A2F-DB8FB6BE75D9}"/>
            </c:ext>
          </c:extLst>
        </c:ser>
        <c:ser>
          <c:idx val="2"/>
          <c:order val="2"/>
          <c:tx>
            <c:strRef>
              <c:f>Лист1!$A$10</c:f>
              <c:strCache>
                <c:ptCount val="1"/>
                <c:pt idx="0">
                  <c:v>Безвоздмездные поступления</c:v>
                </c:pt>
              </c:strCache>
            </c:strRef>
          </c:tx>
          <c:spPr>
            <a:solidFill>
              <a:srgbClr val="00B050"/>
            </a:solidFill>
          </c:spPr>
          <c:invertIfNegative val="0"/>
          <c:cat>
            <c:numRef>
              <c:f>Лист1!$B$7:$F$7</c:f>
              <c:numCache>
                <c:formatCode>General</c:formatCode>
                <c:ptCount val="5"/>
                <c:pt idx="0">
                  <c:v>2013</c:v>
                </c:pt>
                <c:pt idx="1">
                  <c:v>2014</c:v>
                </c:pt>
                <c:pt idx="2">
                  <c:v>2015</c:v>
                </c:pt>
                <c:pt idx="3">
                  <c:v>2016</c:v>
                </c:pt>
                <c:pt idx="4">
                  <c:v>2017</c:v>
                </c:pt>
              </c:numCache>
            </c:numRef>
          </c:cat>
          <c:val>
            <c:numRef>
              <c:f>Лист1!$B$10:$F$10</c:f>
              <c:numCache>
                <c:formatCode>General</c:formatCode>
                <c:ptCount val="5"/>
                <c:pt idx="0">
                  <c:v>2327.4</c:v>
                </c:pt>
                <c:pt idx="1">
                  <c:v>2304</c:v>
                </c:pt>
                <c:pt idx="2">
                  <c:v>2556</c:v>
                </c:pt>
                <c:pt idx="3">
                  <c:v>2968.6</c:v>
                </c:pt>
                <c:pt idx="4">
                  <c:v>3269.6</c:v>
                </c:pt>
              </c:numCache>
            </c:numRef>
          </c:val>
          <c:extLst xmlns:c16r2="http://schemas.microsoft.com/office/drawing/2015/06/chart">
            <c:ext xmlns:c16="http://schemas.microsoft.com/office/drawing/2014/chart" uri="{C3380CC4-5D6E-409C-BE32-E72D297353CC}">
              <c16:uniqueId val="{00000002-ADFA-4B9F-9A2F-DB8FB6BE75D9}"/>
            </c:ext>
          </c:extLst>
        </c:ser>
        <c:dLbls>
          <c:showLegendKey val="0"/>
          <c:showVal val="0"/>
          <c:showCatName val="0"/>
          <c:showSerName val="0"/>
          <c:showPercent val="0"/>
          <c:showBubbleSize val="0"/>
        </c:dLbls>
        <c:gapWidth val="219"/>
        <c:overlap val="100"/>
        <c:axId val="176128384"/>
        <c:axId val="176130304"/>
      </c:barChart>
      <c:lineChart>
        <c:grouping val="standard"/>
        <c:varyColors val="0"/>
        <c:ser>
          <c:idx val="3"/>
          <c:order val="3"/>
          <c:tx>
            <c:strRef>
              <c:f>Лист1!$A$11</c:f>
              <c:strCache>
                <c:ptCount val="1"/>
                <c:pt idx="0">
                  <c:v>Расходы</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Лист1!$B$7:$F$7</c:f>
              <c:numCache>
                <c:formatCode>General</c:formatCode>
                <c:ptCount val="5"/>
                <c:pt idx="0">
                  <c:v>2013</c:v>
                </c:pt>
                <c:pt idx="1">
                  <c:v>2014</c:v>
                </c:pt>
                <c:pt idx="2">
                  <c:v>2015</c:v>
                </c:pt>
                <c:pt idx="3">
                  <c:v>2016</c:v>
                </c:pt>
                <c:pt idx="4">
                  <c:v>2017</c:v>
                </c:pt>
              </c:numCache>
            </c:numRef>
          </c:cat>
          <c:val>
            <c:numRef>
              <c:f>Лист1!$B$11:$F$11</c:f>
              <c:numCache>
                <c:formatCode>General</c:formatCode>
                <c:ptCount val="5"/>
                <c:pt idx="0">
                  <c:v>4202.8</c:v>
                </c:pt>
                <c:pt idx="1">
                  <c:v>4336.7</c:v>
                </c:pt>
                <c:pt idx="2">
                  <c:v>4302.4000000000005</c:v>
                </c:pt>
                <c:pt idx="3">
                  <c:v>4361.7</c:v>
                </c:pt>
                <c:pt idx="4">
                  <c:v>4962.2</c:v>
                </c:pt>
              </c:numCache>
            </c:numRef>
          </c:val>
          <c:smooth val="0"/>
          <c:extLst xmlns:c16r2="http://schemas.microsoft.com/office/drawing/2015/06/chart">
            <c:ext xmlns:c16="http://schemas.microsoft.com/office/drawing/2014/chart" uri="{C3380CC4-5D6E-409C-BE32-E72D297353CC}">
              <c16:uniqueId val="{00000003-ADFA-4B9F-9A2F-DB8FB6BE75D9}"/>
            </c:ext>
          </c:extLst>
        </c:ser>
        <c:dLbls>
          <c:showLegendKey val="0"/>
          <c:showVal val="0"/>
          <c:showCatName val="0"/>
          <c:showSerName val="0"/>
          <c:showPercent val="0"/>
          <c:showBubbleSize val="0"/>
        </c:dLbls>
        <c:marker val="1"/>
        <c:smooth val="0"/>
        <c:axId val="176128384"/>
        <c:axId val="176130304"/>
      </c:lineChart>
      <c:catAx>
        <c:axId val="1761283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vert="horz"/>
          <a:lstStyle/>
          <a:p>
            <a:pPr>
              <a:defRPr>
                <a:latin typeface="Times New Roman" panose="02020603050405020304" pitchFamily="18" charset="0"/>
                <a:cs typeface="Times New Roman" panose="02020603050405020304" pitchFamily="18" charset="0"/>
              </a:defRPr>
            </a:pPr>
            <a:endParaRPr lang="ru-RU"/>
          </a:p>
        </c:txPr>
        <c:crossAx val="176130304"/>
        <c:crosses val="autoZero"/>
        <c:auto val="1"/>
        <c:lblAlgn val="ctr"/>
        <c:lblOffset val="100"/>
        <c:noMultiLvlLbl val="0"/>
      </c:catAx>
      <c:valAx>
        <c:axId val="17613030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0"/>
              <a:lstStyle/>
              <a:p>
                <a:pPr>
                  <a:defRPr/>
                </a:pPr>
                <a:r>
                  <a:rPr lang="ru-RU" b="0"/>
                  <a:t>млн руб</a:t>
                </a:r>
                <a:r>
                  <a:rPr lang="ru-RU"/>
                  <a:t>. </a:t>
                </a:r>
              </a:p>
            </c:rich>
          </c:tx>
          <c:layout>
            <c:manualLayout>
              <c:xMode val="edge"/>
              <c:yMode val="edge"/>
              <c:x val="0.88901194484527812"/>
              <c:y val="1.9902286135693205E-3"/>
            </c:manualLayout>
          </c:layout>
          <c:overlay val="0"/>
          <c:spPr>
            <a:solidFill>
              <a:schemeClr val="bg1"/>
            </a:solidFill>
            <a:ln>
              <a:noFill/>
            </a:ln>
            <a:effectLst/>
          </c:spPr>
        </c:title>
        <c:numFmt formatCode="General" sourceLinked="1"/>
        <c:majorTickMark val="none"/>
        <c:minorTickMark val="none"/>
        <c:tickLblPos val="nextTo"/>
        <c:spPr>
          <a:noFill/>
          <a:ln>
            <a:noFill/>
          </a:ln>
          <a:effectLst/>
        </c:spPr>
        <c:txPr>
          <a:bodyPr rot="-60000000" vert="horz"/>
          <a:lstStyle/>
          <a:p>
            <a:pPr>
              <a:defRPr>
                <a:latin typeface="Times New Roman" panose="02020603050405020304" pitchFamily="18" charset="0"/>
                <a:cs typeface="Times New Roman" panose="02020603050405020304" pitchFamily="18" charset="0"/>
              </a:defRPr>
            </a:pPr>
            <a:endParaRPr lang="ru-RU"/>
          </a:p>
        </c:txPr>
        <c:crossAx val="176128384"/>
        <c:crosses val="autoZero"/>
        <c:crossBetween val="between"/>
      </c:valAx>
      <c:spPr>
        <a:noFill/>
        <a:ln>
          <a:noFill/>
        </a:ln>
        <a:effectLst/>
      </c:spPr>
    </c:plotArea>
    <c:legend>
      <c:legendPos val="b"/>
      <c:overlay val="0"/>
      <c:spPr>
        <a:noFill/>
        <a:ln>
          <a:noFill/>
        </a:ln>
        <a:effectLst/>
      </c:spPr>
      <c:txPr>
        <a:bodyPr rot="0" vert="horz"/>
        <a:lstStyle/>
        <a:p>
          <a:pPr>
            <a:defRPr>
              <a:latin typeface="Times New Roman" panose="02020603050405020304" pitchFamily="18" charset="0"/>
              <a:cs typeface="Times New Roman" panose="02020603050405020304" pitchFamily="18" charset="0"/>
            </a:defRPr>
          </a:pPr>
          <a:endParaRPr lang="ru-RU"/>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solidFill>
            <a:sysClr val="windowText" lastClr="000000"/>
          </a:solidFill>
          <a:latin typeface="+mn-lt"/>
          <a:cs typeface="Times New Roman" panose="02020603050405020304" pitchFamily="18" charset="0"/>
        </a:defRPr>
      </a:pPr>
      <a:endParaRPr lang="ru-RU"/>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525890892544613"/>
          <c:y val="6.4373816030969491E-2"/>
          <c:w val="0.54002112721914208"/>
          <c:h val="0.78332095804026691"/>
        </c:manualLayout>
      </c:layout>
      <c:barChart>
        <c:barDir val="col"/>
        <c:grouping val="clustered"/>
        <c:varyColors val="0"/>
        <c:ser>
          <c:idx val="0"/>
          <c:order val="0"/>
          <c:tx>
            <c:strRef>
              <c:f>Лист1!$B$1</c:f>
              <c:strCache>
                <c:ptCount val="1"/>
                <c:pt idx="0">
                  <c:v>объем инвестиций в основной капитал за счет всех источников финансирования, млн. рублей</c:v>
                </c:pt>
              </c:strCache>
            </c:strRef>
          </c:tx>
          <c:invertIfNegative val="0"/>
          <c:dLbls>
            <c:dLbl>
              <c:idx val="0"/>
              <c:layout>
                <c:manualLayout>
                  <c:x val="-2.7417515218974616E-3"/>
                  <c:y val="-4.7478295982232993E-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EB0D-4163-B1D6-435C4D3CFB6A}"/>
                </c:ext>
                <c:ext xmlns:c15="http://schemas.microsoft.com/office/drawing/2012/chart" uri="{CE6537A1-D6FC-4f65-9D91-7224C49458BB}">
                  <c15:layout/>
                </c:ext>
              </c:extLst>
            </c:dLbl>
            <c:dLbl>
              <c:idx val="1"/>
              <c:layout>
                <c:manualLayout>
                  <c:x val="7.3955380253913489E-3"/>
                  <c:y val="1.8953059979926593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EB0D-4163-B1D6-435C4D3CFB6A}"/>
                </c:ext>
                <c:ext xmlns:c15="http://schemas.microsoft.com/office/drawing/2012/chart" uri="{CE6537A1-D6FC-4f65-9D91-7224C49458BB}">
                  <c15:layout/>
                </c:ext>
              </c:extLst>
            </c:dLbl>
            <c:dLbl>
              <c:idx val="2"/>
              <c:layout>
                <c:manualLayout>
                  <c:x val="4.519443250967293E-17"/>
                  <c:y val="5.5084756789955305E-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EB0D-4163-B1D6-435C4D3CFB6A}"/>
                </c:ext>
                <c:ext xmlns:c15="http://schemas.microsoft.com/office/drawing/2012/chart" uri="{CE6537A1-D6FC-4f65-9D91-7224C49458BB}">
                  <c15:layout/>
                </c:ext>
              </c:extLst>
            </c:dLbl>
            <c:dLbl>
              <c:idx val="3"/>
              <c:layout>
                <c:manualLayout>
                  <c:x val="0"/>
                  <c:y val="1.8130692272259226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EB0D-4163-B1D6-435C4D3CFB6A}"/>
                </c:ext>
                <c:ext xmlns:c15="http://schemas.microsoft.com/office/drawing/2012/chart" uri="{CE6537A1-D6FC-4f65-9D91-7224C49458BB}">
                  <c15:layout/>
                </c:ext>
              </c:extLst>
            </c:dLbl>
            <c:spPr>
              <a:noFill/>
              <a:ln>
                <a:noFill/>
              </a:ln>
              <a:effectLst/>
            </c:spPr>
            <c:txPr>
              <a:bodyPr wrap="square" lIns="38100" tIns="19050" rIns="38100" bIns="19050" anchor="ctr">
                <a:spAutoFit/>
              </a:bodyPr>
              <a:lstStyle/>
              <a:p>
                <a:pPr>
                  <a:defRPr>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numRef>
              <c:f>Лист1!$A$2:$A$6</c:f>
              <c:numCache>
                <c:formatCode>General</c:formatCode>
                <c:ptCount val="5"/>
                <c:pt idx="0">
                  <c:v>2013</c:v>
                </c:pt>
                <c:pt idx="1">
                  <c:v>2014</c:v>
                </c:pt>
                <c:pt idx="2">
                  <c:v>2015</c:v>
                </c:pt>
                <c:pt idx="3">
                  <c:v>2016</c:v>
                </c:pt>
                <c:pt idx="4">
                  <c:v>2017</c:v>
                </c:pt>
              </c:numCache>
            </c:numRef>
          </c:cat>
          <c:val>
            <c:numRef>
              <c:f>Лист1!$B$2:$B$6</c:f>
              <c:numCache>
                <c:formatCode>#,##0.00</c:formatCode>
                <c:ptCount val="5"/>
                <c:pt idx="0">
                  <c:v>15086.62</c:v>
                </c:pt>
                <c:pt idx="1">
                  <c:v>18408.580000000005</c:v>
                </c:pt>
                <c:pt idx="2">
                  <c:v>20187.25</c:v>
                </c:pt>
                <c:pt idx="3">
                  <c:v>16874.960000000006</c:v>
                </c:pt>
                <c:pt idx="4">
                  <c:v>16936.629999999994</c:v>
                </c:pt>
              </c:numCache>
            </c:numRef>
          </c:val>
          <c:extLst xmlns:c16r2="http://schemas.microsoft.com/office/drawing/2015/06/chart">
            <c:ext xmlns:c16="http://schemas.microsoft.com/office/drawing/2014/chart" uri="{C3380CC4-5D6E-409C-BE32-E72D297353CC}">
              <c16:uniqueId val="{00000004-EB0D-4163-B1D6-435C4D3CFB6A}"/>
            </c:ext>
          </c:extLst>
        </c:ser>
        <c:dLbls>
          <c:showLegendKey val="0"/>
          <c:showVal val="0"/>
          <c:showCatName val="0"/>
          <c:showSerName val="0"/>
          <c:showPercent val="0"/>
          <c:showBubbleSize val="0"/>
        </c:dLbls>
        <c:gapWidth val="150"/>
        <c:axId val="176888064"/>
        <c:axId val="176898048"/>
      </c:barChart>
      <c:lineChart>
        <c:grouping val="standard"/>
        <c:varyColors val="0"/>
        <c:ser>
          <c:idx val="1"/>
          <c:order val="1"/>
          <c:tx>
            <c:strRef>
              <c:f>Лист1!$C$1</c:f>
              <c:strCache>
                <c:ptCount val="1"/>
                <c:pt idx="0">
                  <c:v>в % к предыдущему году в сопоставимых ценах</c:v>
                </c:pt>
              </c:strCache>
            </c:strRef>
          </c:tx>
          <c:spPr>
            <a:ln cap="rnd">
              <a:round/>
            </a:ln>
          </c:spPr>
          <c:dLbls>
            <c:dLbl>
              <c:idx val="0"/>
              <c:layout>
                <c:manualLayout>
                  <c:x val="-4.1908048810550949E-2"/>
                  <c:y val="5.90014131191939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EB0D-4163-B1D6-435C4D3CFB6A}"/>
                </c:ext>
                <c:ext xmlns:c15="http://schemas.microsoft.com/office/drawing/2012/chart" uri="{CE6537A1-D6FC-4f65-9D91-7224C49458BB}">
                  <c15:layout/>
                </c:ext>
              </c:extLst>
            </c:dLbl>
            <c:dLbl>
              <c:idx val="1"/>
              <c:layout>
                <c:manualLayout>
                  <c:x val="-4.6838407494145223E-2"/>
                  <c:y val="-4.4377494537066874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EB0D-4163-B1D6-435C4D3CFB6A}"/>
                </c:ext>
                <c:ext xmlns:c15="http://schemas.microsoft.com/office/drawing/2012/chart" uri="{CE6537A1-D6FC-4f65-9D91-7224C49458BB}">
                  <c15:layout/>
                </c:ext>
              </c:extLst>
            </c:dLbl>
            <c:dLbl>
              <c:idx val="2"/>
              <c:layout>
                <c:manualLayout>
                  <c:x val="-4.1908048810550901E-2"/>
                  <c:y val="5.991660081074357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EB0D-4163-B1D6-435C4D3CFB6A}"/>
                </c:ext>
                <c:ext xmlns:c15="http://schemas.microsoft.com/office/drawing/2012/chart" uri="{CE6537A1-D6FC-4f65-9D91-7224C49458BB}">
                  <c15:layout/>
                </c:ext>
              </c:extLst>
            </c:dLbl>
            <c:dLbl>
              <c:idx val="3"/>
              <c:layout>
                <c:manualLayout>
                  <c:x val="-3.9442869468753868E-2"/>
                  <c:y val="4.9007216536877743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8-EB0D-4163-B1D6-435C4D3CFB6A}"/>
                </c:ext>
                <c:ext xmlns:c15="http://schemas.microsoft.com/office/drawing/2012/chart" uri="{CE6537A1-D6FC-4f65-9D91-7224C49458BB}">
                  <c15:layout/>
                </c:ext>
              </c:extLst>
            </c:dLbl>
            <c:dLbl>
              <c:idx val="4"/>
              <c:layout>
                <c:manualLayout>
                  <c:x val="-3.6240846823031511E-2"/>
                  <c:y val="8.2638891901388595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9-EB0D-4163-B1D6-435C4D3CFB6A}"/>
                </c:ext>
                <c:ext xmlns:c15="http://schemas.microsoft.com/office/drawing/2012/chart" uri="{CE6537A1-D6FC-4f65-9D91-7224C49458BB}">
                  <c15:layout/>
                </c:ext>
              </c:extLst>
            </c:dLbl>
            <c:spPr>
              <a:noFill/>
              <a:ln>
                <a:noFill/>
              </a:ln>
              <a:effectLst/>
            </c:spPr>
            <c:txPr>
              <a:bodyPr wrap="square" lIns="38100" tIns="19050" rIns="38100" bIns="19050" anchor="ctr">
                <a:spAutoFit/>
              </a:bodyPr>
              <a:lstStyle/>
              <a:p>
                <a:pPr>
                  <a:defRPr>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Лист1!$A$2:$A$6</c:f>
              <c:numCache>
                <c:formatCode>General</c:formatCode>
                <c:ptCount val="5"/>
                <c:pt idx="0">
                  <c:v>2013</c:v>
                </c:pt>
                <c:pt idx="1">
                  <c:v>2014</c:v>
                </c:pt>
                <c:pt idx="2">
                  <c:v>2015</c:v>
                </c:pt>
                <c:pt idx="3">
                  <c:v>2016</c:v>
                </c:pt>
                <c:pt idx="4">
                  <c:v>2017</c:v>
                </c:pt>
              </c:numCache>
            </c:numRef>
          </c:cat>
          <c:val>
            <c:numRef>
              <c:f>Лист1!$C$2:$C$6</c:f>
              <c:numCache>
                <c:formatCode>General</c:formatCode>
                <c:ptCount val="5"/>
                <c:pt idx="0">
                  <c:v>70.2</c:v>
                </c:pt>
                <c:pt idx="1">
                  <c:v>126.1</c:v>
                </c:pt>
                <c:pt idx="2">
                  <c:v>101.5</c:v>
                </c:pt>
                <c:pt idx="3">
                  <c:v>81.7</c:v>
                </c:pt>
                <c:pt idx="4">
                  <c:v>96.9</c:v>
                </c:pt>
              </c:numCache>
            </c:numRef>
          </c:val>
          <c:smooth val="0"/>
          <c:extLst xmlns:c16r2="http://schemas.microsoft.com/office/drawing/2015/06/chart">
            <c:ext xmlns:c16="http://schemas.microsoft.com/office/drawing/2014/chart" uri="{C3380CC4-5D6E-409C-BE32-E72D297353CC}">
              <c16:uniqueId val="{0000000A-EB0D-4163-B1D6-435C4D3CFB6A}"/>
            </c:ext>
          </c:extLst>
        </c:ser>
        <c:dLbls>
          <c:showLegendKey val="0"/>
          <c:showVal val="0"/>
          <c:showCatName val="0"/>
          <c:showSerName val="0"/>
          <c:showPercent val="0"/>
          <c:showBubbleSize val="0"/>
        </c:dLbls>
        <c:marker val="1"/>
        <c:smooth val="0"/>
        <c:axId val="176901120"/>
        <c:axId val="176899584"/>
      </c:lineChart>
      <c:catAx>
        <c:axId val="176888064"/>
        <c:scaling>
          <c:orientation val="minMax"/>
        </c:scaling>
        <c:delete val="0"/>
        <c:axPos val="b"/>
        <c:numFmt formatCode="General" sourceLinked="1"/>
        <c:majorTickMark val="none"/>
        <c:minorTickMark val="none"/>
        <c:tickLblPos val="nextTo"/>
        <c:txPr>
          <a:bodyPr/>
          <a:lstStyle/>
          <a:p>
            <a:pPr>
              <a:defRPr>
                <a:latin typeface="Times New Roman" panose="02020603050405020304" pitchFamily="18" charset="0"/>
                <a:cs typeface="Times New Roman" panose="02020603050405020304" pitchFamily="18" charset="0"/>
              </a:defRPr>
            </a:pPr>
            <a:endParaRPr lang="ru-RU"/>
          </a:p>
        </c:txPr>
        <c:crossAx val="176898048"/>
        <c:crosses val="autoZero"/>
        <c:auto val="1"/>
        <c:lblAlgn val="ctr"/>
        <c:lblOffset val="100"/>
        <c:noMultiLvlLbl val="0"/>
      </c:catAx>
      <c:valAx>
        <c:axId val="176898048"/>
        <c:scaling>
          <c:orientation val="minMax"/>
        </c:scaling>
        <c:delete val="0"/>
        <c:axPos val="l"/>
        <c:majorGridlines/>
        <c:numFmt formatCode="#,##0.00" sourceLinked="1"/>
        <c:majorTickMark val="none"/>
        <c:minorTickMark val="none"/>
        <c:tickLblPos val="nextTo"/>
        <c:txPr>
          <a:bodyPr/>
          <a:lstStyle/>
          <a:p>
            <a:pPr>
              <a:defRPr>
                <a:latin typeface="Times New Roman" panose="02020603050405020304" pitchFamily="18" charset="0"/>
                <a:cs typeface="Times New Roman" panose="02020603050405020304" pitchFamily="18" charset="0"/>
              </a:defRPr>
            </a:pPr>
            <a:endParaRPr lang="ru-RU"/>
          </a:p>
        </c:txPr>
        <c:crossAx val="176888064"/>
        <c:crosses val="autoZero"/>
        <c:crossBetween val="between"/>
      </c:valAx>
      <c:valAx>
        <c:axId val="176899584"/>
        <c:scaling>
          <c:orientation val="minMax"/>
        </c:scaling>
        <c:delete val="0"/>
        <c:axPos val="r"/>
        <c:numFmt formatCode="General" sourceLinked="1"/>
        <c:majorTickMark val="out"/>
        <c:minorTickMark val="none"/>
        <c:tickLblPos val="nextTo"/>
        <c:txPr>
          <a:bodyPr/>
          <a:lstStyle/>
          <a:p>
            <a:pPr>
              <a:defRPr>
                <a:latin typeface="Times New Roman" panose="02020603050405020304" pitchFamily="18" charset="0"/>
                <a:cs typeface="Times New Roman" panose="02020603050405020304" pitchFamily="18" charset="0"/>
              </a:defRPr>
            </a:pPr>
            <a:endParaRPr lang="ru-RU"/>
          </a:p>
        </c:txPr>
        <c:crossAx val="176901120"/>
        <c:crosses val="max"/>
        <c:crossBetween val="between"/>
      </c:valAx>
      <c:catAx>
        <c:axId val="176901120"/>
        <c:scaling>
          <c:orientation val="minMax"/>
        </c:scaling>
        <c:delete val="1"/>
        <c:axPos val="b"/>
        <c:numFmt formatCode="General" sourceLinked="1"/>
        <c:majorTickMark val="out"/>
        <c:minorTickMark val="none"/>
        <c:tickLblPos val="none"/>
        <c:crossAx val="176899584"/>
        <c:crosses val="autoZero"/>
        <c:auto val="1"/>
        <c:lblAlgn val="ctr"/>
        <c:lblOffset val="100"/>
        <c:noMultiLvlLbl val="0"/>
      </c:catAx>
    </c:plotArea>
    <c:legend>
      <c:legendPos val="r"/>
      <c:layout>
        <c:manualLayout>
          <c:xMode val="edge"/>
          <c:yMode val="edge"/>
          <c:x val="0.71538600030368105"/>
          <c:y val="5.4736675503501767E-2"/>
          <c:w val="0.28082158192063167"/>
          <c:h val="0.91256328056879854"/>
        </c:manualLayout>
      </c:layout>
      <c:overlay val="0"/>
      <c:txPr>
        <a:bodyPr/>
        <a:lstStyle/>
        <a:p>
          <a:pPr>
            <a:defRPr>
              <a:latin typeface="Times New Roman" panose="02020603050405020304" pitchFamily="18" charset="0"/>
              <a:cs typeface="Times New Roman" panose="02020603050405020304" pitchFamily="18" charset="0"/>
            </a:defRPr>
          </a:pPr>
          <a:endParaRPr lang="ru-RU"/>
        </a:p>
      </c:txPr>
    </c:legend>
    <c:plotVisOnly val="1"/>
    <c:dispBlanksAs val="gap"/>
    <c:showDLblsOverMax val="0"/>
  </c:chart>
  <c:spPr>
    <a:noFill/>
    <a:ln w="12700">
      <a:noFill/>
    </a:ln>
    <a:effectLst/>
  </c:spPr>
  <c:txPr>
    <a:bodyPr/>
    <a:lstStyle/>
    <a:p>
      <a:pPr>
        <a:defRPr b="0">
          <a:solidFill>
            <a:schemeClr val="dk1"/>
          </a:solidFill>
          <a:latin typeface="+mn-lt"/>
          <a:ea typeface="+mn-ea"/>
          <a:cs typeface="Times New Roman" pitchFamily="18" charset="0"/>
        </a:defRPr>
      </a:pPr>
      <a:endParaRPr lang="ru-RU"/>
    </a:p>
  </c:txPr>
  <c:externalData r:id="rId1">
    <c:autoUpdate val="0"/>
  </c:externalData>
</c:chartSpace>
</file>

<file path=word/diagrams/colors1.xml><?xml version="1.0" encoding="utf-8"?>
<dgm:colorsDef xmlns:dgm="http://schemas.openxmlformats.org/drawingml/2006/diagram" xmlns:a="http://schemas.openxmlformats.org/drawingml/2006/main" uniqueId="urn:microsoft.com/office/officeart/2005/8/colors/colorful1#2">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colorful1#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E58174DB-50A3-4EBE-BC30-8D3802C17CCA}" type="doc">
      <dgm:prSet loTypeId="urn:microsoft.com/office/officeart/2005/8/layout/hierarchy5" loCatId="hierarchy" qsTypeId="urn:microsoft.com/office/officeart/2005/8/quickstyle/simple1" qsCatId="simple" csTypeId="urn:microsoft.com/office/officeart/2005/8/colors/colorful1#2" csCatId="colorful" phldr="1"/>
      <dgm:spPr/>
      <dgm:t>
        <a:bodyPr/>
        <a:lstStyle/>
        <a:p>
          <a:endParaRPr lang="ru-RU"/>
        </a:p>
      </dgm:t>
    </dgm:pt>
    <dgm:pt modelId="{9FA2BAE2-87B2-4496-AD0B-EB67A1F8CD46}">
      <dgm:prSet phldrT="[Текст]" custT="1"/>
      <dgm:spPr/>
      <dgm:t>
        <a:bodyPr/>
        <a:lstStyle/>
        <a:p>
          <a:pPr marL="0" marR="0" lvl="0" indent="0" defTabSz="914400" eaLnBrk="1" fontAlgn="auto" latinLnBrk="0" hangingPunct="1">
            <a:lnSpc>
              <a:spcPct val="100000"/>
            </a:lnSpc>
            <a:spcBef>
              <a:spcPts val="0"/>
            </a:spcBef>
            <a:spcAft>
              <a:spcPts val="0"/>
            </a:spcAft>
            <a:buClrTx/>
            <a:buSzTx/>
            <a:buFontTx/>
            <a:buNone/>
            <a:tabLst/>
            <a:defRPr/>
          </a:pPr>
          <a:r>
            <a:rPr lang="ru-RU" sz="1050" smtClean="0">
              <a:solidFill>
                <a:schemeClr val="tx1"/>
              </a:solidFill>
              <a:latin typeface="Times New Roman" panose="02020603050405020304" pitchFamily="18" charset="0"/>
              <a:cs typeface="Times New Roman" panose="02020603050405020304" pitchFamily="18" charset="0"/>
            </a:rPr>
            <a:t>Создание комфортной среды проживания горожан, создании оптимальных условий для устойчивой экономики и раскрытия творческого потенциала каждого</a:t>
          </a:r>
        </a:p>
        <a:p>
          <a:pPr marL="0" lvl="0" defTabSz="2444750">
            <a:lnSpc>
              <a:spcPct val="90000"/>
            </a:lnSpc>
            <a:spcBef>
              <a:spcPct val="0"/>
            </a:spcBef>
            <a:spcAft>
              <a:spcPct val="35000"/>
            </a:spcAft>
            <a:buNone/>
          </a:pPr>
          <a:endParaRPr lang="ru-RU" sz="1050" dirty="0">
            <a:solidFill>
              <a:schemeClr val="tx1"/>
            </a:solidFill>
            <a:latin typeface="Times New Roman" panose="02020603050405020304" pitchFamily="18" charset="0"/>
            <a:cs typeface="Times New Roman" panose="02020603050405020304" pitchFamily="18" charset="0"/>
          </a:endParaRPr>
        </a:p>
      </dgm:t>
    </dgm:pt>
    <dgm:pt modelId="{084CBEA7-103E-4EF1-BF87-BEC98418990D}" type="parTrans" cxnId="{EFB94159-54B5-4769-88B5-5FFDEEFF084F}">
      <dgm:prSet/>
      <dgm:spPr/>
      <dgm:t>
        <a:bodyPr/>
        <a:lstStyle/>
        <a:p>
          <a:endParaRPr lang="ru-RU"/>
        </a:p>
      </dgm:t>
    </dgm:pt>
    <dgm:pt modelId="{C3A0E5E6-9997-43FD-973B-D083C2184874}" type="sibTrans" cxnId="{EFB94159-54B5-4769-88B5-5FFDEEFF084F}">
      <dgm:prSet/>
      <dgm:spPr/>
      <dgm:t>
        <a:bodyPr/>
        <a:lstStyle/>
        <a:p>
          <a:endParaRPr lang="ru-RU"/>
        </a:p>
      </dgm:t>
    </dgm:pt>
    <dgm:pt modelId="{135FB4AC-FE9C-4AAD-9230-4363E371A0D5}">
      <dgm:prSet phldrT="[Текст]" custT="1"/>
      <dgm:spPr/>
      <dgm:t>
        <a:bodyPr/>
        <a:lstStyle/>
        <a:p>
          <a:r>
            <a:rPr lang="ru-RU" sz="1050" smtClean="0">
              <a:solidFill>
                <a:schemeClr val="tx1"/>
              </a:solidFill>
              <a:latin typeface="Times New Roman" panose="02020603050405020304" pitchFamily="18" charset="0"/>
              <a:cs typeface="Times New Roman" panose="02020603050405020304" pitchFamily="18" charset="0"/>
            </a:rPr>
            <a:t>Аккумуляция знаний и компетенций («компе-тентный город») </a:t>
          </a:r>
          <a:endParaRPr lang="ru-RU" sz="1050" dirty="0">
            <a:solidFill>
              <a:schemeClr val="tx1"/>
            </a:solidFill>
            <a:latin typeface="Times New Roman" panose="02020603050405020304" pitchFamily="18" charset="0"/>
            <a:cs typeface="Times New Roman" panose="02020603050405020304" pitchFamily="18" charset="0"/>
          </a:endParaRPr>
        </a:p>
      </dgm:t>
    </dgm:pt>
    <dgm:pt modelId="{A5011788-F37C-45B8-922A-1022034B8C6C}" type="parTrans" cxnId="{83F769C3-9503-4485-999E-1C06CC2047BD}">
      <dgm:prSet/>
      <dgm:spPr/>
      <dgm:t>
        <a:bodyPr/>
        <a:lstStyle/>
        <a:p>
          <a:endParaRPr lang="ru-RU"/>
        </a:p>
      </dgm:t>
    </dgm:pt>
    <dgm:pt modelId="{EFD9194F-DF79-4671-9DC4-110B41320250}" type="sibTrans" cxnId="{83F769C3-9503-4485-999E-1C06CC2047BD}">
      <dgm:prSet/>
      <dgm:spPr/>
      <dgm:t>
        <a:bodyPr/>
        <a:lstStyle/>
        <a:p>
          <a:endParaRPr lang="ru-RU"/>
        </a:p>
      </dgm:t>
    </dgm:pt>
    <dgm:pt modelId="{9DE45A50-6867-4734-904F-81C98D5DA15C}">
      <dgm:prSet phldrT="[Текст]" custT="1"/>
      <dgm:spPr>
        <a:solidFill>
          <a:srgbClr val="99FFCC"/>
        </a:solidFill>
      </dgm:spPr>
      <dgm:t>
        <a:bodyPr/>
        <a:lstStyle/>
        <a:p>
          <a:r>
            <a:rPr lang="ru-RU" sz="1050" smtClean="0">
              <a:solidFill>
                <a:schemeClr val="tx1"/>
              </a:solidFill>
              <a:latin typeface="Times New Roman" panose="02020603050405020304" pitchFamily="18" charset="0"/>
              <a:cs typeface="Times New Roman" panose="02020603050405020304" pitchFamily="18" charset="0"/>
            </a:rPr>
            <a:t>Создание инфраструктуры для накопления новых знаний и компетенций</a:t>
          </a:r>
          <a:endParaRPr lang="ru-RU" sz="1050" dirty="0">
            <a:solidFill>
              <a:schemeClr val="tx1"/>
            </a:solidFill>
            <a:latin typeface="Times New Roman" panose="02020603050405020304" pitchFamily="18" charset="0"/>
            <a:cs typeface="Times New Roman" panose="02020603050405020304" pitchFamily="18" charset="0"/>
          </a:endParaRPr>
        </a:p>
      </dgm:t>
    </dgm:pt>
    <dgm:pt modelId="{BFECB090-70EA-40C8-8C08-B3659D56DE95}" type="parTrans" cxnId="{CA03A01A-5E68-420D-82E2-9B4778FBAAF8}">
      <dgm:prSet/>
      <dgm:spPr/>
      <dgm:t>
        <a:bodyPr/>
        <a:lstStyle/>
        <a:p>
          <a:endParaRPr lang="ru-RU"/>
        </a:p>
      </dgm:t>
    </dgm:pt>
    <dgm:pt modelId="{8CA6C9AC-FD67-4667-AA65-004713A8C501}" type="sibTrans" cxnId="{CA03A01A-5E68-420D-82E2-9B4778FBAAF8}">
      <dgm:prSet/>
      <dgm:spPr/>
      <dgm:t>
        <a:bodyPr/>
        <a:lstStyle/>
        <a:p>
          <a:endParaRPr lang="ru-RU"/>
        </a:p>
      </dgm:t>
    </dgm:pt>
    <dgm:pt modelId="{94290AC0-C33E-4C2D-B74D-17E36E476E7D}">
      <dgm:prSet phldrT="[Текст]" custT="1"/>
      <dgm:spPr/>
      <dgm:t>
        <a:bodyPr/>
        <a:lstStyle/>
        <a:p>
          <a:r>
            <a:rPr lang="ru-RU" sz="1050" dirty="0" smtClean="0">
              <a:solidFill>
                <a:schemeClr val="tx1"/>
              </a:solidFill>
              <a:latin typeface="Times New Roman" panose="02020603050405020304" pitchFamily="18" charset="0"/>
              <a:cs typeface="Times New Roman" panose="02020603050405020304" pitchFamily="18" charset="0"/>
            </a:rPr>
            <a:t>Обеспечение экономической эффективности («эффективная экономика») </a:t>
          </a:r>
          <a:endParaRPr lang="ru-RU" sz="1050" dirty="0">
            <a:solidFill>
              <a:schemeClr val="tx1"/>
            </a:solidFill>
            <a:latin typeface="Times New Roman" panose="02020603050405020304" pitchFamily="18" charset="0"/>
            <a:cs typeface="Times New Roman" panose="02020603050405020304" pitchFamily="18" charset="0"/>
          </a:endParaRPr>
        </a:p>
      </dgm:t>
    </dgm:pt>
    <dgm:pt modelId="{D81BB953-A174-4B51-BD8B-F755492AF57D}" type="parTrans" cxnId="{9723391A-3723-4545-925B-95456F0A675A}">
      <dgm:prSet/>
      <dgm:spPr/>
      <dgm:t>
        <a:bodyPr/>
        <a:lstStyle/>
        <a:p>
          <a:endParaRPr lang="ru-RU"/>
        </a:p>
      </dgm:t>
    </dgm:pt>
    <dgm:pt modelId="{81A2A1A1-81D5-4EEF-98A1-9ED29621F9E3}" type="sibTrans" cxnId="{9723391A-3723-4545-925B-95456F0A675A}">
      <dgm:prSet/>
      <dgm:spPr/>
      <dgm:t>
        <a:bodyPr/>
        <a:lstStyle/>
        <a:p>
          <a:endParaRPr lang="ru-RU"/>
        </a:p>
      </dgm:t>
    </dgm:pt>
    <dgm:pt modelId="{E0C12CD6-5DE8-4071-9246-DF0437F948B6}">
      <dgm:prSet phldrT="[Текст]" custT="1"/>
      <dgm:spPr>
        <a:solidFill>
          <a:srgbClr val="99FFCC"/>
        </a:solidFill>
      </dgm:spPr>
      <dgm:t>
        <a:bodyPr/>
        <a:lstStyle/>
        <a:p>
          <a:r>
            <a:rPr lang="ru-RU" sz="1050" smtClean="0">
              <a:solidFill>
                <a:schemeClr val="tx1"/>
              </a:solidFill>
              <a:latin typeface="Times New Roman" panose="02020603050405020304" pitchFamily="18" charset="0"/>
              <a:cs typeface="Times New Roman" panose="02020603050405020304" pitchFamily="18" charset="0"/>
            </a:rPr>
            <a:t>Обеспечение экономической эффективности отдельных направлений деятельности</a:t>
          </a:r>
          <a:endParaRPr lang="en-US" sz="1050" smtClean="0">
            <a:solidFill>
              <a:schemeClr val="tx1"/>
            </a:solidFill>
            <a:latin typeface="Times New Roman" panose="02020603050405020304" pitchFamily="18" charset="0"/>
            <a:cs typeface="Times New Roman" panose="02020603050405020304" pitchFamily="18" charset="0"/>
          </a:endParaRPr>
        </a:p>
        <a:p>
          <a:endParaRPr lang="ru-RU" sz="1050" dirty="0">
            <a:solidFill>
              <a:schemeClr val="tx1"/>
            </a:solidFill>
            <a:latin typeface="Times New Roman" panose="02020603050405020304" pitchFamily="18" charset="0"/>
            <a:cs typeface="Times New Roman" panose="02020603050405020304" pitchFamily="18" charset="0"/>
          </a:endParaRPr>
        </a:p>
      </dgm:t>
    </dgm:pt>
    <dgm:pt modelId="{B6FF5D24-C662-4683-8BB0-B78EDD75F324}" type="parTrans" cxnId="{78F38256-88E0-4DE8-A502-5C388E6FFC48}">
      <dgm:prSet/>
      <dgm:spPr/>
      <dgm:t>
        <a:bodyPr/>
        <a:lstStyle/>
        <a:p>
          <a:endParaRPr lang="ru-RU"/>
        </a:p>
      </dgm:t>
    </dgm:pt>
    <dgm:pt modelId="{EB3CE73E-AE8D-4873-9BBC-069A8E72FCD6}" type="sibTrans" cxnId="{78F38256-88E0-4DE8-A502-5C388E6FFC48}">
      <dgm:prSet/>
      <dgm:spPr/>
      <dgm:t>
        <a:bodyPr/>
        <a:lstStyle/>
        <a:p>
          <a:endParaRPr lang="ru-RU"/>
        </a:p>
      </dgm:t>
    </dgm:pt>
    <dgm:pt modelId="{B238E24F-B2F4-4006-A8FA-6151D18A3337}">
      <dgm:prSet phldrT="[Текст]" custT="1"/>
      <dgm:spPr/>
      <dgm:t>
        <a:bodyPr/>
        <a:lstStyle/>
        <a:p>
          <a:pPr marL="0" marR="0" lvl="0" indent="0" defTabSz="914400" eaLnBrk="1" fontAlgn="auto" latinLnBrk="0" hangingPunct="1">
            <a:lnSpc>
              <a:spcPct val="100000"/>
            </a:lnSpc>
            <a:spcBef>
              <a:spcPts val="0"/>
            </a:spcBef>
            <a:spcAft>
              <a:spcPts val="0"/>
            </a:spcAft>
            <a:buClrTx/>
            <a:buSzTx/>
            <a:buFontTx/>
            <a:buNone/>
            <a:tabLst/>
            <a:defRPr/>
          </a:pPr>
          <a:r>
            <a:rPr lang="ru-RU" sz="1600" dirty="0">
              <a:latin typeface="Times New Roman" panose="02020603050405020304" pitchFamily="18" charset="0"/>
              <a:cs typeface="Times New Roman" panose="02020603050405020304" pitchFamily="18" charset="0"/>
            </a:rPr>
            <a:t>Приоритеты</a:t>
          </a:r>
        </a:p>
        <a:p>
          <a:pPr marL="0" lvl="0" defTabSz="933450">
            <a:lnSpc>
              <a:spcPct val="90000"/>
            </a:lnSpc>
            <a:spcBef>
              <a:spcPct val="0"/>
            </a:spcBef>
            <a:spcAft>
              <a:spcPct val="35000"/>
            </a:spcAft>
            <a:buNone/>
          </a:pPr>
          <a:endParaRPr lang="ru-RU" sz="3600" dirty="0">
            <a:latin typeface="Times New Roman" panose="02020603050405020304" pitchFamily="18" charset="0"/>
            <a:cs typeface="Times New Roman" panose="02020603050405020304" pitchFamily="18" charset="0"/>
          </a:endParaRPr>
        </a:p>
      </dgm:t>
    </dgm:pt>
    <dgm:pt modelId="{C49A586E-7AE2-488D-939A-C012131E11DD}" type="parTrans" cxnId="{1A1FBFCE-BDF1-4E37-A3B5-51AEFC9C208A}">
      <dgm:prSet/>
      <dgm:spPr/>
      <dgm:t>
        <a:bodyPr/>
        <a:lstStyle/>
        <a:p>
          <a:endParaRPr lang="ru-RU"/>
        </a:p>
      </dgm:t>
    </dgm:pt>
    <dgm:pt modelId="{109DC469-452F-4F92-810E-7762158BCD9C}" type="sibTrans" cxnId="{1A1FBFCE-BDF1-4E37-A3B5-51AEFC9C208A}">
      <dgm:prSet/>
      <dgm:spPr/>
      <dgm:t>
        <a:bodyPr/>
        <a:lstStyle/>
        <a:p>
          <a:endParaRPr lang="ru-RU"/>
        </a:p>
      </dgm:t>
    </dgm:pt>
    <dgm:pt modelId="{0EBBB20C-EC69-4585-A35D-2D54060075DE}">
      <dgm:prSet phldrT="[Текст]" custT="1"/>
      <dgm:spPr/>
      <dgm:t>
        <a:bodyPr/>
        <a:lstStyle/>
        <a:p>
          <a:pPr marL="0" marR="0" lvl="0" indent="0" defTabSz="914400" eaLnBrk="1" fontAlgn="auto" latinLnBrk="0" hangingPunct="1">
            <a:lnSpc>
              <a:spcPct val="100000"/>
            </a:lnSpc>
            <a:spcBef>
              <a:spcPts val="0"/>
            </a:spcBef>
            <a:spcAft>
              <a:spcPts val="0"/>
            </a:spcAft>
            <a:buClrTx/>
            <a:buSzTx/>
            <a:buFontTx/>
            <a:buNone/>
            <a:tabLst/>
            <a:defRPr/>
          </a:pPr>
          <a:r>
            <a:rPr lang="ru-RU" sz="1600" dirty="0">
              <a:latin typeface="Times New Roman" panose="02020603050405020304" pitchFamily="18" charset="0"/>
              <a:cs typeface="Times New Roman" panose="02020603050405020304" pitchFamily="18" charset="0"/>
            </a:rPr>
            <a:t>Стратегические задачи</a:t>
          </a:r>
        </a:p>
      </dgm:t>
    </dgm:pt>
    <dgm:pt modelId="{6E9238E8-81F9-4C1A-9635-A490ADEE31F5}" type="parTrans" cxnId="{F7A586A3-4747-41D9-983A-F54D468F6243}">
      <dgm:prSet/>
      <dgm:spPr/>
      <dgm:t>
        <a:bodyPr/>
        <a:lstStyle/>
        <a:p>
          <a:endParaRPr lang="ru-RU"/>
        </a:p>
      </dgm:t>
    </dgm:pt>
    <dgm:pt modelId="{4ACFD5C9-92A3-472A-9CD2-97AB9C0FB57B}" type="sibTrans" cxnId="{F7A586A3-4747-41D9-983A-F54D468F6243}">
      <dgm:prSet/>
      <dgm:spPr/>
      <dgm:t>
        <a:bodyPr/>
        <a:lstStyle/>
        <a:p>
          <a:endParaRPr lang="ru-RU"/>
        </a:p>
      </dgm:t>
    </dgm:pt>
    <dgm:pt modelId="{57DF6619-0FB2-4E97-B326-6EBCE9A1BDCA}">
      <dgm:prSet custT="1"/>
      <dgm:spPr>
        <a:solidFill>
          <a:srgbClr val="99FFCC"/>
        </a:solidFill>
      </dgm:spPr>
      <dgm:t>
        <a:bodyPr/>
        <a:lstStyle/>
        <a:p>
          <a:r>
            <a:rPr lang="ru-RU" sz="1050" dirty="0" smtClean="0">
              <a:solidFill>
                <a:schemeClr val="tx1"/>
              </a:solidFill>
              <a:latin typeface="Times New Roman" panose="02020603050405020304" pitchFamily="18" charset="0"/>
              <a:cs typeface="Times New Roman" panose="02020603050405020304" pitchFamily="18" charset="0"/>
            </a:rPr>
            <a:t>Создание в городской среде элементов, способствующих  раскрытию креативного потенциала</a:t>
          </a:r>
          <a:endParaRPr lang="ru-RU" sz="1050" dirty="0">
            <a:solidFill>
              <a:schemeClr val="tx1"/>
            </a:solidFill>
            <a:latin typeface="Times New Roman" panose="02020603050405020304" pitchFamily="18" charset="0"/>
            <a:cs typeface="Times New Roman" panose="02020603050405020304" pitchFamily="18" charset="0"/>
          </a:endParaRPr>
        </a:p>
      </dgm:t>
    </dgm:pt>
    <dgm:pt modelId="{C2E0DC62-349F-4424-9C84-73F63FAC0AE1}" type="parTrans" cxnId="{C18FA823-EFFC-409F-BE8D-86F382F9CA59}">
      <dgm:prSet/>
      <dgm:spPr/>
      <dgm:t>
        <a:bodyPr/>
        <a:lstStyle/>
        <a:p>
          <a:endParaRPr lang="ru-RU"/>
        </a:p>
      </dgm:t>
    </dgm:pt>
    <dgm:pt modelId="{AF5A37CD-B0A8-4299-A6FF-1FDAE76C7810}" type="sibTrans" cxnId="{C18FA823-EFFC-409F-BE8D-86F382F9CA59}">
      <dgm:prSet/>
      <dgm:spPr/>
      <dgm:t>
        <a:bodyPr/>
        <a:lstStyle/>
        <a:p>
          <a:endParaRPr lang="ru-RU"/>
        </a:p>
      </dgm:t>
    </dgm:pt>
    <dgm:pt modelId="{A3006FCA-2354-4B1E-8A51-917C8C4E9B31}">
      <dgm:prSet custT="1"/>
      <dgm:spPr/>
      <dgm:t>
        <a:bodyPr/>
        <a:lstStyle/>
        <a:p>
          <a:pPr marL="0" marR="0" lvl="0" indent="0" defTabSz="914400" eaLnBrk="1" fontAlgn="auto" latinLnBrk="0" hangingPunct="1">
            <a:lnSpc>
              <a:spcPct val="100000"/>
            </a:lnSpc>
            <a:spcBef>
              <a:spcPts val="0"/>
            </a:spcBef>
            <a:spcAft>
              <a:spcPts val="0"/>
            </a:spcAft>
            <a:buClrTx/>
            <a:buSzTx/>
            <a:buFontTx/>
            <a:buNone/>
            <a:tabLst/>
            <a:defRPr/>
          </a:pPr>
          <a:r>
            <a:rPr lang="ru-RU" sz="1600" dirty="0">
              <a:solidFill>
                <a:schemeClr val="tx1"/>
              </a:solidFill>
              <a:latin typeface="Times New Roman" panose="02020603050405020304" pitchFamily="18" charset="0"/>
              <a:cs typeface="Times New Roman" panose="02020603050405020304" pitchFamily="18" charset="0"/>
            </a:rPr>
            <a:t>Цель</a:t>
          </a:r>
        </a:p>
        <a:p>
          <a:pPr marL="0" lvl="0" defTabSz="933450">
            <a:lnSpc>
              <a:spcPct val="90000"/>
            </a:lnSpc>
            <a:spcBef>
              <a:spcPct val="0"/>
            </a:spcBef>
            <a:spcAft>
              <a:spcPct val="35000"/>
            </a:spcAft>
            <a:buNone/>
          </a:pPr>
          <a:endParaRPr lang="ru-RU" sz="3600" dirty="0">
            <a:solidFill>
              <a:schemeClr val="tx1"/>
            </a:solidFill>
            <a:latin typeface="Times New Roman" panose="02020603050405020304" pitchFamily="18" charset="0"/>
            <a:cs typeface="Times New Roman" panose="02020603050405020304" pitchFamily="18" charset="0"/>
          </a:endParaRPr>
        </a:p>
      </dgm:t>
    </dgm:pt>
    <dgm:pt modelId="{333E7B61-D4D9-49AB-B408-901D3C3230DE}" type="parTrans" cxnId="{446494B9-5556-418A-BB4B-32256F95DF25}">
      <dgm:prSet/>
      <dgm:spPr/>
      <dgm:t>
        <a:bodyPr/>
        <a:lstStyle/>
        <a:p>
          <a:endParaRPr lang="ru-RU"/>
        </a:p>
      </dgm:t>
    </dgm:pt>
    <dgm:pt modelId="{F185CF3B-6442-4B52-8089-BF1B9359C0B5}" type="sibTrans" cxnId="{446494B9-5556-418A-BB4B-32256F95DF25}">
      <dgm:prSet/>
      <dgm:spPr/>
      <dgm:t>
        <a:bodyPr/>
        <a:lstStyle/>
        <a:p>
          <a:endParaRPr lang="ru-RU"/>
        </a:p>
      </dgm:t>
    </dgm:pt>
    <dgm:pt modelId="{1CCEBB45-D6E7-49AF-9E87-707E206BD4E7}">
      <dgm:prSet custT="1"/>
      <dgm:spPr/>
      <dgm:t>
        <a:bodyPr/>
        <a:lstStyle/>
        <a:p>
          <a:pPr marL="0" marR="0" lvl="0" indent="0" defTabSz="914400" eaLnBrk="1" fontAlgn="auto" latinLnBrk="0" hangingPunct="1">
            <a:lnSpc>
              <a:spcPct val="100000"/>
            </a:lnSpc>
            <a:spcBef>
              <a:spcPts val="0"/>
            </a:spcBef>
            <a:spcAft>
              <a:spcPts val="0"/>
            </a:spcAft>
            <a:buClrTx/>
            <a:buSzTx/>
            <a:buFontTx/>
            <a:buNone/>
            <a:tabLst/>
            <a:defRPr/>
          </a:pPr>
          <a:r>
            <a:rPr lang="ru-RU" sz="1050" smtClean="0">
              <a:solidFill>
                <a:schemeClr val="tx1"/>
              </a:solidFill>
              <a:latin typeface="Times New Roman" panose="02020603050405020304" pitchFamily="18" charset="0"/>
              <a:cs typeface="Times New Roman" panose="02020603050405020304" pitchFamily="18" charset="0"/>
            </a:rPr>
            <a:t>Создание креативной городской среды («среда будущего»)</a:t>
          </a:r>
          <a:endParaRPr lang="ru-RU" sz="1050" dirty="0">
            <a:solidFill>
              <a:schemeClr val="tx1"/>
            </a:solidFill>
            <a:latin typeface="Times New Roman" panose="02020603050405020304" pitchFamily="18" charset="0"/>
            <a:cs typeface="Times New Roman" panose="02020603050405020304" pitchFamily="18" charset="0"/>
          </a:endParaRPr>
        </a:p>
      </dgm:t>
    </dgm:pt>
    <dgm:pt modelId="{0A391EE6-D867-47A2-A027-23320D7ED766}" type="sibTrans" cxnId="{66443ADA-26F3-45FC-A462-F712495A39D5}">
      <dgm:prSet/>
      <dgm:spPr/>
      <dgm:t>
        <a:bodyPr/>
        <a:lstStyle/>
        <a:p>
          <a:endParaRPr lang="ru-RU"/>
        </a:p>
      </dgm:t>
    </dgm:pt>
    <dgm:pt modelId="{DC2F1C13-631B-43CE-BF24-93B218512733}" type="parTrans" cxnId="{66443ADA-26F3-45FC-A462-F712495A39D5}">
      <dgm:prSet/>
      <dgm:spPr/>
      <dgm:t>
        <a:bodyPr/>
        <a:lstStyle/>
        <a:p>
          <a:endParaRPr lang="ru-RU"/>
        </a:p>
      </dgm:t>
    </dgm:pt>
    <dgm:pt modelId="{C385529B-A44E-4DC4-92D2-218060D54BEF}">
      <dgm:prSet/>
      <dgm:spPr/>
      <dgm:t>
        <a:bodyPr/>
        <a:lstStyle/>
        <a:p>
          <a:endParaRPr lang="ru-RU"/>
        </a:p>
      </dgm:t>
    </dgm:pt>
    <dgm:pt modelId="{05D40B53-0F49-493E-82C7-CBDA8D8322FA}" type="sibTrans" cxnId="{5D104F7E-C226-42DB-A6D5-906EE4A55101}">
      <dgm:prSet/>
      <dgm:spPr/>
      <dgm:t>
        <a:bodyPr/>
        <a:lstStyle/>
        <a:p>
          <a:endParaRPr lang="ru-RU"/>
        </a:p>
      </dgm:t>
    </dgm:pt>
    <dgm:pt modelId="{BD273991-DFD0-4F21-BA01-7AAE24EDA8B2}" type="parTrans" cxnId="{5D104F7E-C226-42DB-A6D5-906EE4A55101}">
      <dgm:prSet/>
      <dgm:spPr>
        <a:ln>
          <a:noFill/>
        </a:ln>
      </dgm:spPr>
      <dgm:t>
        <a:bodyPr/>
        <a:lstStyle/>
        <a:p>
          <a:endParaRPr lang="ru-RU"/>
        </a:p>
      </dgm:t>
    </dgm:pt>
    <dgm:pt modelId="{1A1A7C02-0C2F-4318-9D80-C5DEF573B258}">
      <dgm:prSet/>
      <dgm:spPr/>
      <dgm:t>
        <a:bodyPr/>
        <a:lstStyle/>
        <a:p>
          <a:endParaRPr lang="ru-RU"/>
        </a:p>
      </dgm:t>
    </dgm:pt>
    <dgm:pt modelId="{5440195C-F723-46F8-80CD-9522DB626FF0}" type="sibTrans" cxnId="{A01ACDE4-4442-4C8D-A0FF-7F71009B6CEE}">
      <dgm:prSet/>
      <dgm:spPr/>
      <dgm:t>
        <a:bodyPr/>
        <a:lstStyle/>
        <a:p>
          <a:endParaRPr lang="ru-RU"/>
        </a:p>
      </dgm:t>
    </dgm:pt>
    <dgm:pt modelId="{9820BF68-6E0D-4B3E-81CC-0218F968F92D}" type="parTrans" cxnId="{A01ACDE4-4442-4C8D-A0FF-7F71009B6CEE}">
      <dgm:prSet/>
      <dgm:spPr>
        <a:ln>
          <a:noFill/>
        </a:ln>
      </dgm:spPr>
      <dgm:t>
        <a:bodyPr/>
        <a:lstStyle/>
        <a:p>
          <a:endParaRPr lang="ru-RU"/>
        </a:p>
      </dgm:t>
    </dgm:pt>
    <dgm:pt modelId="{F267054F-934D-4765-AE3C-6412FCAECD3B}" type="pres">
      <dgm:prSet presAssocID="{E58174DB-50A3-4EBE-BC30-8D3802C17CCA}" presName="mainComposite" presStyleCnt="0">
        <dgm:presLayoutVars>
          <dgm:chPref val="1"/>
          <dgm:dir/>
          <dgm:animOne val="branch"/>
          <dgm:animLvl val="lvl"/>
          <dgm:resizeHandles val="exact"/>
        </dgm:presLayoutVars>
      </dgm:prSet>
      <dgm:spPr/>
      <dgm:t>
        <a:bodyPr/>
        <a:lstStyle/>
        <a:p>
          <a:endParaRPr lang="ru-RU"/>
        </a:p>
      </dgm:t>
    </dgm:pt>
    <dgm:pt modelId="{444D3E92-42EA-4B99-BFE8-2EB46EA52F3E}" type="pres">
      <dgm:prSet presAssocID="{E58174DB-50A3-4EBE-BC30-8D3802C17CCA}" presName="hierFlow" presStyleCnt="0"/>
      <dgm:spPr/>
      <dgm:t>
        <a:bodyPr/>
        <a:lstStyle/>
        <a:p>
          <a:endParaRPr lang="ru-RU"/>
        </a:p>
      </dgm:t>
    </dgm:pt>
    <dgm:pt modelId="{3FEE2C32-D18A-4709-BB49-46297A746C72}" type="pres">
      <dgm:prSet presAssocID="{E58174DB-50A3-4EBE-BC30-8D3802C17CCA}" presName="firstBuf" presStyleCnt="0"/>
      <dgm:spPr/>
      <dgm:t>
        <a:bodyPr/>
        <a:lstStyle/>
        <a:p>
          <a:endParaRPr lang="ru-RU"/>
        </a:p>
      </dgm:t>
    </dgm:pt>
    <dgm:pt modelId="{26845F10-8409-4ED1-97DC-C2FB3E908907}" type="pres">
      <dgm:prSet presAssocID="{E58174DB-50A3-4EBE-BC30-8D3802C17CCA}" presName="hierChild1" presStyleCnt="0">
        <dgm:presLayoutVars>
          <dgm:chPref val="1"/>
          <dgm:animOne val="branch"/>
          <dgm:animLvl val="lvl"/>
        </dgm:presLayoutVars>
      </dgm:prSet>
      <dgm:spPr/>
      <dgm:t>
        <a:bodyPr/>
        <a:lstStyle/>
        <a:p>
          <a:endParaRPr lang="ru-RU"/>
        </a:p>
      </dgm:t>
    </dgm:pt>
    <dgm:pt modelId="{0769B866-4AC7-4813-94CD-4A722FEBDC64}" type="pres">
      <dgm:prSet presAssocID="{9FA2BAE2-87B2-4496-AD0B-EB67A1F8CD46}" presName="Name17" presStyleCnt="0"/>
      <dgm:spPr/>
      <dgm:t>
        <a:bodyPr/>
        <a:lstStyle/>
        <a:p>
          <a:endParaRPr lang="ru-RU"/>
        </a:p>
      </dgm:t>
    </dgm:pt>
    <dgm:pt modelId="{CA8B7557-3F83-49CD-9FFF-8B6E32745AB2}" type="pres">
      <dgm:prSet presAssocID="{9FA2BAE2-87B2-4496-AD0B-EB67A1F8CD46}" presName="level1Shape" presStyleLbl="node0" presStyleIdx="0" presStyleCnt="1" custScaleX="102696" custScaleY="661578" custLinFactY="-14165" custLinFactNeighborX="-3109" custLinFactNeighborY="-100000">
        <dgm:presLayoutVars>
          <dgm:chPref val="3"/>
        </dgm:presLayoutVars>
      </dgm:prSet>
      <dgm:spPr/>
      <dgm:t>
        <a:bodyPr/>
        <a:lstStyle/>
        <a:p>
          <a:endParaRPr lang="ru-RU"/>
        </a:p>
      </dgm:t>
    </dgm:pt>
    <dgm:pt modelId="{79162996-ABDA-44C7-B730-37C415BF5E5E}" type="pres">
      <dgm:prSet presAssocID="{9FA2BAE2-87B2-4496-AD0B-EB67A1F8CD46}" presName="hierChild2" presStyleCnt="0"/>
      <dgm:spPr/>
      <dgm:t>
        <a:bodyPr/>
        <a:lstStyle/>
        <a:p>
          <a:endParaRPr lang="ru-RU"/>
        </a:p>
      </dgm:t>
    </dgm:pt>
    <dgm:pt modelId="{D6565510-99C4-45F3-8CD9-0ED0EDE96FB2}" type="pres">
      <dgm:prSet presAssocID="{A5011788-F37C-45B8-922A-1022034B8C6C}" presName="Name25" presStyleLbl="parChTrans1D2" presStyleIdx="0" presStyleCnt="3"/>
      <dgm:spPr/>
      <dgm:t>
        <a:bodyPr/>
        <a:lstStyle/>
        <a:p>
          <a:endParaRPr lang="ru-RU"/>
        </a:p>
      </dgm:t>
    </dgm:pt>
    <dgm:pt modelId="{90855240-6E9C-48AC-81C9-85DC1867DFD8}" type="pres">
      <dgm:prSet presAssocID="{A5011788-F37C-45B8-922A-1022034B8C6C}" presName="connTx" presStyleLbl="parChTrans1D2" presStyleIdx="0" presStyleCnt="3"/>
      <dgm:spPr/>
      <dgm:t>
        <a:bodyPr/>
        <a:lstStyle/>
        <a:p>
          <a:endParaRPr lang="ru-RU"/>
        </a:p>
      </dgm:t>
    </dgm:pt>
    <dgm:pt modelId="{88856E23-6448-43C1-86F4-164599A794CD}" type="pres">
      <dgm:prSet presAssocID="{135FB4AC-FE9C-4AAD-9230-4363E371A0D5}" presName="Name30" presStyleCnt="0"/>
      <dgm:spPr/>
      <dgm:t>
        <a:bodyPr/>
        <a:lstStyle/>
        <a:p>
          <a:endParaRPr lang="ru-RU"/>
        </a:p>
      </dgm:t>
    </dgm:pt>
    <dgm:pt modelId="{BDAD4FEA-F71B-472F-B3DA-78486E9BFD19}" type="pres">
      <dgm:prSet presAssocID="{135FB4AC-FE9C-4AAD-9230-4363E371A0D5}" presName="level2Shape" presStyleLbl="node2" presStyleIdx="0" presStyleCnt="3" custScaleX="110282" custScaleY="222056" custLinFactY="-26394" custLinFactNeighborX="-1473" custLinFactNeighborY="-100000"/>
      <dgm:spPr/>
      <dgm:t>
        <a:bodyPr/>
        <a:lstStyle/>
        <a:p>
          <a:endParaRPr lang="ru-RU"/>
        </a:p>
      </dgm:t>
    </dgm:pt>
    <dgm:pt modelId="{D8D58532-5883-47B4-AC50-27A03501D15C}" type="pres">
      <dgm:prSet presAssocID="{135FB4AC-FE9C-4AAD-9230-4363E371A0D5}" presName="hierChild3" presStyleCnt="0"/>
      <dgm:spPr/>
      <dgm:t>
        <a:bodyPr/>
        <a:lstStyle/>
        <a:p>
          <a:endParaRPr lang="ru-RU"/>
        </a:p>
      </dgm:t>
    </dgm:pt>
    <dgm:pt modelId="{AB30CB89-2AB5-4891-A9FA-5A47687969CC}" type="pres">
      <dgm:prSet presAssocID="{BFECB090-70EA-40C8-8C08-B3659D56DE95}" presName="Name25" presStyleLbl="parChTrans1D3" presStyleIdx="0" presStyleCnt="3"/>
      <dgm:spPr/>
      <dgm:t>
        <a:bodyPr/>
        <a:lstStyle/>
        <a:p>
          <a:endParaRPr lang="ru-RU"/>
        </a:p>
      </dgm:t>
    </dgm:pt>
    <dgm:pt modelId="{D0407AA4-59F2-4F15-A1BF-1B2A88016AE8}" type="pres">
      <dgm:prSet presAssocID="{BFECB090-70EA-40C8-8C08-B3659D56DE95}" presName="connTx" presStyleLbl="parChTrans1D3" presStyleIdx="0" presStyleCnt="3"/>
      <dgm:spPr/>
      <dgm:t>
        <a:bodyPr/>
        <a:lstStyle/>
        <a:p>
          <a:endParaRPr lang="ru-RU"/>
        </a:p>
      </dgm:t>
    </dgm:pt>
    <dgm:pt modelId="{3A207815-A2EE-4EF8-8783-EC10C481A80B}" type="pres">
      <dgm:prSet presAssocID="{9DE45A50-6867-4734-904F-81C98D5DA15C}" presName="Name30" presStyleCnt="0"/>
      <dgm:spPr/>
      <dgm:t>
        <a:bodyPr/>
        <a:lstStyle/>
        <a:p>
          <a:endParaRPr lang="ru-RU"/>
        </a:p>
      </dgm:t>
    </dgm:pt>
    <dgm:pt modelId="{2C255D55-08AF-4431-BFD4-45EFAC1CC341}" type="pres">
      <dgm:prSet presAssocID="{9DE45A50-6867-4734-904F-81C98D5DA15C}" presName="level2Shape" presStyleLbl="node3" presStyleIdx="0" presStyleCnt="3" custScaleX="205668" custScaleY="212947" custLinFactNeighborX="7585" custLinFactNeighborY="-98535"/>
      <dgm:spPr/>
      <dgm:t>
        <a:bodyPr/>
        <a:lstStyle/>
        <a:p>
          <a:endParaRPr lang="ru-RU"/>
        </a:p>
      </dgm:t>
    </dgm:pt>
    <dgm:pt modelId="{3D0EA05F-83D9-4183-8C8D-B387CE268C8E}" type="pres">
      <dgm:prSet presAssocID="{9DE45A50-6867-4734-904F-81C98D5DA15C}" presName="hierChild3" presStyleCnt="0"/>
      <dgm:spPr/>
      <dgm:t>
        <a:bodyPr/>
        <a:lstStyle/>
        <a:p>
          <a:endParaRPr lang="ru-RU"/>
        </a:p>
      </dgm:t>
    </dgm:pt>
    <dgm:pt modelId="{5AAF248A-0ADB-4752-B424-F6668FB36D5B}" type="pres">
      <dgm:prSet presAssocID="{D81BB953-A174-4B51-BD8B-F755492AF57D}" presName="Name25" presStyleLbl="parChTrans1D2" presStyleIdx="1" presStyleCnt="3"/>
      <dgm:spPr/>
      <dgm:t>
        <a:bodyPr/>
        <a:lstStyle/>
        <a:p>
          <a:endParaRPr lang="ru-RU"/>
        </a:p>
      </dgm:t>
    </dgm:pt>
    <dgm:pt modelId="{80D50316-B4AC-4347-A33C-853579057135}" type="pres">
      <dgm:prSet presAssocID="{D81BB953-A174-4B51-BD8B-F755492AF57D}" presName="connTx" presStyleLbl="parChTrans1D2" presStyleIdx="1" presStyleCnt="3"/>
      <dgm:spPr/>
      <dgm:t>
        <a:bodyPr/>
        <a:lstStyle/>
        <a:p>
          <a:endParaRPr lang="ru-RU"/>
        </a:p>
      </dgm:t>
    </dgm:pt>
    <dgm:pt modelId="{1FF8C8DA-38E0-495C-A58C-C6799036B93B}" type="pres">
      <dgm:prSet presAssocID="{94290AC0-C33E-4C2D-B74D-17E36E476E7D}" presName="Name30" presStyleCnt="0"/>
      <dgm:spPr/>
      <dgm:t>
        <a:bodyPr/>
        <a:lstStyle/>
        <a:p>
          <a:endParaRPr lang="ru-RU"/>
        </a:p>
      </dgm:t>
    </dgm:pt>
    <dgm:pt modelId="{23F72C40-6D91-44AB-8519-C620F515CA40}" type="pres">
      <dgm:prSet presAssocID="{94290AC0-C33E-4C2D-B74D-17E36E476E7D}" presName="level2Shape" presStyleLbl="node2" presStyleIdx="1" presStyleCnt="3" custScaleX="110511" custScaleY="191437" custLinFactY="-8284" custLinFactNeighborX="-1702" custLinFactNeighborY="-100000"/>
      <dgm:spPr/>
      <dgm:t>
        <a:bodyPr/>
        <a:lstStyle/>
        <a:p>
          <a:endParaRPr lang="ru-RU"/>
        </a:p>
      </dgm:t>
    </dgm:pt>
    <dgm:pt modelId="{A8AB8EA7-BB09-4ECD-8C4A-E7E7836EF647}" type="pres">
      <dgm:prSet presAssocID="{94290AC0-C33E-4C2D-B74D-17E36E476E7D}" presName="hierChild3" presStyleCnt="0"/>
      <dgm:spPr/>
      <dgm:t>
        <a:bodyPr/>
        <a:lstStyle/>
        <a:p>
          <a:endParaRPr lang="ru-RU"/>
        </a:p>
      </dgm:t>
    </dgm:pt>
    <dgm:pt modelId="{13A7BD18-02A5-41B1-B3F9-FB89EA26E862}" type="pres">
      <dgm:prSet presAssocID="{B6FF5D24-C662-4683-8BB0-B78EDD75F324}" presName="Name25" presStyleLbl="parChTrans1D3" presStyleIdx="1" presStyleCnt="3"/>
      <dgm:spPr/>
      <dgm:t>
        <a:bodyPr/>
        <a:lstStyle/>
        <a:p>
          <a:endParaRPr lang="ru-RU"/>
        </a:p>
      </dgm:t>
    </dgm:pt>
    <dgm:pt modelId="{7769ECDF-4E04-4F35-8644-652CAF66871A}" type="pres">
      <dgm:prSet presAssocID="{B6FF5D24-C662-4683-8BB0-B78EDD75F324}" presName="connTx" presStyleLbl="parChTrans1D3" presStyleIdx="1" presStyleCnt="3"/>
      <dgm:spPr/>
      <dgm:t>
        <a:bodyPr/>
        <a:lstStyle/>
        <a:p>
          <a:endParaRPr lang="ru-RU"/>
        </a:p>
      </dgm:t>
    </dgm:pt>
    <dgm:pt modelId="{D1F59441-4B9D-4F8F-93C4-63EDEE505D7D}" type="pres">
      <dgm:prSet presAssocID="{E0C12CD6-5DE8-4071-9246-DF0437F948B6}" presName="Name30" presStyleCnt="0"/>
      <dgm:spPr/>
      <dgm:t>
        <a:bodyPr/>
        <a:lstStyle/>
        <a:p>
          <a:endParaRPr lang="ru-RU"/>
        </a:p>
      </dgm:t>
    </dgm:pt>
    <dgm:pt modelId="{E5C54D8D-9B16-43D7-B3F9-A5D7D5697689}" type="pres">
      <dgm:prSet presAssocID="{E0C12CD6-5DE8-4071-9246-DF0437F948B6}" presName="level2Shape" presStyleLbl="node3" presStyleIdx="1" presStyleCnt="3" custScaleX="209891" custScaleY="200271" custLinFactNeighborX="8814" custLinFactNeighborY="-89583"/>
      <dgm:spPr/>
      <dgm:t>
        <a:bodyPr/>
        <a:lstStyle/>
        <a:p>
          <a:endParaRPr lang="ru-RU"/>
        </a:p>
      </dgm:t>
    </dgm:pt>
    <dgm:pt modelId="{8B49BAA7-F910-42BF-A2F2-B76ECB95DD27}" type="pres">
      <dgm:prSet presAssocID="{E0C12CD6-5DE8-4071-9246-DF0437F948B6}" presName="hierChild3" presStyleCnt="0"/>
      <dgm:spPr/>
      <dgm:t>
        <a:bodyPr/>
        <a:lstStyle/>
        <a:p>
          <a:endParaRPr lang="ru-RU"/>
        </a:p>
      </dgm:t>
    </dgm:pt>
    <dgm:pt modelId="{CD474ABE-A5AE-4996-9DDE-6CEA4E4F914E}" type="pres">
      <dgm:prSet presAssocID="{9820BF68-6E0D-4B3E-81CC-0218F968F92D}" presName="Name25" presStyleLbl="parChTrans1D4" presStyleIdx="0" presStyleCnt="2"/>
      <dgm:spPr/>
      <dgm:t>
        <a:bodyPr/>
        <a:lstStyle/>
        <a:p>
          <a:endParaRPr lang="ru-RU"/>
        </a:p>
      </dgm:t>
    </dgm:pt>
    <dgm:pt modelId="{4853976F-0925-434A-A491-0A4D24E0FECB}" type="pres">
      <dgm:prSet presAssocID="{9820BF68-6E0D-4B3E-81CC-0218F968F92D}" presName="connTx" presStyleLbl="parChTrans1D4" presStyleIdx="0" presStyleCnt="2"/>
      <dgm:spPr/>
      <dgm:t>
        <a:bodyPr/>
        <a:lstStyle/>
        <a:p>
          <a:endParaRPr lang="ru-RU"/>
        </a:p>
      </dgm:t>
    </dgm:pt>
    <dgm:pt modelId="{02F9EE4F-6235-49E2-AD90-E399F74A8E55}" type="pres">
      <dgm:prSet presAssocID="{1A1A7C02-0C2F-4318-9D80-C5DEF573B258}" presName="Name30" presStyleCnt="0"/>
      <dgm:spPr/>
      <dgm:t>
        <a:bodyPr/>
        <a:lstStyle/>
        <a:p>
          <a:endParaRPr lang="ru-RU"/>
        </a:p>
      </dgm:t>
    </dgm:pt>
    <dgm:pt modelId="{EAEF0666-94AE-4E56-95D5-7B8016A7188D}" type="pres">
      <dgm:prSet presAssocID="{1A1A7C02-0C2F-4318-9D80-C5DEF573B258}" presName="level2Shape" presStyleLbl="node4" presStyleIdx="0" presStyleCnt="2" custLinFactNeighborX="-17029" custLinFactNeighborY="26044"/>
      <dgm:spPr>
        <a:prstGeom prst="rightArrow">
          <a:avLst/>
        </a:prstGeom>
      </dgm:spPr>
      <dgm:t>
        <a:bodyPr/>
        <a:lstStyle/>
        <a:p>
          <a:endParaRPr lang="ru-RU"/>
        </a:p>
      </dgm:t>
    </dgm:pt>
    <dgm:pt modelId="{C66D4FB5-2E53-48FD-8FD2-70FD88036F82}" type="pres">
      <dgm:prSet presAssocID="{1A1A7C02-0C2F-4318-9D80-C5DEF573B258}" presName="hierChild3" presStyleCnt="0"/>
      <dgm:spPr/>
      <dgm:t>
        <a:bodyPr/>
        <a:lstStyle/>
        <a:p>
          <a:endParaRPr lang="ru-RU"/>
        </a:p>
      </dgm:t>
    </dgm:pt>
    <dgm:pt modelId="{7838CA70-9362-408C-838F-7F61F3916376}" type="pres">
      <dgm:prSet presAssocID="{DC2F1C13-631B-43CE-BF24-93B218512733}" presName="Name25" presStyleLbl="parChTrans1D2" presStyleIdx="2" presStyleCnt="3"/>
      <dgm:spPr/>
      <dgm:t>
        <a:bodyPr/>
        <a:lstStyle/>
        <a:p>
          <a:endParaRPr lang="ru-RU"/>
        </a:p>
      </dgm:t>
    </dgm:pt>
    <dgm:pt modelId="{0CE26C10-34EB-4BF1-BFF2-1C1039ADBE23}" type="pres">
      <dgm:prSet presAssocID="{DC2F1C13-631B-43CE-BF24-93B218512733}" presName="connTx" presStyleLbl="parChTrans1D2" presStyleIdx="2" presStyleCnt="3"/>
      <dgm:spPr/>
      <dgm:t>
        <a:bodyPr/>
        <a:lstStyle/>
        <a:p>
          <a:endParaRPr lang="ru-RU"/>
        </a:p>
      </dgm:t>
    </dgm:pt>
    <dgm:pt modelId="{59EFE379-23E8-4522-803A-16DD09ED5DEB}" type="pres">
      <dgm:prSet presAssocID="{1CCEBB45-D6E7-49AF-9E87-707E206BD4E7}" presName="Name30" presStyleCnt="0"/>
      <dgm:spPr/>
      <dgm:t>
        <a:bodyPr/>
        <a:lstStyle/>
        <a:p>
          <a:endParaRPr lang="ru-RU"/>
        </a:p>
      </dgm:t>
    </dgm:pt>
    <dgm:pt modelId="{94E85975-9E4D-44D0-8A9C-85529CF90C2B}" type="pres">
      <dgm:prSet presAssocID="{1CCEBB45-D6E7-49AF-9E87-707E206BD4E7}" presName="level2Shape" presStyleLbl="node2" presStyleIdx="2" presStyleCnt="3" custScaleX="112421" custScaleY="209532" custLinFactY="-5178" custLinFactNeighborX="-3612" custLinFactNeighborY="-100000"/>
      <dgm:spPr/>
      <dgm:t>
        <a:bodyPr/>
        <a:lstStyle/>
        <a:p>
          <a:endParaRPr lang="ru-RU"/>
        </a:p>
      </dgm:t>
    </dgm:pt>
    <dgm:pt modelId="{DBE5E83E-0F59-4EF0-BF04-B14C1BA0A634}" type="pres">
      <dgm:prSet presAssocID="{1CCEBB45-D6E7-49AF-9E87-707E206BD4E7}" presName="hierChild3" presStyleCnt="0"/>
      <dgm:spPr/>
      <dgm:t>
        <a:bodyPr/>
        <a:lstStyle/>
        <a:p>
          <a:endParaRPr lang="ru-RU"/>
        </a:p>
      </dgm:t>
    </dgm:pt>
    <dgm:pt modelId="{1EE02CF4-B2BD-4BF5-854B-B3E2F8F19855}" type="pres">
      <dgm:prSet presAssocID="{C2E0DC62-349F-4424-9C84-73F63FAC0AE1}" presName="Name25" presStyleLbl="parChTrans1D3" presStyleIdx="2" presStyleCnt="3"/>
      <dgm:spPr/>
      <dgm:t>
        <a:bodyPr/>
        <a:lstStyle/>
        <a:p>
          <a:endParaRPr lang="ru-RU"/>
        </a:p>
      </dgm:t>
    </dgm:pt>
    <dgm:pt modelId="{DA9AEB93-63AE-4820-9E1C-5F4BCE257F8B}" type="pres">
      <dgm:prSet presAssocID="{C2E0DC62-349F-4424-9C84-73F63FAC0AE1}" presName="connTx" presStyleLbl="parChTrans1D3" presStyleIdx="2" presStyleCnt="3"/>
      <dgm:spPr/>
      <dgm:t>
        <a:bodyPr/>
        <a:lstStyle/>
        <a:p>
          <a:endParaRPr lang="ru-RU"/>
        </a:p>
      </dgm:t>
    </dgm:pt>
    <dgm:pt modelId="{DE9D0CF6-A4E6-4F85-9A1C-FFB0A9C24B38}" type="pres">
      <dgm:prSet presAssocID="{57DF6619-0FB2-4E97-B326-6EBCE9A1BDCA}" presName="Name30" presStyleCnt="0"/>
      <dgm:spPr/>
      <dgm:t>
        <a:bodyPr/>
        <a:lstStyle/>
        <a:p>
          <a:endParaRPr lang="ru-RU"/>
        </a:p>
      </dgm:t>
    </dgm:pt>
    <dgm:pt modelId="{D6DFE28F-731C-448A-818B-A1FB7AD12A76}" type="pres">
      <dgm:prSet presAssocID="{57DF6619-0FB2-4E97-B326-6EBCE9A1BDCA}" presName="level2Shape" presStyleLbl="node3" presStyleIdx="2" presStyleCnt="3" custScaleX="206923" custScaleY="232509" custLinFactNeighborX="3967" custLinFactNeighborY="-65562"/>
      <dgm:spPr/>
      <dgm:t>
        <a:bodyPr/>
        <a:lstStyle/>
        <a:p>
          <a:endParaRPr lang="ru-RU"/>
        </a:p>
      </dgm:t>
    </dgm:pt>
    <dgm:pt modelId="{E554DD32-90EB-4068-A2CF-9C35F5CFD3A9}" type="pres">
      <dgm:prSet presAssocID="{57DF6619-0FB2-4E97-B326-6EBCE9A1BDCA}" presName="hierChild3" presStyleCnt="0"/>
      <dgm:spPr/>
      <dgm:t>
        <a:bodyPr/>
        <a:lstStyle/>
        <a:p>
          <a:endParaRPr lang="ru-RU"/>
        </a:p>
      </dgm:t>
    </dgm:pt>
    <dgm:pt modelId="{6D4B511C-42FD-4585-BE71-4B365CDC85DB}" type="pres">
      <dgm:prSet presAssocID="{BD273991-DFD0-4F21-BA01-7AAE24EDA8B2}" presName="Name25" presStyleLbl="parChTrans1D4" presStyleIdx="1" presStyleCnt="2"/>
      <dgm:spPr/>
      <dgm:t>
        <a:bodyPr/>
        <a:lstStyle/>
        <a:p>
          <a:endParaRPr lang="ru-RU"/>
        </a:p>
      </dgm:t>
    </dgm:pt>
    <dgm:pt modelId="{73ECD8F6-B987-4795-A503-33CE000BA1DE}" type="pres">
      <dgm:prSet presAssocID="{BD273991-DFD0-4F21-BA01-7AAE24EDA8B2}" presName="connTx" presStyleLbl="parChTrans1D4" presStyleIdx="1" presStyleCnt="2"/>
      <dgm:spPr/>
      <dgm:t>
        <a:bodyPr/>
        <a:lstStyle/>
        <a:p>
          <a:endParaRPr lang="ru-RU"/>
        </a:p>
      </dgm:t>
    </dgm:pt>
    <dgm:pt modelId="{2291B1DC-3CB3-480F-81E5-FBB105FEA517}" type="pres">
      <dgm:prSet presAssocID="{C385529B-A44E-4DC4-92D2-218060D54BEF}" presName="Name30" presStyleCnt="0"/>
      <dgm:spPr/>
      <dgm:t>
        <a:bodyPr/>
        <a:lstStyle/>
        <a:p>
          <a:endParaRPr lang="ru-RU"/>
        </a:p>
      </dgm:t>
    </dgm:pt>
    <dgm:pt modelId="{B0361050-32E1-405E-A453-5C53AAE6E8EB}" type="pres">
      <dgm:prSet presAssocID="{C385529B-A44E-4DC4-92D2-218060D54BEF}" presName="level2Shape" presStyleLbl="node4" presStyleIdx="1" presStyleCnt="2" custLinFactNeighborX="-14893" custLinFactNeighborY="14875"/>
      <dgm:spPr>
        <a:prstGeom prst="rightArrow">
          <a:avLst/>
        </a:prstGeom>
      </dgm:spPr>
      <dgm:t>
        <a:bodyPr/>
        <a:lstStyle/>
        <a:p>
          <a:endParaRPr lang="ru-RU"/>
        </a:p>
      </dgm:t>
    </dgm:pt>
    <dgm:pt modelId="{A497068E-57EA-4995-8D24-03C58557BD03}" type="pres">
      <dgm:prSet presAssocID="{C385529B-A44E-4DC4-92D2-218060D54BEF}" presName="hierChild3" presStyleCnt="0"/>
      <dgm:spPr/>
      <dgm:t>
        <a:bodyPr/>
        <a:lstStyle/>
        <a:p>
          <a:endParaRPr lang="ru-RU"/>
        </a:p>
      </dgm:t>
    </dgm:pt>
    <dgm:pt modelId="{A2EF9CA9-E838-4D5A-AFBF-A35C1A2EFD51}" type="pres">
      <dgm:prSet presAssocID="{E58174DB-50A3-4EBE-BC30-8D3802C17CCA}" presName="bgShapesFlow" presStyleCnt="0"/>
      <dgm:spPr/>
      <dgm:t>
        <a:bodyPr/>
        <a:lstStyle/>
        <a:p>
          <a:endParaRPr lang="ru-RU"/>
        </a:p>
      </dgm:t>
    </dgm:pt>
    <dgm:pt modelId="{58C731DA-02AE-4DAB-95D2-CC23CD2CDFD7}" type="pres">
      <dgm:prSet presAssocID="{A3006FCA-2354-4B1E-8A51-917C8C4E9B31}" presName="rectComp" presStyleCnt="0"/>
      <dgm:spPr/>
      <dgm:t>
        <a:bodyPr/>
        <a:lstStyle/>
        <a:p>
          <a:endParaRPr lang="ru-RU"/>
        </a:p>
      </dgm:t>
    </dgm:pt>
    <dgm:pt modelId="{6438C6C1-DB6F-4654-961D-5ADCD7D0F807}" type="pres">
      <dgm:prSet presAssocID="{A3006FCA-2354-4B1E-8A51-917C8C4E9B31}" presName="bgRect" presStyleLbl="bgShp" presStyleIdx="0" presStyleCnt="3"/>
      <dgm:spPr/>
      <dgm:t>
        <a:bodyPr/>
        <a:lstStyle/>
        <a:p>
          <a:endParaRPr lang="ru-RU"/>
        </a:p>
      </dgm:t>
    </dgm:pt>
    <dgm:pt modelId="{C4E913CC-3799-4AF7-9039-F7A98ED971C4}" type="pres">
      <dgm:prSet presAssocID="{A3006FCA-2354-4B1E-8A51-917C8C4E9B31}" presName="bgRectTx" presStyleLbl="bgShp" presStyleIdx="0" presStyleCnt="3">
        <dgm:presLayoutVars>
          <dgm:bulletEnabled val="1"/>
        </dgm:presLayoutVars>
      </dgm:prSet>
      <dgm:spPr/>
      <dgm:t>
        <a:bodyPr/>
        <a:lstStyle/>
        <a:p>
          <a:endParaRPr lang="ru-RU"/>
        </a:p>
      </dgm:t>
    </dgm:pt>
    <dgm:pt modelId="{43DCE4F6-EAB6-47F2-B982-522F089CC8E4}" type="pres">
      <dgm:prSet presAssocID="{A3006FCA-2354-4B1E-8A51-917C8C4E9B31}" presName="spComp" presStyleCnt="0"/>
      <dgm:spPr/>
      <dgm:t>
        <a:bodyPr/>
        <a:lstStyle/>
        <a:p>
          <a:endParaRPr lang="ru-RU"/>
        </a:p>
      </dgm:t>
    </dgm:pt>
    <dgm:pt modelId="{952E3E23-EE0B-4107-9A77-D9DF2A1BE04E}" type="pres">
      <dgm:prSet presAssocID="{A3006FCA-2354-4B1E-8A51-917C8C4E9B31}" presName="hSp" presStyleCnt="0"/>
      <dgm:spPr/>
      <dgm:t>
        <a:bodyPr/>
        <a:lstStyle/>
        <a:p>
          <a:endParaRPr lang="ru-RU"/>
        </a:p>
      </dgm:t>
    </dgm:pt>
    <dgm:pt modelId="{AD0C19CA-712D-494B-BAB1-9EBE002521A1}" type="pres">
      <dgm:prSet presAssocID="{B238E24F-B2F4-4006-A8FA-6151D18A3337}" presName="rectComp" presStyleCnt="0"/>
      <dgm:spPr/>
      <dgm:t>
        <a:bodyPr/>
        <a:lstStyle/>
        <a:p>
          <a:endParaRPr lang="ru-RU"/>
        </a:p>
      </dgm:t>
    </dgm:pt>
    <dgm:pt modelId="{9A2D0C8C-28B9-4ADA-8D35-047634F5A98A}" type="pres">
      <dgm:prSet presAssocID="{B238E24F-B2F4-4006-A8FA-6151D18A3337}" presName="bgRect" presStyleLbl="bgShp" presStyleIdx="1" presStyleCnt="3" custScaleX="122453" custLinFactNeighborX="273" custLinFactNeighborY="787"/>
      <dgm:spPr/>
      <dgm:t>
        <a:bodyPr/>
        <a:lstStyle/>
        <a:p>
          <a:endParaRPr lang="ru-RU"/>
        </a:p>
      </dgm:t>
    </dgm:pt>
    <dgm:pt modelId="{4CA7AB1E-8F0F-4EEE-9873-27AB8465D788}" type="pres">
      <dgm:prSet presAssocID="{B238E24F-B2F4-4006-A8FA-6151D18A3337}" presName="bgRectTx" presStyleLbl="bgShp" presStyleIdx="1" presStyleCnt="3">
        <dgm:presLayoutVars>
          <dgm:bulletEnabled val="1"/>
        </dgm:presLayoutVars>
      </dgm:prSet>
      <dgm:spPr/>
      <dgm:t>
        <a:bodyPr/>
        <a:lstStyle/>
        <a:p>
          <a:endParaRPr lang="ru-RU"/>
        </a:p>
      </dgm:t>
    </dgm:pt>
    <dgm:pt modelId="{3B64CFC6-D089-41EB-8FF5-224D33D6900C}" type="pres">
      <dgm:prSet presAssocID="{B238E24F-B2F4-4006-A8FA-6151D18A3337}" presName="spComp" presStyleCnt="0"/>
      <dgm:spPr/>
      <dgm:t>
        <a:bodyPr/>
        <a:lstStyle/>
        <a:p>
          <a:endParaRPr lang="ru-RU"/>
        </a:p>
      </dgm:t>
    </dgm:pt>
    <dgm:pt modelId="{E557C086-0601-4269-AF92-2E9B9A9EF925}" type="pres">
      <dgm:prSet presAssocID="{B238E24F-B2F4-4006-A8FA-6151D18A3337}" presName="hSp" presStyleCnt="0"/>
      <dgm:spPr/>
      <dgm:t>
        <a:bodyPr/>
        <a:lstStyle/>
        <a:p>
          <a:endParaRPr lang="ru-RU"/>
        </a:p>
      </dgm:t>
    </dgm:pt>
    <dgm:pt modelId="{9F96A3EA-A9AE-47B5-AB0A-8F48C35EAC57}" type="pres">
      <dgm:prSet presAssocID="{0EBBB20C-EC69-4585-A35D-2D54060075DE}" presName="rectComp" presStyleCnt="0"/>
      <dgm:spPr/>
      <dgm:t>
        <a:bodyPr/>
        <a:lstStyle/>
        <a:p>
          <a:endParaRPr lang="ru-RU"/>
        </a:p>
      </dgm:t>
    </dgm:pt>
    <dgm:pt modelId="{D6873773-0E63-404A-B4BD-2CB057DD158D}" type="pres">
      <dgm:prSet presAssocID="{0EBBB20C-EC69-4585-A35D-2D54060075DE}" presName="bgRect" presStyleLbl="bgShp" presStyleIdx="2" presStyleCnt="3" custScaleX="201763" custLinFactNeighborX="-2381" custLinFactNeighborY="-81"/>
      <dgm:spPr/>
      <dgm:t>
        <a:bodyPr/>
        <a:lstStyle/>
        <a:p>
          <a:endParaRPr lang="ru-RU"/>
        </a:p>
      </dgm:t>
    </dgm:pt>
    <dgm:pt modelId="{4D1A2ECF-44AE-4190-B7F3-41E2E2B4A2ED}" type="pres">
      <dgm:prSet presAssocID="{0EBBB20C-EC69-4585-A35D-2D54060075DE}" presName="bgRectTx" presStyleLbl="bgShp" presStyleIdx="2" presStyleCnt="3">
        <dgm:presLayoutVars>
          <dgm:bulletEnabled val="1"/>
        </dgm:presLayoutVars>
      </dgm:prSet>
      <dgm:spPr/>
      <dgm:t>
        <a:bodyPr/>
        <a:lstStyle/>
        <a:p>
          <a:endParaRPr lang="ru-RU"/>
        </a:p>
      </dgm:t>
    </dgm:pt>
  </dgm:ptLst>
  <dgm:cxnLst>
    <dgm:cxn modelId="{446494B9-5556-418A-BB4B-32256F95DF25}" srcId="{E58174DB-50A3-4EBE-BC30-8D3802C17CCA}" destId="{A3006FCA-2354-4B1E-8A51-917C8C4E9B31}" srcOrd="1" destOrd="0" parTransId="{333E7B61-D4D9-49AB-B408-901D3C3230DE}" sibTransId="{F185CF3B-6442-4B52-8089-BF1B9359C0B5}"/>
    <dgm:cxn modelId="{78F38256-88E0-4DE8-A502-5C388E6FFC48}" srcId="{94290AC0-C33E-4C2D-B74D-17E36E476E7D}" destId="{E0C12CD6-5DE8-4071-9246-DF0437F948B6}" srcOrd="0" destOrd="0" parTransId="{B6FF5D24-C662-4683-8BB0-B78EDD75F324}" sibTransId="{EB3CE73E-AE8D-4873-9BBC-069A8E72FCD6}"/>
    <dgm:cxn modelId="{D5977388-D8B9-4F15-8309-DC489FB61E15}" type="presOf" srcId="{E58174DB-50A3-4EBE-BC30-8D3802C17CCA}" destId="{F267054F-934D-4765-AE3C-6412FCAECD3B}" srcOrd="0" destOrd="0" presId="urn:microsoft.com/office/officeart/2005/8/layout/hierarchy5"/>
    <dgm:cxn modelId="{7B5AC586-96CD-4FE5-885B-75CD62581116}" type="presOf" srcId="{9DE45A50-6867-4734-904F-81C98D5DA15C}" destId="{2C255D55-08AF-4431-BFD4-45EFAC1CC341}" srcOrd="0" destOrd="0" presId="urn:microsoft.com/office/officeart/2005/8/layout/hierarchy5"/>
    <dgm:cxn modelId="{37C8219F-5765-42AE-A621-C493B540E20D}" type="presOf" srcId="{0EBBB20C-EC69-4585-A35D-2D54060075DE}" destId="{4D1A2ECF-44AE-4190-B7F3-41E2E2B4A2ED}" srcOrd="1" destOrd="0" presId="urn:microsoft.com/office/officeart/2005/8/layout/hierarchy5"/>
    <dgm:cxn modelId="{DC5612E7-5D6E-470F-BBEC-5B956E76D568}" type="presOf" srcId="{A5011788-F37C-45B8-922A-1022034B8C6C}" destId="{90855240-6E9C-48AC-81C9-85DC1867DFD8}" srcOrd="1" destOrd="0" presId="urn:microsoft.com/office/officeart/2005/8/layout/hierarchy5"/>
    <dgm:cxn modelId="{A82EB3D8-A6C6-4DE2-B4E7-6A54B2934204}" type="presOf" srcId="{9820BF68-6E0D-4B3E-81CC-0218F968F92D}" destId="{CD474ABE-A5AE-4996-9DDE-6CEA4E4F914E}" srcOrd="0" destOrd="0" presId="urn:microsoft.com/office/officeart/2005/8/layout/hierarchy5"/>
    <dgm:cxn modelId="{8B347E52-74E3-4B45-ACEF-16FC7BBBE83B}" type="presOf" srcId="{9820BF68-6E0D-4B3E-81CC-0218F968F92D}" destId="{4853976F-0925-434A-A491-0A4D24E0FECB}" srcOrd="1" destOrd="0" presId="urn:microsoft.com/office/officeart/2005/8/layout/hierarchy5"/>
    <dgm:cxn modelId="{F0C10C4B-6E29-40D4-AC94-2065F972218B}" type="presOf" srcId="{0EBBB20C-EC69-4585-A35D-2D54060075DE}" destId="{D6873773-0E63-404A-B4BD-2CB057DD158D}" srcOrd="0" destOrd="0" presId="urn:microsoft.com/office/officeart/2005/8/layout/hierarchy5"/>
    <dgm:cxn modelId="{FA4562D8-6879-4712-8812-8A36978016BC}" type="presOf" srcId="{1A1A7C02-0C2F-4318-9D80-C5DEF573B258}" destId="{EAEF0666-94AE-4E56-95D5-7B8016A7188D}" srcOrd="0" destOrd="0" presId="urn:microsoft.com/office/officeart/2005/8/layout/hierarchy5"/>
    <dgm:cxn modelId="{0C8FF650-774B-40A9-9FD2-6572545E8221}" type="presOf" srcId="{C385529B-A44E-4DC4-92D2-218060D54BEF}" destId="{B0361050-32E1-405E-A453-5C53AAE6E8EB}" srcOrd="0" destOrd="0" presId="urn:microsoft.com/office/officeart/2005/8/layout/hierarchy5"/>
    <dgm:cxn modelId="{BC4D78BE-91FD-47E3-803D-FA072B277A19}" type="presOf" srcId="{BFECB090-70EA-40C8-8C08-B3659D56DE95}" destId="{AB30CB89-2AB5-4891-A9FA-5A47687969CC}" srcOrd="0" destOrd="0" presId="urn:microsoft.com/office/officeart/2005/8/layout/hierarchy5"/>
    <dgm:cxn modelId="{F7E596CD-37D3-4FCF-9ED9-70FF1A0E3E8B}" type="presOf" srcId="{B6FF5D24-C662-4683-8BB0-B78EDD75F324}" destId="{13A7BD18-02A5-41B1-B3F9-FB89EA26E862}" srcOrd="0" destOrd="0" presId="urn:microsoft.com/office/officeart/2005/8/layout/hierarchy5"/>
    <dgm:cxn modelId="{225E8C35-EC24-4709-813F-75B64453D820}" type="presOf" srcId="{A5011788-F37C-45B8-922A-1022034B8C6C}" destId="{D6565510-99C4-45F3-8CD9-0ED0EDE96FB2}" srcOrd="0" destOrd="0" presId="urn:microsoft.com/office/officeart/2005/8/layout/hierarchy5"/>
    <dgm:cxn modelId="{6E4AA2F6-79A4-4C79-B997-E3ACFF36AA7C}" type="presOf" srcId="{E0C12CD6-5DE8-4071-9246-DF0437F948B6}" destId="{E5C54D8D-9B16-43D7-B3F9-A5D7D5697689}" srcOrd="0" destOrd="0" presId="urn:microsoft.com/office/officeart/2005/8/layout/hierarchy5"/>
    <dgm:cxn modelId="{78F2E9AC-0049-44CA-80F8-AE7A02B3D976}" type="presOf" srcId="{94290AC0-C33E-4C2D-B74D-17E36E476E7D}" destId="{23F72C40-6D91-44AB-8519-C620F515CA40}" srcOrd="0" destOrd="0" presId="urn:microsoft.com/office/officeart/2005/8/layout/hierarchy5"/>
    <dgm:cxn modelId="{6D5D2A23-2FAB-4EBC-A450-B2E3C777E188}" type="presOf" srcId="{57DF6619-0FB2-4E97-B326-6EBCE9A1BDCA}" destId="{D6DFE28F-731C-448A-818B-A1FB7AD12A76}" srcOrd="0" destOrd="0" presId="urn:microsoft.com/office/officeart/2005/8/layout/hierarchy5"/>
    <dgm:cxn modelId="{9723391A-3723-4545-925B-95456F0A675A}" srcId="{9FA2BAE2-87B2-4496-AD0B-EB67A1F8CD46}" destId="{94290AC0-C33E-4C2D-B74D-17E36E476E7D}" srcOrd="1" destOrd="0" parTransId="{D81BB953-A174-4B51-BD8B-F755492AF57D}" sibTransId="{81A2A1A1-81D5-4EEF-98A1-9ED29621F9E3}"/>
    <dgm:cxn modelId="{C714D5B1-F737-402A-A99A-6E8FA7EBE339}" type="presOf" srcId="{DC2F1C13-631B-43CE-BF24-93B218512733}" destId="{7838CA70-9362-408C-838F-7F61F3916376}" srcOrd="0" destOrd="0" presId="urn:microsoft.com/office/officeart/2005/8/layout/hierarchy5"/>
    <dgm:cxn modelId="{5D104F7E-C226-42DB-A6D5-906EE4A55101}" srcId="{57DF6619-0FB2-4E97-B326-6EBCE9A1BDCA}" destId="{C385529B-A44E-4DC4-92D2-218060D54BEF}" srcOrd="0" destOrd="0" parTransId="{BD273991-DFD0-4F21-BA01-7AAE24EDA8B2}" sibTransId="{05D40B53-0F49-493E-82C7-CBDA8D8322FA}"/>
    <dgm:cxn modelId="{4EAA26B4-3D30-4B09-933D-AD8C9053EF74}" type="presOf" srcId="{C2E0DC62-349F-4424-9C84-73F63FAC0AE1}" destId="{1EE02CF4-B2BD-4BF5-854B-B3E2F8F19855}" srcOrd="0" destOrd="0" presId="urn:microsoft.com/office/officeart/2005/8/layout/hierarchy5"/>
    <dgm:cxn modelId="{C18FA823-EFFC-409F-BE8D-86F382F9CA59}" srcId="{1CCEBB45-D6E7-49AF-9E87-707E206BD4E7}" destId="{57DF6619-0FB2-4E97-B326-6EBCE9A1BDCA}" srcOrd="0" destOrd="0" parTransId="{C2E0DC62-349F-4424-9C84-73F63FAC0AE1}" sibTransId="{AF5A37CD-B0A8-4299-A6FF-1FDAE76C7810}"/>
    <dgm:cxn modelId="{0670C684-65F4-4B87-8EDA-E906AA4AF99F}" type="presOf" srcId="{BD273991-DFD0-4F21-BA01-7AAE24EDA8B2}" destId="{6D4B511C-42FD-4585-BE71-4B365CDC85DB}" srcOrd="0" destOrd="0" presId="urn:microsoft.com/office/officeart/2005/8/layout/hierarchy5"/>
    <dgm:cxn modelId="{CA03A01A-5E68-420D-82E2-9B4778FBAAF8}" srcId="{135FB4AC-FE9C-4AAD-9230-4363E371A0D5}" destId="{9DE45A50-6867-4734-904F-81C98D5DA15C}" srcOrd="0" destOrd="0" parTransId="{BFECB090-70EA-40C8-8C08-B3659D56DE95}" sibTransId="{8CA6C9AC-FD67-4667-AA65-004713A8C501}"/>
    <dgm:cxn modelId="{F0CDFEC9-0F83-4756-AB14-3187D5C23F9E}" type="presOf" srcId="{DC2F1C13-631B-43CE-BF24-93B218512733}" destId="{0CE26C10-34EB-4BF1-BFF2-1C1039ADBE23}" srcOrd="1" destOrd="0" presId="urn:microsoft.com/office/officeart/2005/8/layout/hierarchy5"/>
    <dgm:cxn modelId="{84120CC3-F1FF-4A01-8067-AA16DADD9024}" type="presOf" srcId="{BFECB090-70EA-40C8-8C08-B3659D56DE95}" destId="{D0407AA4-59F2-4F15-A1BF-1B2A88016AE8}" srcOrd="1" destOrd="0" presId="urn:microsoft.com/office/officeart/2005/8/layout/hierarchy5"/>
    <dgm:cxn modelId="{C55993AD-39A9-45F5-9268-EFDA168DCF3F}" type="presOf" srcId="{D81BB953-A174-4B51-BD8B-F755492AF57D}" destId="{5AAF248A-0ADB-4752-B424-F6668FB36D5B}" srcOrd="0" destOrd="0" presId="urn:microsoft.com/office/officeart/2005/8/layout/hierarchy5"/>
    <dgm:cxn modelId="{0DD85CF3-B42B-4F4B-9C7C-7347812D6625}" type="presOf" srcId="{A3006FCA-2354-4B1E-8A51-917C8C4E9B31}" destId="{6438C6C1-DB6F-4654-961D-5ADCD7D0F807}" srcOrd="0" destOrd="0" presId="urn:microsoft.com/office/officeart/2005/8/layout/hierarchy5"/>
    <dgm:cxn modelId="{66443ADA-26F3-45FC-A462-F712495A39D5}" srcId="{9FA2BAE2-87B2-4496-AD0B-EB67A1F8CD46}" destId="{1CCEBB45-D6E7-49AF-9E87-707E206BD4E7}" srcOrd="2" destOrd="0" parTransId="{DC2F1C13-631B-43CE-BF24-93B218512733}" sibTransId="{0A391EE6-D867-47A2-A027-23320D7ED766}"/>
    <dgm:cxn modelId="{189010AB-8E61-44E2-9A38-7F345706D84A}" type="presOf" srcId="{135FB4AC-FE9C-4AAD-9230-4363E371A0D5}" destId="{BDAD4FEA-F71B-472F-B3DA-78486E9BFD19}" srcOrd="0" destOrd="0" presId="urn:microsoft.com/office/officeart/2005/8/layout/hierarchy5"/>
    <dgm:cxn modelId="{EA9F084C-18ED-4195-8707-0A34E62F080F}" type="presOf" srcId="{C2E0DC62-349F-4424-9C84-73F63FAC0AE1}" destId="{DA9AEB93-63AE-4820-9E1C-5F4BCE257F8B}" srcOrd="1" destOrd="0" presId="urn:microsoft.com/office/officeart/2005/8/layout/hierarchy5"/>
    <dgm:cxn modelId="{A1563277-F264-4B7B-9572-B8848DE47A20}" type="presOf" srcId="{B238E24F-B2F4-4006-A8FA-6151D18A3337}" destId="{4CA7AB1E-8F0F-4EEE-9873-27AB8465D788}" srcOrd="1" destOrd="0" presId="urn:microsoft.com/office/officeart/2005/8/layout/hierarchy5"/>
    <dgm:cxn modelId="{EFB94159-54B5-4769-88B5-5FFDEEFF084F}" srcId="{E58174DB-50A3-4EBE-BC30-8D3802C17CCA}" destId="{9FA2BAE2-87B2-4496-AD0B-EB67A1F8CD46}" srcOrd="0" destOrd="0" parTransId="{084CBEA7-103E-4EF1-BF87-BEC98418990D}" sibTransId="{C3A0E5E6-9997-43FD-973B-D083C2184874}"/>
    <dgm:cxn modelId="{BAD4B365-D8CD-4161-889B-A67BF495268C}" type="presOf" srcId="{9FA2BAE2-87B2-4496-AD0B-EB67A1F8CD46}" destId="{CA8B7557-3F83-49CD-9FFF-8B6E32745AB2}" srcOrd="0" destOrd="0" presId="urn:microsoft.com/office/officeart/2005/8/layout/hierarchy5"/>
    <dgm:cxn modelId="{F1FC7153-DE5A-4618-A953-CE9943E1DDA2}" type="presOf" srcId="{BD273991-DFD0-4F21-BA01-7AAE24EDA8B2}" destId="{73ECD8F6-B987-4795-A503-33CE000BA1DE}" srcOrd="1" destOrd="0" presId="urn:microsoft.com/office/officeart/2005/8/layout/hierarchy5"/>
    <dgm:cxn modelId="{0627609F-D21B-493E-B678-8333320E48AD}" type="presOf" srcId="{B238E24F-B2F4-4006-A8FA-6151D18A3337}" destId="{9A2D0C8C-28B9-4ADA-8D35-047634F5A98A}" srcOrd="0" destOrd="0" presId="urn:microsoft.com/office/officeart/2005/8/layout/hierarchy5"/>
    <dgm:cxn modelId="{33342C49-6598-4EC3-8529-B94661E8BBC6}" type="presOf" srcId="{B6FF5D24-C662-4683-8BB0-B78EDD75F324}" destId="{7769ECDF-4E04-4F35-8644-652CAF66871A}" srcOrd="1" destOrd="0" presId="urn:microsoft.com/office/officeart/2005/8/layout/hierarchy5"/>
    <dgm:cxn modelId="{1A1FBFCE-BDF1-4E37-A3B5-51AEFC9C208A}" srcId="{E58174DB-50A3-4EBE-BC30-8D3802C17CCA}" destId="{B238E24F-B2F4-4006-A8FA-6151D18A3337}" srcOrd="2" destOrd="0" parTransId="{C49A586E-7AE2-488D-939A-C012131E11DD}" sibTransId="{109DC469-452F-4F92-810E-7762158BCD9C}"/>
    <dgm:cxn modelId="{83F769C3-9503-4485-999E-1C06CC2047BD}" srcId="{9FA2BAE2-87B2-4496-AD0B-EB67A1F8CD46}" destId="{135FB4AC-FE9C-4AAD-9230-4363E371A0D5}" srcOrd="0" destOrd="0" parTransId="{A5011788-F37C-45B8-922A-1022034B8C6C}" sibTransId="{EFD9194F-DF79-4671-9DC4-110B41320250}"/>
    <dgm:cxn modelId="{3A97B9E2-3DFA-44C8-8802-6589BE3A0747}" type="presOf" srcId="{D81BB953-A174-4B51-BD8B-F755492AF57D}" destId="{80D50316-B4AC-4347-A33C-853579057135}" srcOrd="1" destOrd="0" presId="urn:microsoft.com/office/officeart/2005/8/layout/hierarchy5"/>
    <dgm:cxn modelId="{A01ACDE4-4442-4C8D-A0FF-7F71009B6CEE}" srcId="{E0C12CD6-5DE8-4071-9246-DF0437F948B6}" destId="{1A1A7C02-0C2F-4318-9D80-C5DEF573B258}" srcOrd="0" destOrd="0" parTransId="{9820BF68-6E0D-4B3E-81CC-0218F968F92D}" sibTransId="{5440195C-F723-46F8-80CD-9522DB626FF0}"/>
    <dgm:cxn modelId="{05FB765B-916E-4D9B-B7C3-287A4E31C53D}" type="presOf" srcId="{A3006FCA-2354-4B1E-8A51-917C8C4E9B31}" destId="{C4E913CC-3799-4AF7-9039-F7A98ED971C4}" srcOrd="1" destOrd="0" presId="urn:microsoft.com/office/officeart/2005/8/layout/hierarchy5"/>
    <dgm:cxn modelId="{F7A586A3-4747-41D9-983A-F54D468F6243}" srcId="{E58174DB-50A3-4EBE-BC30-8D3802C17CCA}" destId="{0EBBB20C-EC69-4585-A35D-2D54060075DE}" srcOrd="3" destOrd="0" parTransId="{6E9238E8-81F9-4C1A-9635-A490ADEE31F5}" sibTransId="{4ACFD5C9-92A3-472A-9CD2-97AB9C0FB57B}"/>
    <dgm:cxn modelId="{77A617C3-E2A9-4BE3-B809-F553A31BDA78}" type="presOf" srcId="{1CCEBB45-D6E7-49AF-9E87-707E206BD4E7}" destId="{94E85975-9E4D-44D0-8A9C-85529CF90C2B}" srcOrd="0" destOrd="0" presId="urn:microsoft.com/office/officeart/2005/8/layout/hierarchy5"/>
    <dgm:cxn modelId="{44DF99E7-C101-4102-B55A-0278C379075A}" type="presParOf" srcId="{F267054F-934D-4765-AE3C-6412FCAECD3B}" destId="{444D3E92-42EA-4B99-BFE8-2EB46EA52F3E}" srcOrd="0" destOrd="0" presId="urn:microsoft.com/office/officeart/2005/8/layout/hierarchy5"/>
    <dgm:cxn modelId="{2462A4F9-2F4F-4EE9-9CFD-50B16E859859}" type="presParOf" srcId="{444D3E92-42EA-4B99-BFE8-2EB46EA52F3E}" destId="{3FEE2C32-D18A-4709-BB49-46297A746C72}" srcOrd="0" destOrd="0" presId="urn:microsoft.com/office/officeart/2005/8/layout/hierarchy5"/>
    <dgm:cxn modelId="{0B779F7F-545B-4183-9008-042B2BE6A7D2}" type="presParOf" srcId="{444D3E92-42EA-4B99-BFE8-2EB46EA52F3E}" destId="{26845F10-8409-4ED1-97DC-C2FB3E908907}" srcOrd="1" destOrd="0" presId="urn:microsoft.com/office/officeart/2005/8/layout/hierarchy5"/>
    <dgm:cxn modelId="{7500DE0F-EC42-418A-987F-E1D9FC13E885}" type="presParOf" srcId="{26845F10-8409-4ED1-97DC-C2FB3E908907}" destId="{0769B866-4AC7-4813-94CD-4A722FEBDC64}" srcOrd="0" destOrd="0" presId="urn:microsoft.com/office/officeart/2005/8/layout/hierarchy5"/>
    <dgm:cxn modelId="{84DE3AA0-A4FE-4234-9C79-C88E04250FCE}" type="presParOf" srcId="{0769B866-4AC7-4813-94CD-4A722FEBDC64}" destId="{CA8B7557-3F83-49CD-9FFF-8B6E32745AB2}" srcOrd="0" destOrd="0" presId="urn:microsoft.com/office/officeart/2005/8/layout/hierarchy5"/>
    <dgm:cxn modelId="{355AEFE1-E4C2-4074-9BD1-6D7A091EC99E}" type="presParOf" srcId="{0769B866-4AC7-4813-94CD-4A722FEBDC64}" destId="{79162996-ABDA-44C7-B730-37C415BF5E5E}" srcOrd="1" destOrd="0" presId="urn:microsoft.com/office/officeart/2005/8/layout/hierarchy5"/>
    <dgm:cxn modelId="{1C356125-EC6A-4A46-82B3-0C320FCFC802}" type="presParOf" srcId="{79162996-ABDA-44C7-B730-37C415BF5E5E}" destId="{D6565510-99C4-45F3-8CD9-0ED0EDE96FB2}" srcOrd="0" destOrd="0" presId="urn:microsoft.com/office/officeart/2005/8/layout/hierarchy5"/>
    <dgm:cxn modelId="{E49883A5-F97B-43DC-A1A7-7016078C7879}" type="presParOf" srcId="{D6565510-99C4-45F3-8CD9-0ED0EDE96FB2}" destId="{90855240-6E9C-48AC-81C9-85DC1867DFD8}" srcOrd="0" destOrd="0" presId="urn:microsoft.com/office/officeart/2005/8/layout/hierarchy5"/>
    <dgm:cxn modelId="{631358CE-B8E6-43D9-967A-BE166A8DD8F3}" type="presParOf" srcId="{79162996-ABDA-44C7-B730-37C415BF5E5E}" destId="{88856E23-6448-43C1-86F4-164599A794CD}" srcOrd="1" destOrd="0" presId="urn:microsoft.com/office/officeart/2005/8/layout/hierarchy5"/>
    <dgm:cxn modelId="{72B6E3E5-6F59-4A92-A046-653A0A4B871D}" type="presParOf" srcId="{88856E23-6448-43C1-86F4-164599A794CD}" destId="{BDAD4FEA-F71B-472F-B3DA-78486E9BFD19}" srcOrd="0" destOrd="0" presId="urn:microsoft.com/office/officeart/2005/8/layout/hierarchy5"/>
    <dgm:cxn modelId="{395D4120-B547-4D84-B5B4-7129BDFC59AB}" type="presParOf" srcId="{88856E23-6448-43C1-86F4-164599A794CD}" destId="{D8D58532-5883-47B4-AC50-27A03501D15C}" srcOrd="1" destOrd="0" presId="urn:microsoft.com/office/officeart/2005/8/layout/hierarchy5"/>
    <dgm:cxn modelId="{C84D1EE2-BF2F-418D-B108-83FC835729B1}" type="presParOf" srcId="{D8D58532-5883-47B4-AC50-27A03501D15C}" destId="{AB30CB89-2AB5-4891-A9FA-5A47687969CC}" srcOrd="0" destOrd="0" presId="urn:microsoft.com/office/officeart/2005/8/layout/hierarchy5"/>
    <dgm:cxn modelId="{DC2FE871-6172-4888-8FC3-162C6D02FE4E}" type="presParOf" srcId="{AB30CB89-2AB5-4891-A9FA-5A47687969CC}" destId="{D0407AA4-59F2-4F15-A1BF-1B2A88016AE8}" srcOrd="0" destOrd="0" presId="urn:microsoft.com/office/officeart/2005/8/layout/hierarchy5"/>
    <dgm:cxn modelId="{DB1EADAA-5CC1-4F44-A65C-72F3190304E0}" type="presParOf" srcId="{D8D58532-5883-47B4-AC50-27A03501D15C}" destId="{3A207815-A2EE-4EF8-8783-EC10C481A80B}" srcOrd="1" destOrd="0" presId="urn:microsoft.com/office/officeart/2005/8/layout/hierarchy5"/>
    <dgm:cxn modelId="{02913793-A7A5-403A-8ED2-B471CB7A0FEE}" type="presParOf" srcId="{3A207815-A2EE-4EF8-8783-EC10C481A80B}" destId="{2C255D55-08AF-4431-BFD4-45EFAC1CC341}" srcOrd="0" destOrd="0" presId="urn:microsoft.com/office/officeart/2005/8/layout/hierarchy5"/>
    <dgm:cxn modelId="{3C6804E8-C603-43FB-AB03-807143F0AB81}" type="presParOf" srcId="{3A207815-A2EE-4EF8-8783-EC10C481A80B}" destId="{3D0EA05F-83D9-4183-8C8D-B387CE268C8E}" srcOrd="1" destOrd="0" presId="urn:microsoft.com/office/officeart/2005/8/layout/hierarchy5"/>
    <dgm:cxn modelId="{54715593-1DEB-4CFD-96D2-CC78993A6ED5}" type="presParOf" srcId="{79162996-ABDA-44C7-B730-37C415BF5E5E}" destId="{5AAF248A-0ADB-4752-B424-F6668FB36D5B}" srcOrd="2" destOrd="0" presId="urn:microsoft.com/office/officeart/2005/8/layout/hierarchy5"/>
    <dgm:cxn modelId="{E0B11240-0BB9-42C3-99B6-C82221158649}" type="presParOf" srcId="{5AAF248A-0ADB-4752-B424-F6668FB36D5B}" destId="{80D50316-B4AC-4347-A33C-853579057135}" srcOrd="0" destOrd="0" presId="urn:microsoft.com/office/officeart/2005/8/layout/hierarchy5"/>
    <dgm:cxn modelId="{D41A7F78-6A2A-456B-BAFD-09B8F9F2F22B}" type="presParOf" srcId="{79162996-ABDA-44C7-B730-37C415BF5E5E}" destId="{1FF8C8DA-38E0-495C-A58C-C6799036B93B}" srcOrd="3" destOrd="0" presId="urn:microsoft.com/office/officeart/2005/8/layout/hierarchy5"/>
    <dgm:cxn modelId="{AC441D36-B827-4F83-904F-2A81E6491A6C}" type="presParOf" srcId="{1FF8C8DA-38E0-495C-A58C-C6799036B93B}" destId="{23F72C40-6D91-44AB-8519-C620F515CA40}" srcOrd="0" destOrd="0" presId="urn:microsoft.com/office/officeart/2005/8/layout/hierarchy5"/>
    <dgm:cxn modelId="{25580490-B455-4C72-A902-5949D77B5943}" type="presParOf" srcId="{1FF8C8DA-38E0-495C-A58C-C6799036B93B}" destId="{A8AB8EA7-BB09-4ECD-8C4A-E7E7836EF647}" srcOrd="1" destOrd="0" presId="urn:microsoft.com/office/officeart/2005/8/layout/hierarchy5"/>
    <dgm:cxn modelId="{0871702F-B401-4E1E-BB24-9ADF297A2828}" type="presParOf" srcId="{A8AB8EA7-BB09-4ECD-8C4A-E7E7836EF647}" destId="{13A7BD18-02A5-41B1-B3F9-FB89EA26E862}" srcOrd="0" destOrd="0" presId="urn:microsoft.com/office/officeart/2005/8/layout/hierarchy5"/>
    <dgm:cxn modelId="{8A3FA1FC-4137-452B-9FFA-7574A9DEF502}" type="presParOf" srcId="{13A7BD18-02A5-41B1-B3F9-FB89EA26E862}" destId="{7769ECDF-4E04-4F35-8644-652CAF66871A}" srcOrd="0" destOrd="0" presId="urn:microsoft.com/office/officeart/2005/8/layout/hierarchy5"/>
    <dgm:cxn modelId="{4C89515D-60EE-4727-B562-01DF8B2BE2D7}" type="presParOf" srcId="{A8AB8EA7-BB09-4ECD-8C4A-E7E7836EF647}" destId="{D1F59441-4B9D-4F8F-93C4-63EDEE505D7D}" srcOrd="1" destOrd="0" presId="urn:microsoft.com/office/officeart/2005/8/layout/hierarchy5"/>
    <dgm:cxn modelId="{835DCC72-E994-496B-B643-98FFEA97D494}" type="presParOf" srcId="{D1F59441-4B9D-4F8F-93C4-63EDEE505D7D}" destId="{E5C54D8D-9B16-43D7-B3F9-A5D7D5697689}" srcOrd="0" destOrd="0" presId="urn:microsoft.com/office/officeart/2005/8/layout/hierarchy5"/>
    <dgm:cxn modelId="{6239DC91-B423-40B4-8ACE-6BADD826EA92}" type="presParOf" srcId="{D1F59441-4B9D-4F8F-93C4-63EDEE505D7D}" destId="{8B49BAA7-F910-42BF-A2F2-B76ECB95DD27}" srcOrd="1" destOrd="0" presId="urn:microsoft.com/office/officeart/2005/8/layout/hierarchy5"/>
    <dgm:cxn modelId="{4CC2E926-5C8A-4B43-8FCC-A568C0F4F2E5}" type="presParOf" srcId="{8B49BAA7-F910-42BF-A2F2-B76ECB95DD27}" destId="{CD474ABE-A5AE-4996-9DDE-6CEA4E4F914E}" srcOrd="0" destOrd="0" presId="urn:microsoft.com/office/officeart/2005/8/layout/hierarchy5"/>
    <dgm:cxn modelId="{4352DE51-980D-45E4-8E93-23E0027EDDE9}" type="presParOf" srcId="{CD474ABE-A5AE-4996-9DDE-6CEA4E4F914E}" destId="{4853976F-0925-434A-A491-0A4D24E0FECB}" srcOrd="0" destOrd="0" presId="urn:microsoft.com/office/officeart/2005/8/layout/hierarchy5"/>
    <dgm:cxn modelId="{C25C2EDD-00FB-4F51-B7DC-D91A8FF65549}" type="presParOf" srcId="{8B49BAA7-F910-42BF-A2F2-B76ECB95DD27}" destId="{02F9EE4F-6235-49E2-AD90-E399F74A8E55}" srcOrd="1" destOrd="0" presId="urn:microsoft.com/office/officeart/2005/8/layout/hierarchy5"/>
    <dgm:cxn modelId="{7938D9A7-2117-4258-B431-78087A1749B2}" type="presParOf" srcId="{02F9EE4F-6235-49E2-AD90-E399F74A8E55}" destId="{EAEF0666-94AE-4E56-95D5-7B8016A7188D}" srcOrd="0" destOrd="0" presId="urn:microsoft.com/office/officeart/2005/8/layout/hierarchy5"/>
    <dgm:cxn modelId="{A3E2E349-FB9A-48CB-AE83-37ECB198D152}" type="presParOf" srcId="{02F9EE4F-6235-49E2-AD90-E399F74A8E55}" destId="{C66D4FB5-2E53-48FD-8FD2-70FD88036F82}" srcOrd="1" destOrd="0" presId="urn:microsoft.com/office/officeart/2005/8/layout/hierarchy5"/>
    <dgm:cxn modelId="{5767C9B5-15D5-4D1E-A33E-5C1A476E29D9}" type="presParOf" srcId="{79162996-ABDA-44C7-B730-37C415BF5E5E}" destId="{7838CA70-9362-408C-838F-7F61F3916376}" srcOrd="4" destOrd="0" presId="urn:microsoft.com/office/officeart/2005/8/layout/hierarchy5"/>
    <dgm:cxn modelId="{AC60BA88-4FE0-4DAA-8B5A-EF993842383F}" type="presParOf" srcId="{7838CA70-9362-408C-838F-7F61F3916376}" destId="{0CE26C10-34EB-4BF1-BFF2-1C1039ADBE23}" srcOrd="0" destOrd="0" presId="urn:microsoft.com/office/officeart/2005/8/layout/hierarchy5"/>
    <dgm:cxn modelId="{8D9FDAC0-B405-489B-BC78-FD52FBE5FE5A}" type="presParOf" srcId="{79162996-ABDA-44C7-B730-37C415BF5E5E}" destId="{59EFE379-23E8-4522-803A-16DD09ED5DEB}" srcOrd="5" destOrd="0" presId="urn:microsoft.com/office/officeart/2005/8/layout/hierarchy5"/>
    <dgm:cxn modelId="{9DC23AE9-970E-40CB-AA38-57B778399A19}" type="presParOf" srcId="{59EFE379-23E8-4522-803A-16DD09ED5DEB}" destId="{94E85975-9E4D-44D0-8A9C-85529CF90C2B}" srcOrd="0" destOrd="0" presId="urn:microsoft.com/office/officeart/2005/8/layout/hierarchy5"/>
    <dgm:cxn modelId="{9839BC02-9B18-4FF0-A6DD-5A1D3AB1D8B7}" type="presParOf" srcId="{59EFE379-23E8-4522-803A-16DD09ED5DEB}" destId="{DBE5E83E-0F59-4EF0-BF04-B14C1BA0A634}" srcOrd="1" destOrd="0" presId="urn:microsoft.com/office/officeart/2005/8/layout/hierarchy5"/>
    <dgm:cxn modelId="{B0D709A9-786D-47DB-B8A1-54E507CD14BB}" type="presParOf" srcId="{DBE5E83E-0F59-4EF0-BF04-B14C1BA0A634}" destId="{1EE02CF4-B2BD-4BF5-854B-B3E2F8F19855}" srcOrd="0" destOrd="0" presId="urn:microsoft.com/office/officeart/2005/8/layout/hierarchy5"/>
    <dgm:cxn modelId="{53A2A3AF-8B44-409B-9324-0DB03FD8DC99}" type="presParOf" srcId="{1EE02CF4-B2BD-4BF5-854B-B3E2F8F19855}" destId="{DA9AEB93-63AE-4820-9E1C-5F4BCE257F8B}" srcOrd="0" destOrd="0" presId="urn:microsoft.com/office/officeart/2005/8/layout/hierarchy5"/>
    <dgm:cxn modelId="{7CBF390F-C3A2-49DE-9D87-CB00D8847BB3}" type="presParOf" srcId="{DBE5E83E-0F59-4EF0-BF04-B14C1BA0A634}" destId="{DE9D0CF6-A4E6-4F85-9A1C-FFB0A9C24B38}" srcOrd="1" destOrd="0" presId="urn:microsoft.com/office/officeart/2005/8/layout/hierarchy5"/>
    <dgm:cxn modelId="{61C484E2-8437-462A-87F2-A8C55A436074}" type="presParOf" srcId="{DE9D0CF6-A4E6-4F85-9A1C-FFB0A9C24B38}" destId="{D6DFE28F-731C-448A-818B-A1FB7AD12A76}" srcOrd="0" destOrd="0" presId="urn:microsoft.com/office/officeart/2005/8/layout/hierarchy5"/>
    <dgm:cxn modelId="{7D2EF006-8B71-4E2B-9169-4FE638DDCA94}" type="presParOf" srcId="{DE9D0CF6-A4E6-4F85-9A1C-FFB0A9C24B38}" destId="{E554DD32-90EB-4068-A2CF-9C35F5CFD3A9}" srcOrd="1" destOrd="0" presId="urn:microsoft.com/office/officeart/2005/8/layout/hierarchy5"/>
    <dgm:cxn modelId="{C3026A8C-18DA-4585-9E87-C15095A3EA9E}" type="presParOf" srcId="{E554DD32-90EB-4068-A2CF-9C35F5CFD3A9}" destId="{6D4B511C-42FD-4585-BE71-4B365CDC85DB}" srcOrd="0" destOrd="0" presId="urn:microsoft.com/office/officeart/2005/8/layout/hierarchy5"/>
    <dgm:cxn modelId="{A17451E0-B12B-4689-9E95-654D1571349A}" type="presParOf" srcId="{6D4B511C-42FD-4585-BE71-4B365CDC85DB}" destId="{73ECD8F6-B987-4795-A503-33CE000BA1DE}" srcOrd="0" destOrd="0" presId="urn:microsoft.com/office/officeart/2005/8/layout/hierarchy5"/>
    <dgm:cxn modelId="{30A79B13-3FCE-4DFE-A32C-992E1FEEFE11}" type="presParOf" srcId="{E554DD32-90EB-4068-A2CF-9C35F5CFD3A9}" destId="{2291B1DC-3CB3-480F-81E5-FBB105FEA517}" srcOrd="1" destOrd="0" presId="urn:microsoft.com/office/officeart/2005/8/layout/hierarchy5"/>
    <dgm:cxn modelId="{E59661C8-A4DC-4D15-913D-9C38CE03B670}" type="presParOf" srcId="{2291B1DC-3CB3-480F-81E5-FBB105FEA517}" destId="{B0361050-32E1-405E-A453-5C53AAE6E8EB}" srcOrd="0" destOrd="0" presId="urn:microsoft.com/office/officeart/2005/8/layout/hierarchy5"/>
    <dgm:cxn modelId="{0E066B55-77D5-403C-9A9A-9CC9F20EAFF3}" type="presParOf" srcId="{2291B1DC-3CB3-480F-81E5-FBB105FEA517}" destId="{A497068E-57EA-4995-8D24-03C58557BD03}" srcOrd="1" destOrd="0" presId="urn:microsoft.com/office/officeart/2005/8/layout/hierarchy5"/>
    <dgm:cxn modelId="{2E68FF95-B59B-450D-9545-A20BDA0C0523}" type="presParOf" srcId="{F267054F-934D-4765-AE3C-6412FCAECD3B}" destId="{A2EF9CA9-E838-4D5A-AFBF-A35C1A2EFD51}" srcOrd="1" destOrd="0" presId="urn:microsoft.com/office/officeart/2005/8/layout/hierarchy5"/>
    <dgm:cxn modelId="{9A07C785-F084-49E8-A904-FCF24A9BDAEA}" type="presParOf" srcId="{A2EF9CA9-E838-4D5A-AFBF-A35C1A2EFD51}" destId="{58C731DA-02AE-4DAB-95D2-CC23CD2CDFD7}" srcOrd="0" destOrd="0" presId="urn:microsoft.com/office/officeart/2005/8/layout/hierarchy5"/>
    <dgm:cxn modelId="{FAFC57F0-0218-434F-9812-DCC43B1F01C6}" type="presParOf" srcId="{58C731DA-02AE-4DAB-95D2-CC23CD2CDFD7}" destId="{6438C6C1-DB6F-4654-961D-5ADCD7D0F807}" srcOrd="0" destOrd="0" presId="urn:microsoft.com/office/officeart/2005/8/layout/hierarchy5"/>
    <dgm:cxn modelId="{15396FFA-7A56-4D63-B9F6-F2A5CD49ECDB}" type="presParOf" srcId="{58C731DA-02AE-4DAB-95D2-CC23CD2CDFD7}" destId="{C4E913CC-3799-4AF7-9039-F7A98ED971C4}" srcOrd="1" destOrd="0" presId="urn:microsoft.com/office/officeart/2005/8/layout/hierarchy5"/>
    <dgm:cxn modelId="{FF165ADE-F774-4B72-98F3-552B218AD92B}" type="presParOf" srcId="{A2EF9CA9-E838-4D5A-AFBF-A35C1A2EFD51}" destId="{43DCE4F6-EAB6-47F2-B982-522F089CC8E4}" srcOrd="1" destOrd="0" presId="urn:microsoft.com/office/officeart/2005/8/layout/hierarchy5"/>
    <dgm:cxn modelId="{E37452BE-35D1-40A5-9275-1AB1D4F98169}" type="presParOf" srcId="{43DCE4F6-EAB6-47F2-B982-522F089CC8E4}" destId="{952E3E23-EE0B-4107-9A77-D9DF2A1BE04E}" srcOrd="0" destOrd="0" presId="urn:microsoft.com/office/officeart/2005/8/layout/hierarchy5"/>
    <dgm:cxn modelId="{DCB475E8-1370-45D0-AB91-7E87E976D735}" type="presParOf" srcId="{A2EF9CA9-E838-4D5A-AFBF-A35C1A2EFD51}" destId="{AD0C19CA-712D-494B-BAB1-9EBE002521A1}" srcOrd="2" destOrd="0" presId="urn:microsoft.com/office/officeart/2005/8/layout/hierarchy5"/>
    <dgm:cxn modelId="{E6041F65-66F6-40A1-A71D-56DAA7A0F1BC}" type="presParOf" srcId="{AD0C19CA-712D-494B-BAB1-9EBE002521A1}" destId="{9A2D0C8C-28B9-4ADA-8D35-047634F5A98A}" srcOrd="0" destOrd="0" presId="urn:microsoft.com/office/officeart/2005/8/layout/hierarchy5"/>
    <dgm:cxn modelId="{DC1677D0-A90F-4354-A3DF-D4678FF12595}" type="presParOf" srcId="{AD0C19CA-712D-494B-BAB1-9EBE002521A1}" destId="{4CA7AB1E-8F0F-4EEE-9873-27AB8465D788}" srcOrd="1" destOrd="0" presId="urn:microsoft.com/office/officeart/2005/8/layout/hierarchy5"/>
    <dgm:cxn modelId="{C48FC1EE-F623-47F1-86EE-AD2325A5DD34}" type="presParOf" srcId="{A2EF9CA9-E838-4D5A-AFBF-A35C1A2EFD51}" destId="{3B64CFC6-D089-41EB-8FF5-224D33D6900C}" srcOrd="3" destOrd="0" presId="urn:microsoft.com/office/officeart/2005/8/layout/hierarchy5"/>
    <dgm:cxn modelId="{DDF7ACC2-B32C-4A55-85C0-229FA554491B}" type="presParOf" srcId="{3B64CFC6-D089-41EB-8FF5-224D33D6900C}" destId="{E557C086-0601-4269-AF92-2E9B9A9EF925}" srcOrd="0" destOrd="0" presId="urn:microsoft.com/office/officeart/2005/8/layout/hierarchy5"/>
    <dgm:cxn modelId="{D5C0B18C-8635-4EC4-931B-449E31693819}" type="presParOf" srcId="{A2EF9CA9-E838-4D5A-AFBF-A35C1A2EFD51}" destId="{9F96A3EA-A9AE-47B5-AB0A-8F48C35EAC57}" srcOrd="4" destOrd="0" presId="urn:microsoft.com/office/officeart/2005/8/layout/hierarchy5"/>
    <dgm:cxn modelId="{7DF87A64-2EC9-4C68-B00F-6DE8662A7253}" type="presParOf" srcId="{9F96A3EA-A9AE-47B5-AB0A-8F48C35EAC57}" destId="{D6873773-0E63-404A-B4BD-2CB057DD158D}" srcOrd="0" destOrd="0" presId="urn:microsoft.com/office/officeart/2005/8/layout/hierarchy5"/>
    <dgm:cxn modelId="{327F1F91-2BA4-4FF6-AABA-8F60D9584573}" type="presParOf" srcId="{9F96A3EA-A9AE-47B5-AB0A-8F48C35EAC57}" destId="{4D1A2ECF-44AE-4190-B7F3-41E2E2B4A2ED}" srcOrd="1" destOrd="0" presId="urn:microsoft.com/office/officeart/2005/8/layout/hierarchy5"/>
  </dgm:cxnLst>
  <dgm:bg/>
  <dgm:whole/>
  <dgm:extLst>
    <a:ext uri="http://schemas.microsoft.com/office/drawing/2008/diagram">
      <dsp:dataModelExt xmlns:dsp="http://schemas.microsoft.com/office/drawing/2008/diagram" relId="rId40"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7DC6ACAC-68AB-4B8A-9C40-6197C67E9938}" type="doc">
      <dgm:prSet loTypeId="urn:microsoft.com/office/officeart/2005/8/layout/vList5" loCatId="list" qsTypeId="urn:microsoft.com/office/officeart/2005/8/quickstyle/simple1" qsCatId="simple" csTypeId="urn:microsoft.com/office/officeart/2005/8/colors/colorful1#1" csCatId="colorful" phldr="1"/>
      <dgm:spPr/>
      <dgm:t>
        <a:bodyPr/>
        <a:lstStyle/>
        <a:p>
          <a:endParaRPr lang="ru-RU"/>
        </a:p>
      </dgm:t>
    </dgm:pt>
    <dgm:pt modelId="{384EA1EF-4AD5-4E46-94BA-DEC7EB0D767E}">
      <dgm:prSet phldrT="[Текст]" custT="1"/>
      <dgm:spPr/>
      <dgm:t>
        <a:bodyPr/>
        <a:lstStyle/>
        <a:p>
          <a:r>
            <a:rPr lang="ru-RU" sz="1050" b="1" dirty="0" smtClean="0">
              <a:solidFill>
                <a:schemeClr val="tx1"/>
              </a:solidFill>
              <a:latin typeface="Times New Roman" panose="02020603050405020304" pitchFamily="18" charset="0"/>
              <a:cs typeface="Times New Roman" panose="02020603050405020304" pitchFamily="18" charset="0"/>
            </a:rPr>
            <a:t>Направление 1. Развитие человеческого потенциала и социальной сферы</a:t>
          </a:r>
          <a:endParaRPr lang="ru-RU" sz="1050" dirty="0">
            <a:solidFill>
              <a:schemeClr val="tx1"/>
            </a:solidFill>
            <a:latin typeface="Times New Roman" panose="02020603050405020304" pitchFamily="18" charset="0"/>
            <a:cs typeface="Times New Roman" panose="02020603050405020304" pitchFamily="18" charset="0"/>
          </a:endParaRPr>
        </a:p>
      </dgm:t>
    </dgm:pt>
    <dgm:pt modelId="{4859006C-043F-4FBD-BC60-9FCF9F2BAFB1}" type="parTrans" cxnId="{7622D387-DC71-4FFB-AB9D-5D74B69F7227}">
      <dgm:prSet/>
      <dgm:spPr/>
      <dgm:t>
        <a:bodyPr/>
        <a:lstStyle/>
        <a:p>
          <a:endParaRPr lang="ru-RU" sz="1050">
            <a:solidFill>
              <a:schemeClr val="tx1"/>
            </a:solidFill>
          </a:endParaRPr>
        </a:p>
      </dgm:t>
    </dgm:pt>
    <dgm:pt modelId="{4BF5BB24-B940-4C84-8AD5-44FE089D7213}" type="sibTrans" cxnId="{7622D387-DC71-4FFB-AB9D-5D74B69F7227}">
      <dgm:prSet/>
      <dgm:spPr/>
      <dgm:t>
        <a:bodyPr/>
        <a:lstStyle/>
        <a:p>
          <a:endParaRPr lang="ru-RU" sz="1050">
            <a:solidFill>
              <a:schemeClr val="tx1"/>
            </a:solidFill>
          </a:endParaRPr>
        </a:p>
      </dgm:t>
    </dgm:pt>
    <dgm:pt modelId="{E01B8DAF-6265-4A6E-92FA-8B17C7FF1829}">
      <dgm:prSet phldrT="[Текст]" custT="1"/>
      <dgm:spPr/>
      <dgm:t>
        <a:bodyPr/>
        <a:lstStyle/>
        <a:p>
          <a:r>
            <a:rPr lang="ru-RU" sz="1050" b="1" smtClean="0">
              <a:solidFill>
                <a:schemeClr val="tx1"/>
              </a:solidFill>
              <a:latin typeface="Times New Roman" panose="02020603050405020304" pitchFamily="18" charset="0"/>
              <a:cs typeface="Times New Roman" panose="02020603050405020304" pitchFamily="18" charset="0"/>
            </a:rPr>
            <a:t>Направление 2. Развитие и поддержка развития малого и среднего предпринимательства, инновационной деятельности на территории города Когалыма</a:t>
          </a:r>
          <a:endParaRPr lang="ru-RU" sz="1050" dirty="0">
            <a:solidFill>
              <a:schemeClr val="tx1"/>
            </a:solidFill>
            <a:latin typeface="Times New Roman" panose="02020603050405020304" pitchFamily="18" charset="0"/>
            <a:cs typeface="Times New Roman" panose="02020603050405020304" pitchFamily="18" charset="0"/>
          </a:endParaRPr>
        </a:p>
      </dgm:t>
    </dgm:pt>
    <dgm:pt modelId="{F094EC63-2FC0-49AC-B64C-EA75281F07BF}" type="parTrans" cxnId="{942DEF3F-4CD9-43B1-BA90-5142CE56FEFD}">
      <dgm:prSet/>
      <dgm:spPr/>
      <dgm:t>
        <a:bodyPr/>
        <a:lstStyle/>
        <a:p>
          <a:endParaRPr lang="ru-RU" sz="1050">
            <a:solidFill>
              <a:schemeClr val="tx1"/>
            </a:solidFill>
          </a:endParaRPr>
        </a:p>
      </dgm:t>
    </dgm:pt>
    <dgm:pt modelId="{65BD0C8E-DE78-4977-9ECE-551137AAF72D}" type="sibTrans" cxnId="{942DEF3F-4CD9-43B1-BA90-5142CE56FEFD}">
      <dgm:prSet/>
      <dgm:spPr/>
      <dgm:t>
        <a:bodyPr/>
        <a:lstStyle/>
        <a:p>
          <a:endParaRPr lang="ru-RU" sz="1050">
            <a:solidFill>
              <a:schemeClr val="tx1"/>
            </a:solidFill>
          </a:endParaRPr>
        </a:p>
      </dgm:t>
    </dgm:pt>
    <dgm:pt modelId="{D8A468A3-5159-407A-97E3-F5C5064F1358}">
      <dgm:prSet phldrT="[Текст]" custT="1"/>
      <dgm:spPr/>
      <dgm:t>
        <a:bodyPr/>
        <a:lstStyle/>
        <a:p>
          <a:r>
            <a:rPr lang="ru-RU" sz="1050" b="1" smtClean="0">
              <a:solidFill>
                <a:schemeClr val="tx1"/>
              </a:solidFill>
              <a:latin typeface="Times New Roman" panose="02020603050405020304" pitchFamily="18" charset="0"/>
              <a:cs typeface="Times New Roman" panose="02020603050405020304" pitchFamily="18" charset="0"/>
            </a:rPr>
            <a:t>Направление 3. Инвестиционная деятельность; поддержка развития реального сектора экономики </a:t>
          </a:r>
          <a:endParaRPr lang="ru-RU" sz="1050" dirty="0">
            <a:solidFill>
              <a:schemeClr val="tx1"/>
            </a:solidFill>
            <a:latin typeface="Times New Roman" panose="02020603050405020304" pitchFamily="18" charset="0"/>
            <a:cs typeface="Times New Roman" panose="02020603050405020304" pitchFamily="18" charset="0"/>
          </a:endParaRPr>
        </a:p>
      </dgm:t>
    </dgm:pt>
    <dgm:pt modelId="{2899799C-90CA-40B2-B550-D1D40BD3C316}" type="parTrans" cxnId="{189459A8-02C1-49C5-841F-26D26A236DB5}">
      <dgm:prSet/>
      <dgm:spPr/>
      <dgm:t>
        <a:bodyPr/>
        <a:lstStyle/>
        <a:p>
          <a:endParaRPr lang="ru-RU" sz="1050">
            <a:solidFill>
              <a:schemeClr val="tx1"/>
            </a:solidFill>
          </a:endParaRPr>
        </a:p>
      </dgm:t>
    </dgm:pt>
    <dgm:pt modelId="{659194F3-C20E-48DF-B85D-597888059130}" type="sibTrans" cxnId="{189459A8-02C1-49C5-841F-26D26A236DB5}">
      <dgm:prSet/>
      <dgm:spPr/>
      <dgm:t>
        <a:bodyPr/>
        <a:lstStyle/>
        <a:p>
          <a:endParaRPr lang="ru-RU" sz="1050">
            <a:solidFill>
              <a:schemeClr val="tx1"/>
            </a:solidFill>
          </a:endParaRPr>
        </a:p>
      </dgm:t>
    </dgm:pt>
    <dgm:pt modelId="{AA48F7F1-E50A-4001-A51D-C00F391A7F33}">
      <dgm:prSet phldrT="[Текст]" custT="1"/>
      <dgm:spPr/>
      <dgm:t>
        <a:bodyPr/>
        <a:lstStyle/>
        <a:p>
          <a:r>
            <a:rPr lang="ru-RU" sz="1050" b="1" smtClean="0">
              <a:solidFill>
                <a:schemeClr val="tx1"/>
              </a:solidFill>
              <a:latin typeface="Times New Roman" panose="02020603050405020304" pitchFamily="18" charset="0"/>
              <a:cs typeface="Times New Roman" panose="02020603050405020304" pitchFamily="18" charset="0"/>
            </a:rPr>
            <a:t>Направление 7. Проектное управление</a:t>
          </a:r>
          <a:endParaRPr lang="ru-RU" sz="1050" dirty="0">
            <a:solidFill>
              <a:schemeClr val="tx1"/>
            </a:solidFill>
            <a:latin typeface="Times New Roman" panose="02020603050405020304" pitchFamily="18" charset="0"/>
            <a:cs typeface="Times New Roman" panose="02020603050405020304" pitchFamily="18" charset="0"/>
          </a:endParaRPr>
        </a:p>
      </dgm:t>
    </dgm:pt>
    <dgm:pt modelId="{8A84CFC9-841E-411E-A0B8-983796E8ADCF}" type="parTrans" cxnId="{0F77422B-19E7-44D9-990E-7A5E76F4B477}">
      <dgm:prSet/>
      <dgm:spPr/>
      <dgm:t>
        <a:bodyPr/>
        <a:lstStyle/>
        <a:p>
          <a:endParaRPr lang="ru-RU" sz="1050">
            <a:solidFill>
              <a:schemeClr val="tx1"/>
            </a:solidFill>
          </a:endParaRPr>
        </a:p>
      </dgm:t>
    </dgm:pt>
    <dgm:pt modelId="{B820F7DF-FE7D-45C0-BF35-235B010915B1}" type="sibTrans" cxnId="{0F77422B-19E7-44D9-990E-7A5E76F4B477}">
      <dgm:prSet/>
      <dgm:spPr/>
      <dgm:t>
        <a:bodyPr/>
        <a:lstStyle/>
        <a:p>
          <a:endParaRPr lang="ru-RU" sz="1050">
            <a:solidFill>
              <a:schemeClr val="tx1"/>
            </a:solidFill>
          </a:endParaRPr>
        </a:p>
      </dgm:t>
    </dgm:pt>
    <dgm:pt modelId="{28077BD4-BFF4-4E25-BFE3-132C787A6ACF}">
      <dgm:prSet custT="1"/>
      <dgm:spPr/>
      <dgm:t>
        <a:bodyPr/>
        <a:lstStyle/>
        <a:p>
          <a:r>
            <a:rPr lang="ru-RU" sz="1050" b="1" smtClean="0">
              <a:solidFill>
                <a:schemeClr val="tx1"/>
              </a:solidFill>
              <a:latin typeface="Times New Roman" panose="02020603050405020304" pitchFamily="18" charset="0"/>
              <a:cs typeface="Times New Roman" panose="02020603050405020304" pitchFamily="18" charset="0"/>
            </a:rPr>
            <a:t>Направление 4. Мероприятия по развитию строительного и инфраструктурного комплексов; реализация Стратегии развития информационного общества в РФ на 2017-2030 годы</a:t>
          </a:r>
          <a:endParaRPr lang="ru-RU" sz="1050" dirty="0">
            <a:solidFill>
              <a:schemeClr val="tx1"/>
            </a:solidFill>
            <a:latin typeface="Times New Roman" panose="02020603050405020304" pitchFamily="18" charset="0"/>
            <a:cs typeface="Times New Roman" panose="02020603050405020304" pitchFamily="18" charset="0"/>
          </a:endParaRPr>
        </a:p>
      </dgm:t>
    </dgm:pt>
    <dgm:pt modelId="{4ACB9C03-C73E-4B6A-9AA7-1F204317CEBB}" type="parTrans" cxnId="{D57C7244-783D-470A-9CFA-CB0C81CA249C}">
      <dgm:prSet/>
      <dgm:spPr/>
      <dgm:t>
        <a:bodyPr/>
        <a:lstStyle/>
        <a:p>
          <a:endParaRPr lang="ru-RU" sz="1050">
            <a:solidFill>
              <a:schemeClr val="tx1"/>
            </a:solidFill>
          </a:endParaRPr>
        </a:p>
      </dgm:t>
    </dgm:pt>
    <dgm:pt modelId="{F21B8C9A-BE83-45A7-8EBF-71220406161D}" type="sibTrans" cxnId="{D57C7244-783D-470A-9CFA-CB0C81CA249C}">
      <dgm:prSet/>
      <dgm:spPr/>
      <dgm:t>
        <a:bodyPr/>
        <a:lstStyle/>
        <a:p>
          <a:endParaRPr lang="ru-RU" sz="1050">
            <a:solidFill>
              <a:schemeClr val="tx1"/>
            </a:solidFill>
          </a:endParaRPr>
        </a:p>
      </dgm:t>
    </dgm:pt>
    <dgm:pt modelId="{4EC0AFE4-B71E-477B-9FFF-9E154D84B882}">
      <dgm:prSet custT="1"/>
      <dgm:spPr/>
      <dgm:t>
        <a:bodyPr/>
        <a:lstStyle/>
        <a:p>
          <a:r>
            <a:rPr lang="ru-RU" sz="1050" b="1" smtClean="0">
              <a:solidFill>
                <a:schemeClr val="tx1"/>
              </a:solidFill>
              <a:latin typeface="Times New Roman" panose="02020603050405020304" pitchFamily="18" charset="0"/>
              <a:cs typeface="Times New Roman" panose="02020603050405020304" pitchFamily="18" charset="0"/>
            </a:rPr>
            <a:t>Направление 5. Бережливый регион</a:t>
          </a:r>
          <a:endParaRPr lang="ru-RU" sz="1050" dirty="0">
            <a:solidFill>
              <a:schemeClr val="tx1"/>
            </a:solidFill>
            <a:latin typeface="Times New Roman" panose="02020603050405020304" pitchFamily="18" charset="0"/>
            <a:cs typeface="Times New Roman" panose="02020603050405020304" pitchFamily="18" charset="0"/>
          </a:endParaRPr>
        </a:p>
      </dgm:t>
    </dgm:pt>
    <dgm:pt modelId="{EF01FFEC-A38F-4066-8A3E-1C3091230AA0}" type="parTrans" cxnId="{570F5CD8-4A50-467D-977A-4DEC708FB22E}">
      <dgm:prSet/>
      <dgm:spPr/>
      <dgm:t>
        <a:bodyPr/>
        <a:lstStyle/>
        <a:p>
          <a:endParaRPr lang="ru-RU" sz="1050">
            <a:solidFill>
              <a:schemeClr val="tx1"/>
            </a:solidFill>
          </a:endParaRPr>
        </a:p>
      </dgm:t>
    </dgm:pt>
    <dgm:pt modelId="{5C130538-3220-45D0-9A37-5F908E4A9287}" type="sibTrans" cxnId="{570F5CD8-4A50-467D-977A-4DEC708FB22E}">
      <dgm:prSet/>
      <dgm:spPr/>
      <dgm:t>
        <a:bodyPr/>
        <a:lstStyle/>
        <a:p>
          <a:endParaRPr lang="ru-RU" sz="1050">
            <a:solidFill>
              <a:schemeClr val="tx1"/>
            </a:solidFill>
          </a:endParaRPr>
        </a:p>
      </dgm:t>
    </dgm:pt>
    <dgm:pt modelId="{FA17B630-2E63-4BF3-B7C7-AF402B717297}">
      <dgm:prSet custT="1"/>
      <dgm:spPr/>
      <dgm:t>
        <a:bodyPr/>
        <a:lstStyle/>
        <a:p>
          <a:r>
            <a:rPr lang="ru-RU" sz="1050" b="1" smtClean="0">
              <a:solidFill>
                <a:schemeClr val="tx1"/>
              </a:solidFill>
              <a:effectLst/>
              <a:latin typeface="Times New Roman" panose="02020603050405020304" pitchFamily="18" charset="0"/>
              <a:ea typeface="Times New Roman" panose="02020603050405020304" pitchFamily="18" charset="0"/>
              <a:cs typeface="Times New Roman" panose="02020603050405020304" pitchFamily="18" charset="0"/>
            </a:rPr>
            <a:t>Направление 6. Гражданское общество</a:t>
          </a:r>
          <a:endParaRPr lang="ru-RU" sz="1050" dirty="0">
            <a:solidFill>
              <a:schemeClr val="tx1"/>
            </a:solidFill>
            <a:latin typeface="Times New Roman" panose="02020603050405020304" pitchFamily="18" charset="0"/>
            <a:cs typeface="Times New Roman" panose="02020603050405020304" pitchFamily="18" charset="0"/>
          </a:endParaRPr>
        </a:p>
      </dgm:t>
    </dgm:pt>
    <dgm:pt modelId="{2E7156EA-A850-4891-AEB4-A80EAEC0B6E9}" type="sibTrans" cxnId="{9C770A39-696B-495A-9C9E-39E1EC28DB5F}">
      <dgm:prSet/>
      <dgm:spPr/>
      <dgm:t>
        <a:bodyPr/>
        <a:lstStyle/>
        <a:p>
          <a:endParaRPr lang="ru-RU" sz="1050">
            <a:solidFill>
              <a:schemeClr val="tx1"/>
            </a:solidFill>
          </a:endParaRPr>
        </a:p>
      </dgm:t>
    </dgm:pt>
    <dgm:pt modelId="{A9B4A550-1916-4834-95AD-7E9C5A373ED7}" type="parTrans" cxnId="{9C770A39-696B-495A-9C9E-39E1EC28DB5F}">
      <dgm:prSet/>
      <dgm:spPr/>
      <dgm:t>
        <a:bodyPr/>
        <a:lstStyle/>
        <a:p>
          <a:endParaRPr lang="ru-RU" sz="1050">
            <a:solidFill>
              <a:schemeClr val="tx1"/>
            </a:solidFill>
          </a:endParaRPr>
        </a:p>
      </dgm:t>
    </dgm:pt>
    <dgm:pt modelId="{EC7F34BD-93B8-4A96-9252-3FE1115432F5}" type="pres">
      <dgm:prSet presAssocID="{7DC6ACAC-68AB-4B8A-9C40-6197C67E9938}" presName="Name0" presStyleCnt="0">
        <dgm:presLayoutVars>
          <dgm:dir/>
          <dgm:animLvl val="lvl"/>
          <dgm:resizeHandles val="exact"/>
        </dgm:presLayoutVars>
      </dgm:prSet>
      <dgm:spPr/>
      <dgm:t>
        <a:bodyPr/>
        <a:lstStyle/>
        <a:p>
          <a:endParaRPr lang="ru-RU"/>
        </a:p>
      </dgm:t>
    </dgm:pt>
    <dgm:pt modelId="{67B71CAB-6618-4E56-BE4A-9ED67FF13E9D}" type="pres">
      <dgm:prSet presAssocID="{384EA1EF-4AD5-4E46-94BA-DEC7EB0D767E}" presName="linNode" presStyleCnt="0"/>
      <dgm:spPr/>
      <dgm:t>
        <a:bodyPr/>
        <a:lstStyle/>
        <a:p>
          <a:endParaRPr lang="ru-RU"/>
        </a:p>
      </dgm:t>
    </dgm:pt>
    <dgm:pt modelId="{8289CB2C-72DA-47E6-8A14-42EFBD315BC7}" type="pres">
      <dgm:prSet presAssocID="{384EA1EF-4AD5-4E46-94BA-DEC7EB0D767E}" presName="parentText" presStyleLbl="node1" presStyleIdx="0" presStyleCnt="7" custScaleX="238168">
        <dgm:presLayoutVars>
          <dgm:chMax val="1"/>
          <dgm:bulletEnabled val="1"/>
        </dgm:presLayoutVars>
      </dgm:prSet>
      <dgm:spPr/>
      <dgm:t>
        <a:bodyPr/>
        <a:lstStyle/>
        <a:p>
          <a:endParaRPr lang="ru-RU"/>
        </a:p>
      </dgm:t>
    </dgm:pt>
    <dgm:pt modelId="{E3CAF228-B73A-4F1C-AB1B-02EEAE137807}" type="pres">
      <dgm:prSet presAssocID="{4BF5BB24-B940-4C84-8AD5-44FE089D7213}" presName="sp" presStyleCnt="0"/>
      <dgm:spPr/>
      <dgm:t>
        <a:bodyPr/>
        <a:lstStyle/>
        <a:p>
          <a:endParaRPr lang="ru-RU"/>
        </a:p>
      </dgm:t>
    </dgm:pt>
    <dgm:pt modelId="{8406C39C-291B-46CC-B4CB-4D34D0290A00}" type="pres">
      <dgm:prSet presAssocID="{E01B8DAF-6265-4A6E-92FA-8B17C7FF1829}" presName="linNode" presStyleCnt="0"/>
      <dgm:spPr/>
      <dgm:t>
        <a:bodyPr/>
        <a:lstStyle/>
        <a:p>
          <a:endParaRPr lang="ru-RU"/>
        </a:p>
      </dgm:t>
    </dgm:pt>
    <dgm:pt modelId="{ADCC3738-297B-4112-B92D-F76A27F4515D}" type="pres">
      <dgm:prSet presAssocID="{E01B8DAF-6265-4A6E-92FA-8B17C7FF1829}" presName="parentText" presStyleLbl="node1" presStyleIdx="1" presStyleCnt="7" custScaleX="238400" custScaleY="128544">
        <dgm:presLayoutVars>
          <dgm:chMax val="1"/>
          <dgm:bulletEnabled val="1"/>
        </dgm:presLayoutVars>
      </dgm:prSet>
      <dgm:spPr/>
      <dgm:t>
        <a:bodyPr/>
        <a:lstStyle/>
        <a:p>
          <a:endParaRPr lang="ru-RU"/>
        </a:p>
      </dgm:t>
    </dgm:pt>
    <dgm:pt modelId="{2B71C00D-0D34-42BD-8D83-EA197580264C}" type="pres">
      <dgm:prSet presAssocID="{65BD0C8E-DE78-4977-9ECE-551137AAF72D}" presName="sp" presStyleCnt="0"/>
      <dgm:spPr/>
      <dgm:t>
        <a:bodyPr/>
        <a:lstStyle/>
        <a:p>
          <a:endParaRPr lang="ru-RU"/>
        </a:p>
      </dgm:t>
    </dgm:pt>
    <dgm:pt modelId="{A2B72A36-049F-47F9-BAEB-D4AE4916E549}" type="pres">
      <dgm:prSet presAssocID="{D8A468A3-5159-407A-97E3-F5C5064F1358}" presName="linNode" presStyleCnt="0"/>
      <dgm:spPr/>
      <dgm:t>
        <a:bodyPr/>
        <a:lstStyle/>
        <a:p>
          <a:endParaRPr lang="ru-RU"/>
        </a:p>
      </dgm:t>
    </dgm:pt>
    <dgm:pt modelId="{888D1DEE-A0B7-4FE4-B8E8-EABCD4BD7C0B}" type="pres">
      <dgm:prSet presAssocID="{D8A468A3-5159-407A-97E3-F5C5064F1358}" presName="parentText" presStyleLbl="node1" presStyleIdx="2" presStyleCnt="7" custScaleX="238168">
        <dgm:presLayoutVars>
          <dgm:chMax val="1"/>
          <dgm:bulletEnabled val="1"/>
        </dgm:presLayoutVars>
      </dgm:prSet>
      <dgm:spPr/>
      <dgm:t>
        <a:bodyPr/>
        <a:lstStyle/>
        <a:p>
          <a:endParaRPr lang="ru-RU"/>
        </a:p>
      </dgm:t>
    </dgm:pt>
    <dgm:pt modelId="{EE7A74EC-3001-4032-8C47-CB745E907458}" type="pres">
      <dgm:prSet presAssocID="{659194F3-C20E-48DF-B85D-597888059130}" presName="sp" presStyleCnt="0"/>
      <dgm:spPr/>
      <dgm:t>
        <a:bodyPr/>
        <a:lstStyle/>
        <a:p>
          <a:endParaRPr lang="ru-RU"/>
        </a:p>
      </dgm:t>
    </dgm:pt>
    <dgm:pt modelId="{8067179B-E968-4827-87EF-944195517BD4}" type="pres">
      <dgm:prSet presAssocID="{28077BD4-BFF4-4E25-BFE3-132C787A6ACF}" presName="linNode" presStyleCnt="0"/>
      <dgm:spPr/>
      <dgm:t>
        <a:bodyPr/>
        <a:lstStyle/>
        <a:p>
          <a:endParaRPr lang="ru-RU"/>
        </a:p>
      </dgm:t>
    </dgm:pt>
    <dgm:pt modelId="{D6A96A69-B337-466D-9275-5674279306DD}" type="pres">
      <dgm:prSet presAssocID="{28077BD4-BFF4-4E25-BFE3-132C787A6ACF}" presName="parentText" presStyleLbl="node1" presStyleIdx="3" presStyleCnt="7" custScaleX="237189" custScaleY="129469">
        <dgm:presLayoutVars>
          <dgm:chMax val="1"/>
          <dgm:bulletEnabled val="1"/>
        </dgm:presLayoutVars>
      </dgm:prSet>
      <dgm:spPr/>
      <dgm:t>
        <a:bodyPr/>
        <a:lstStyle/>
        <a:p>
          <a:endParaRPr lang="ru-RU"/>
        </a:p>
      </dgm:t>
    </dgm:pt>
    <dgm:pt modelId="{53049E15-B482-488E-B431-4BF332695956}" type="pres">
      <dgm:prSet presAssocID="{F21B8C9A-BE83-45A7-8EBF-71220406161D}" presName="sp" presStyleCnt="0"/>
      <dgm:spPr/>
      <dgm:t>
        <a:bodyPr/>
        <a:lstStyle/>
        <a:p>
          <a:endParaRPr lang="ru-RU"/>
        </a:p>
      </dgm:t>
    </dgm:pt>
    <dgm:pt modelId="{08651DCF-B2F3-4929-BCDD-52D8758DA83D}" type="pres">
      <dgm:prSet presAssocID="{4EC0AFE4-B71E-477B-9FFF-9E154D84B882}" presName="linNode" presStyleCnt="0"/>
      <dgm:spPr/>
      <dgm:t>
        <a:bodyPr/>
        <a:lstStyle/>
        <a:p>
          <a:endParaRPr lang="ru-RU"/>
        </a:p>
      </dgm:t>
    </dgm:pt>
    <dgm:pt modelId="{497940F7-7215-4E62-9C5A-3F3CB79314E3}" type="pres">
      <dgm:prSet presAssocID="{4EC0AFE4-B71E-477B-9FFF-9E154D84B882}" presName="parentText" presStyleLbl="node1" presStyleIdx="4" presStyleCnt="7" custScaleX="237898">
        <dgm:presLayoutVars>
          <dgm:chMax val="1"/>
          <dgm:bulletEnabled val="1"/>
        </dgm:presLayoutVars>
      </dgm:prSet>
      <dgm:spPr/>
      <dgm:t>
        <a:bodyPr/>
        <a:lstStyle/>
        <a:p>
          <a:endParaRPr lang="ru-RU"/>
        </a:p>
      </dgm:t>
    </dgm:pt>
    <dgm:pt modelId="{EA326728-4767-40F4-B284-CD35D6BB3AAE}" type="pres">
      <dgm:prSet presAssocID="{5C130538-3220-45D0-9A37-5F908E4A9287}" presName="sp" presStyleCnt="0"/>
      <dgm:spPr/>
      <dgm:t>
        <a:bodyPr/>
        <a:lstStyle/>
        <a:p>
          <a:endParaRPr lang="ru-RU"/>
        </a:p>
      </dgm:t>
    </dgm:pt>
    <dgm:pt modelId="{599033C6-B7D6-4A64-B131-065B12585640}" type="pres">
      <dgm:prSet presAssocID="{FA17B630-2E63-4BF3-B7C7-AF402B717297}" presName="linNode" presStyleCnt="0"/>
      <dgm:spPr/>
      <dgm:t>
        <a:bodyPr/>
        <a:lstStyle/>
        <a:p>
          <a:endParaRPr lang="ru-RU"/>
        </a:p>
      </dgm:t>
    </dgm:pt>
    <dgm:pt modelId="{85D0AFBC-660C-4B80-9D4B-C240B0E29AFC}" type="pres">
      <dgm:prSet presAssocID="{FA17B630-2E63-4BF3-B7C7-AF402B717297}" presName="parentText" presStyleLbl="node1" presStyleIdx="5" presStyleCnt="7" custScaleX="238168">
        <dgm:presLayoutVars>
          <dgm:chMax val="1"/>
          <dgm:bulletEnabled val="1"/>
        </dgm:presLayoutVars>
      </dgm:prSet>
      <dgm:spPr/>
      <dgm:t>
        <a:bodyPr/>
        <a:lstStyle/>
        <a:p>
          <a:endParaRPr lang="ru-RU"/>
        </a:p>
      </dgm:t>
    </dgm:pt>
    <dgm:pt modelId="{091DF50F-E3C6-4EBD-A142-A0F80ECEBA46}" type="pres">
      <dgm:prSet presAssocID="{2E7156EA-A850-4891-AEB4-A80EAEC0B6E9}" presName="sp" presStyleCnt="0"/>
      <dgm:spPr/>
      <dgm:t>
        <a:bodyPr/>
        <a:lstStyle/>
        <a:p>
          <a:endParaRPr lang="ru-RU"/>
        </a:p>
      </dgm:t>
    </dgm:pt>
    <dgm:pt modelId="{66557319-EA23-48A3-B059-947B0380BA7E}" type="pres">
      <dgm:prSet presAssocID="{AA48F7F1-E50A-4001-A51D-C00F391A7F33}" presName="linNode" presStyleCnt="0"/>
      <dgm:spPr/>
      <dgm:t>
        <a:bodyPr/>
        <a:lstStyle/>
        <a:p>
          <a:endParaRPr lang="ru-RU"/>
        </a:p>
      </dgm:t>
    </dgm:pt>
    <dgm:pt modelId="{9685602F-4799-4AD8-9EB3-B59589A4875A}" type="pres">
      <dgm:prSet presAssocID="{AA48F7F1-E50A-4001-A51D-C00F391A7F33}" presName="parentText" presStyleLbl="node1" presStyleIdx="6" presStyleCnt="7" custScaleX="238168">
        <dgm:presLayoutVars>
          <dgm:chMax val="1"/>
          <dgm:bulletEnabled val="1"/>
        </dgm:presLayoutVars>
      </dgm:prSet>
      <dgm:spPr/>
      <dgm:t>
        <a:bodyPr/>
        <a:lstStyle/>
        <a:p>
          <a:endParaRPr lang="ru-RU"/>
        </a:p>
      </dgm:t>
    </dgm:pt>
  </dgm:ptLst>
  <dgm:cxnLst>
    <dgm:cxn modelId="{A586EFBB-B175-4693-97E5-E7552E889D0D}" type="presOf" srcId="{384EA1EF-4AD5-4E46-94BA-DEC7EB0D767E}" destId="{8289CB2C-72DA-47E6-8A14-42EFBD315BC7}" srcOrd="0" destOrd="0" presId="urn:microsoft.com/office/officeart/2005/8/layout/vList5"/>
    <dgm:cxn modelId="{942DEF3F-4CD9-43B1-BA90-5142CE56FEFD}" srcId="{7DC6ACAC-68AB-4B8A-9C40-6197C67E9938}" destId="{E01B8DAF-6265-4A6E-92FA-8B17C7FF1829}" srcOrd="1" destOrd="0" parTransId="{F094EC63-2FC0-49AC-B64C-EA75281F07BF}" sibTransId="{65BD0C8E-DE78-4977-9ECE-551137AAF72D}"/>
    <dgm:cxn modelId="{C24A420C-41EE-4402-B282-E1E3D668E213}" type="presOf" srcId="{4EC0AFE4-B71E-477B-9FFF-9E154D84B882}" destId="{497940F7-7215-4E62-9C5A-3F3CB79314E3}" srcOrd="0" destOrd="0" presId="urn:microsoft.com/office/officeart/2005/8/layout/vList5"/>
    <dgm:cxn modelId="{189459A8-02C1-49C5-841F-26D26A236DB5}" srcId="{7DC6ACAC-68AB-4B8A-9C40-6197C67E9938}" destId="{D8A468A3-5159-407A-97E3-F5C5064F1358}" srcOrd="2" destOrd="0" parTransId="{2899799C-90CA-40B2-B550-D1D40BD3C316}" sibTransId="{659194F3-C20E-48DF-B85D-597888059130}"/>
    <dgm:cxn modelId="{D57C7244-783D-470A-9CFA-CB0C81CA249C}" srcId="{7DC6ACAC-68AB-4B8A-9C40-6197C67E9938}" destId="{28077BD4-BFF4-4E25-BFE3-132C787A6ACF}" srcOrd="3" destOrd="0" parTransId="{4ACB9C03-C73E-4B6A-9AA7-1F204317CEBB}" sibTransId="{F21B8C9A-BE83-45A7-8EBF-71220406161D}"/>
    <dgm:cxn modelId="{B3B171B8-E2CC-4527-9250-5454AEC60869}" type="presOf" srcId="{7DC6ACAC-68AB-4B8A-9C40-6197C67E9938}" destId="{EC7F34BD-93B8-4A96-9252-3FE1115432F5}" srcOrd="0" destOrd="0" presId="urn:microsoft.com/office/officeart/2005/8/layout/vList5"/>
    <dgm:cxn modelId="{0F77422B-19E7-44D9-990E-7A5E76F4B477}" srcId="{7DC6ACAC-68AB-4B8A-9C40-6197C67E9938}" destId="{AA48F7F1-E50A-4001-A51D-C00F391A7F33}" srcOrd="6" destOrd="0" parTransId="{8A84CFC9-841E-411E-A0B8-983796E8ADCF}" sibTransId="{B820F7DF-FE7D-45C0-BF35-235B010915B1}"/>
    <dgm:cxn modelId="{39A88979-56D0-4C1A-A2D3-6AED2D1085B3}" type="presOf" srcId="{28077BD4-BFF4-4E25-BFE3-132C787A6ACF}" destId="{D6A96A69-B337-466D-9275-5674279306DD}" srcOrd="0" destOrd="0" presId="urn:microsoft.com/office/officeart/2005/8/layout/vList5"/>
    <dgm:cxn modelId="{7622D387-DC71-4FFB-AB9D-5D74B69F7227}" srcId="{7DC6ACAC-68AB-4B8A-9C40-6197C67E9938}" destId="{384EA1EF-4AD5-4E46-94BA-DEC7EB0D767E}" srcOrd="0" destOrd="0" parTransId="{4859006C-043F-4FBD-BC60-9FCF9F2BAFB1}" sibTransId="{4BF5BB24-B940-4C84-8AD5-44FE089D7213}"/>
    <dgm:cxn modelId="{4A730EE9-0935-4C43-B014-566EE5E73745}" type="presOf" srcId="{FA17B630-2E63-4BF3-B7C7-AF402B717297}" destId="{85D0AFBC-660C-4B80-9D4B-C240B0E29AFC}" srcOrd="0" destOrd="0" presId="urn:microsoft.com/office/officeart/2005/8/layout/vList5"/>
    <dgm:cxn modelId="{CF6A6D6E-55BD-48B5-9C14-4FB571AB1E1D}" type="presOf" srcId="{E01B8DAF-6265-4A6E-92FA-8B17C7FF1829}" destId="{ADCC3738-297B-4112-B92D-F76A27F4515D}" srcOrd="0" destOrd="0" presId="urn:microsoft.com/office/officeart/2005/8/layout/vList5"/>
    <dgm:cxn modelId="{F2AE9BD2-71A5-473A-9B46-079CC4CF1BB4}" type="presOf" srcId="{D8A468A3-5159-407A-97E3-F5C5064F1358}" destId="{888D1DEE-A0B7-4FE4-B8E8-EABCD4BD7C0B}" srcOrd="0" destOrd="0" presId="urn:microsoft.com/office/officeart/2005/8/layout/vList5"/>
    <dgm:cxn modelId="{9C770A39-696B-495A-9C9E-39E1EC28DB5F}" srcId="{7DC6ACAC-68AB-4B8A-9C40-6197C67E9938}" destId="{FA17B630-2E63-4BF3-B7C7-AF402B717297}" srcOrd="5" destOrd="0" parTransId="{A9B4A550-1916-4834-95AD-7E9C5A373ED7}" sibTransId="{2E7156EA-A850-4891-AEB4-A80EAEC0B6E9}"/>
    <dgm:cxn modelId="{4078355B-7D77-44B1-AD78-679BD9EA85DA}" type="presOf" srcId="{AA48F7F1-E50A-4001-A51D-C00F391A7F33}" destId="{9685602F-4799-4AD8-9EB3-B59589A4875A}" srcOrd="0" destOrd="0" presId="urn:microsoft.com/office/officeart/2005/8/layout/vList5"/>
    <dgm:cxn modelId="{570F5CD8-4A50-467D-977A-4DEC708FB22E}" srcId="{7DC6ACAC-68AB-4B8A-9C40-6197C67E9938}" destId="{4EC0AFE4-B71E-477B-9FFF-9E154D84B882}" srcOrd="4" destOrd="0" parTransId="{EF01FFEC-A38F-4066-8A3E-1C3091230AA0}" sibTransId="{5C130538-3220-45D0-9A37-5F908E4A9287}"/>
    <dgm:cxn modelId="{79DDC037-6795-4108-8FC0-F67038BE2918}" type="presParOf" srcId="{EC7F34BD-93B8-4A96-9252-3FE1115432F5}" destId="{67B71CAB-6618-4E56-BE4A-9ED67FF13E9D}" srcOrd="0" destOrd="0" presId="urn:microsoft.com/office/officeart/2005/8/layout/vList5"/>
    <dgm:cxn modelId="{C44D4D96-A440-4F80-8CA3-2415F7054D88}" type="presParOf" srcId="{67B71CAB-6618-4E56-BE4A-9ED67FF13E9D}" destId="{8289CB2C-72DA-47E6-8A14-42EFBD315BC7}" srcOrd="0" destOrd="0" presId="urn:microsoft.com/office/officeart/2005/8/layout/vList5"/>
    <dgm:cxn modelId="{A50F255F-4B8D-47A8-A76B-F3E6B49DA381}" type="presParOf" srcId="{EC7F34BD-93B8-4A96-9252-3FE1115432F5}" destId="{E3CAF228-B73A-4F1C-AB1B-02EEAE137807}" srcOrd="1" destOrd="0" presId="urn:microsoft.com/office/officeart/2005/8/layout/vList5"/>
    <dgm:cxn modelId="{4F649BDA-5449-444E-844F-3F7FEA0A53C7}" type="presParOf" srcId="{EC7F34BD-93B8-4A96-9252-3FE1115432F5}" destId="{8406C39C-291B-46CC-B4CB-4D34D0290A00}" srcOrd="2" destOrd="0" presId="urn:microsoft.com/office/officeart/2005/8/layout/vList5"/>
    <dgm:cxn modelId="{AA55FEC7-EBB2-491C-B14E-62A0EB3DEFD1}" type="presParOf" srcId="{8406C39C-291B-46CC-B4CB-4D34D0290A00}" destId="{ADCC3738-297B-4112-B92D-F76A27F4515D}" srcOrd="0" destOrd="0" presId="urn:microsoft.com/office/officeart/2005/8/layout/vList5"/>
    <dgm:cxn modelId="{0FF54A72-F4BF-4194-A980-1E30B9C73362}" type="presParOf" srcId="{EC7F34BD-93B8-4A96-9252-3FE1115432F5}" destId="{2B71C00D-0D34-42BD-8D83-EA197580264C}" srcOrd="3" destOrd="0" presId="urn:microsoft.com/office/officeart/2005/8/layout/vList5"/>
    <dgm:cxn modelId="{98A26AB3-85CB-47A2-807C-CB3701C4A07B}" type="presParOf" srcId="{EC7F34BD-93B8-4A96-9252-3FE1115432F5}" destId="{A2B72A36-049F-47F9-BAEB-D4AE4916E549}" srcOrd="4" destOrd="0" presId="urn:microsoft.com/office/officeart/2005/8/layout/vList5"/>
    <dgm:cxn modelId="{71BCB988-0F44-499E-825D-242B491829F7}" type="presParOf" srcId="{A2B72A36-049F-47F9-BAEB-D4AE4916E549}" destId="{888D1DEE-A0B7-4FE4-B8E8-EABCD4BD7C0B}" srcOrd="0" destOrd="0" presId="urn:microsoft.com/office/officeart/2005/8/layout/vList5"/>
    <dgm:cxn modelId="{A4FEDC67-A0D7-4110-A92E-A0AEDE6DB622}" type="presParOf" srcId="{EC7F34BD-93B8-4A96-9252-3FE1115432F5}" destId="{EE7A74EC-3001-4032-8C47-CB745E907458}" srcOrd="5" destOrd="0" presId="urn:microsoft.com/office/officeart/2005/8/layout/vList5"/>
    <dgm:cxn modelId="{82253DCC-87BA-4982-9798-3E1153BC105D}" type="presParOf" srcId="{EC7F34BD-93B8-4A96-9252-3FE1115432F5}" destId="{8067179B-E968-4827-87EF-944195517BD4}" srcOrd="6" destOrd="0" presId="urn:microsoft.com/office/officeart/2005/8/layout/vList5"/>
    <dgm:cxn modelId="{E85D87EF-934E-4A9A-A9CD-AF5512715318}" type="presParOf" srcId="{8067179B-E968-4827-87EF-944195517BD4}" destId="{D6A96A69-B337-466D-9275-5674279306DD}" srcOrd="0" destOrd="0" presId="urn:microsoft.com/office/officeart/2005/8/layout/vList5"/>
    <dgm:cxn modelId="{E87A3112-BCE3-4C8D-9877-2E15D4F2B64F}" type="presParOf" srcId="{EC7F34BD-93B8-4A96-9252-3FE1115432F5}" destId="{53049E15-B482-488E-B431-4BF332695956}" srcOrd="7" destOrd="0" presId="urn:microsoft.com/office/officeart/2005/8/layout/vList5"/>
    <dgm:cxn modelId="{383B90B3-E306-42C7-843F-93C486C04164}" type="presParOf" srcId="{EC7F34BD-93B8-4A96-9252-3FE1115432F5}" destId="{08651DCF-B2F3-4929-BCDD-52D8758DA83D}" srcOrd="8" destOrd="0" presId="urn:microsoft.com/office/officeart/2005/8/layout/vList5"/>
    <dgm:cxn modelId="{DCD30F4F-9429-4D07-8647-5C319FE5AD6E}" type="presParOf" srcId="{08651DCF-B2F3-4929-BCDD-52D8758DA83D}" destId="{497940F7-7215-4E62-9C5A-3F3CB79314E3}" srcOrd="0" destOrd="0" presId="urn:microsoft.com/office/officeart/2005/8/layout/vList5"/>
    <dgm:cxn modelId="{F549B8AB-9B83-4986-BDD0-2FEA32522B8F}" type="presParOf" srcId="{EC7F34BD-93B8-4A96-9252-3FE1115432F5}" destId="{EA326728-4767-40F4-B284-CD35D6BB3AAE}" srcOrd="9" destOrd="0" presId="urn:microsoft.com/office/officeart/2005/8/layout/vList5"/>
    <dgm:cxn modelId="{D8565B4C-02BB-42F2-ABBC-1191CB3E02F3}" type="presParOf" srcId="{EC7F34BD-93B8-4A96-9252-3FE1115432F5}" destId="{599033C6-B7D6-4A64-B131-065B12585640}" srcOrd="10" destOrd="0" presId="urn:microsoft.com/office/officeart/2005/8/layout/vList5"/>
    <dgm:cxn modelId="{31C8D089-744D-4A57-B9D5-8A14496716A2}" type="presParOf" srcId="{599033C6-B7D6-4A64-B131-065B12585640}" destId="{85D0AFBC-660C-4B80-9D4B-C240B0E29AFC}" srcOrd="0" destOrd="0" presId="urn:microsoft.com/office/officeart/2005/8/layout/vList5"/>
    <dgm:cxn modelId="{689191E0-297B-43CB-981C-6C6D67F43887}" type="presParOf" srcId="{EC7F34BD-93B8-4A96-9252-3FE1115432F5}" destId="{091DF50F-E3C6-4EBD-A142-A0F80ECEBA46}" srcOrd="11" destOrd="0" presId="urn:microsoft.com/office/officeart/2005/8/layout/vList5"/>
    <dgm:cxn modelId="{EBE3F047-0A94-460A-9404-DE0D47FF6750}" type="presParOf" srcId="{EC7F34BD-93B8-4A96-9252-3FE1115432F5}" destId="{66557319-EA23-48A3-B059-947B0380BA7E}" srcOrd="12" destOrd="0" presId="urn:microsoft.com/office/officeart/2005/8/layout/vList5"/>
    <dgm:cxn modelId="{84721BF9-B490-434A-8C09-7A6F0AA47BA5}" type="presParOf" srcId="{66557319-EA23-48A3-B059-947B0380BA7E}" destId="{9685602F-4799-4AD8-9EB3-B59589A4875A}" srcOrd="0" destOrd="0" presId="urn:microsoft.com/office/officeart/2005/8/layout/vList5"/>
  </dgm:cxnLst>
  <dgm:bg/>
  <dgm:whole/>
  <dgm:extLst>
    <a:ext uri="http://schemas.microsoft.com/office/drawing/2008/diagram">
      <dsp:dataModelExt xmlns:dsp="http://schemas.microsoft.com/office/drawing/2008/diagram" relId="rId45"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D6873773-0E63-404A-B4BD-2CB057DD158D}">
      <dsp:nvSpPr>
        <dsp:cNvPr id="0" name=""/>
        <dsp:cNvSpPr/>
      </dsp:nvSpPr>
      <dsp:spPr>
        <a:xfrm>
          <a:off x="3107954" y="0"/>
          <a:ext cx="2177094" cy="4638674"/>
        </a:xfrm>
        <a:prstGeom prst="roundRect">
          <a:avLst>
            <a:gd name="adj" fmla="val 10000"/>
          </a:avLst>
        </a:prstGeom>
        <a:solidFill>
          <a:schemeClr val="accent2">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txBody>
        <a:bodyPr spcFirstLastPara="0" vert="horz" wrap="square" lIns="113792" tIns="113792" rIns="113792" bIns="113792" numCol="1" spcCol="1270" anchor="ctr" anchorCtr="0">
          <a:noAutofit/>
        </a:bodyPr>
        <a:lstStyle/>
        <a:p>
          <a:pPr marL="0" marR="0" lvl="0" indent="0" algn="ctr" defTabSz="914400" eaLnBrk="1" fontAlgn="auto" latinLnBrk="0" hangingPunct="1">
            <a:lnSpc>
              <a:spcPct val="100000"/>
            </a:lnSpc>
            <a:spcBef>
              <a:spcPct val="0"/>
            </a:spcBef>
            <a:spcAft>
              <a:spcPts val="0"/>
            </a:spcAft>
            <a:buClrTx/>
            <a:buSzTx/>
            <a:buFontTx/>
            <a:buNone/>
            <a:tabLst/>
            <a:defRPr/>
          </a:pPr>
          <a:r>
            <a:rPr lang="ru-RU" sz="1600" kern="1200" dirty="0">
              <a:latin typeface="Times New Roman" panose="02020603050405020304" pitchFamily="18" charset="0"/>
              <a:cs typeface="Times New Roman" panose="02020603050405020304" pitchFamily="18" charset="0"/>
            </a:rPr>
            <a:t>Стратегические задачи</a:t>
          </a:r>
        </a:p>
      </dsp:txBody>
      <dsp:txXfrm>
        <a:off x="3107954" y="0"/>
        <a:ext cx="2177094" cy="1391602"/>
      </dsp:txXfrm>
    </dsp:sp>
    <dsp:sp modelId="{9A2D0C8C-28B9-4ADA-8D35-047634F5A98A}">
      <dsp:nvSpPr>
        <dsp:cNvPr id="0" name=""/>
        <dsp:cNvSpPr/>
      </dsp:nvSpPr>
      <dsp:spPr>
        <a:xfrm>
          <a:off x="1635441" y="0"/>
          <a:ext cx="1321311" cy="4638674"/>
        </a:xfrm>
        <a:prstGeom prst="roundRect">
          <a:avLst>
            <a:gd name="adj" fmla="val 10000"/>
          </a:avLst>
        </a:prstGeom>
        <a:solidFill>
          <a:schemeClr val="accent2">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txBody>
        <a:bodyPr spcFirstLastPara="0" vert="horz" wrap="square" lIns="113792" tIns="113792" rIns="113792" bIns="113792" numCol="1" spcCol="1270" anchor="ctr" anchorCtr="0">
          <a:noAutofit/>
        </a:bodyPr>
        <a:lstStyle/>
        <a:p>
          <a:pPr marL="0" marR="0" lvl="0" indent="0" algn="ctr" defTabSz="914400" eaLnBrk="1" fontAlgn="auto" latinLnBrk="0" hangingPunct="1">
            <a:lnSpc>
              <a:spcPct val="100000"/>
            </a:lnSpc>
            <a:spcBef>
              <a:spcPct val="0"/>
            </a:spcBef>
            <a:spcAft>
              <a:spcPts val="0"/>
            </a:spcAft>
            <a:buClrTx/>
            <a:buSzTx/>
            <a:buFontTx/>
            <a:buNone/>
            <a:tabLst/>
            <a:defRPr/>
          </a:pPr>
          <a:r>
            <a:rPr lang="ru-RU" sz="1600" kern="1200" dirty="0">
              <a:latin typeface="Times New Roman" panose="02020603050405020304" pitchFamily="18" charset="0"/>
              <a:cs typeface="Times New Roman" panose="02020603050405020304" pitchFamily="18" charset="0"/>
            </a:rPr>
            <a:t>Приоритеты</a:t>
          </a:r>
        </a:p>
        <a:p>
          <a:pPr marL="0" lvl="0" algn="ctr" defTabSz="933450">
            <a:lnSpc>
              <a:spcPct val="90000"/>
            </a:lnSpc>
            <a:spcBef>
              <a:spcPct val="0"/>
            </a:spcBef>
            <a:spcAft>
              <a:spcPct val="35000"/>
            </a:spcAft>
            <a:buNone/>
          </a:pPr>
          <a:endParaRPr lang="ru-RU" sz="3600" kern="1200" dirty="0">
            <a:latin typeface="Times New Roman" panose="02020603050405020304" pitchFamily="18" charset="0"/>
            <a:cs typeface="Times New Roman" panose="02020603050405020304" pitchFamily="18" charset="0"/>
          </a:endParaRPr>
        </a:p>
      </dsp:txBody>
      <dsp:txXfrm>
        <a:off x="1635441" y="0"/>
        <a:ext cx="1321311" cy="1391602"/>
      </dsp:txXfrm>
    </dsp:sp>
    <dsp:sp modelId="{6438C6C1-DB6F-4654-961D-5ADCD7D0F807}">
      <dsp:nvSpPr>
        <dsp:cNvPr id="0" name=""/>
        <dsp:cNvSpPr/>
      </dsp:nvSpPr>
      <dsp:spPr>
        <a:xfrm>
          <a:off x="373621" y="0"/>
          <a:ext cx="1079035" cy="4638674"/>
        </a:xfrm>
        <a:prstGeom prst="roundRect">
          <a:avLst>
            <a:gd name="adj" fmla="val 10000"/>
          </a:avLst>
        </a:prstGeom>
        <a:solidFill>
          <a:schemeClr val="accent2">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txBody>
        <a:bodyPr spcFirstLastPara="0" vert="horz" wrap="square" lIns="113792" tIns="113792" rIns="113792" bIns="113792" numCol="1" spcCol="1270" anchor="ctr" anchorCtr="0">
          <a:noAutofit/>
        </a:bodyPr>
        <a:lstStyle/>
        <a:p>
          <a:pPr marL="0" marR="0" lvl="0" indent="0" algn="ctr" defTabSz="914400" eaLnBrk="1" fontAlgn="auto" latinLnBrk="0" hangingPunct="1">
            <a:lnSpc>
              <a:spcPct val="100000"/>
            </a:lnSpc>
            <a:spcBef>
              <a:spcPct val="0"/>
            </a:spcBef>
            <a:spcAft>
              <a:spcPts val="0"/>
            </a:spcAft>
            <a:buClrTx/>
            <a:buSzTx/>
            <a:buFontTx/>
            <a:buNone/>
            <a:tabLst/>
            <a:defRPr/>
          </a:pPr>
          <a:r>
            <a:rPr lang="ru-RU" sz="1600" kern="1200" dirty="0">
              <a:solidFill>
                <a:schemeClr val="tx1"/>
              </a:solidFill>
              <a:latin typeface="Times New Roman" panose="02020603050405020304" pitchFamily="18" charset="0"/>
              <a:cs typeface="Times New Roman" panose="02020603050405020304" pitchFamily="18" charset="0"/>
            </a:rPr>
            <a:t>Цель</a:t>
          </a:r>
        </a:p>
        <a:p>
          <a:pPr marL="0" lvl="0" algn="ctr" defTabSz="933450">
            <a:lnSpc>
              <a:spcPct val="90000"/>
            </a:lnSpc>
            <a:spcBef>
              <a:spcPct val="0"/>
            </a:spcBef>
            <a:spcAft>
              <a:spcPct val="35000"/>
            </a:spcAft>
            <a:buNone/>
          </a:pPr>
          <a:endParaRPr lang="ru-RU" sz="3600" kern="1200" dirty="0">
            <a:solidFill>
              <a:schemeClr val="tx1"/>
            </a:solidFill>
            <a:latin typeface="Times New Roman" panose="02020603050405020304" pitchFamily="18" charset="0"/>
            <a:cs typeface="Times New Roman" panose="02020603050405020304" pitchFamily="18" charset="0"/>
          </a:endParaRPr>
        </a:p>
      </dsp:txBody>
      <dsp:txXfrm>
        <a:off x="373621" y="0"/>
        <a:ext cx="1079035" cy="1391602"/>
      </dsp:txXfrm>
    </dsp:sp>
    <dsp:sp modelId="{CA8B7557-3F83-49CD-9FFF-8B6E32745AB2}">
      <dsp:nvSpPr>
        <dsp:cNvPr id="0" name=""/>
        <dsp:cNvSpPr/>
      </dsp:nvSpPr>
      <dsp:spPr>
        <a:xfrm>
          <a:off x="435584" y="896034"/>
          <a:ext cx="923438" cy="2974442"/>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L="0" marR="0" lvl="0" indent="0" algn="ctr" defTabSz="914400" eaLnBrk="1" fontAlgn="auto" latinLnBrk="0" hangingPunct="1">
            <a:lnSpc>
              <a:spcPct val="100000"/>
            </a:lnSpc>
            <a:spcBef>
              <a:spcPct val="0"/>
            </a:spcBef>
            <a:spcAft>
              <a:spcPts val="0"/>
            </a:spcAft>
            <a:buClrTx/>
            <a:buSzTx/>
            <a:buFontTx/>
            <a:buNone/>
            <a:tabLst/>
            <a:defRPr/>
          </a:pPr>
          <a:r>
            <a:rPr lang="ru-RU" sz="1050" kern="1200" smtClean="0">
              <a:solidFill>
                <a:schemeClr val="tx1"/>
              </a:solidFill>
              <a:latin typeface="Times New Roman" panose="02020603050405020304" pitchFamily="18" charset="0"/>
              <a:cs typeface="Times New Roman" panose="02020603050405020304" pitchFamily="18" charset="0"/>
            </a:rPr>
            <a:t>Создание комфортной среды проживания горожан, создании оптимальных условий для устойчивой экономики и раскрытия творческого потенциала каждого</a:t>
          </a:r>
        </a:p>
        <a:p>
          <a:pPr marL="0" lvl="0" algn="ctr" defTabSz="2444750">
            <a:lnSpc>
              <a:spcPct val="90000"/>
            </a:lnSpc>
            <a:spcBef>
              <a:spcPct val="0"/>
            </a:spcBef>
            <a:spcAft>
              <a:spcPct val="35000"/>
            </a:spcAft>
            <a:buNone/>
          </a:pPr>
          <a:endParaRPr lang="ru-RU" sz="1050" kern="1200" dirty="0">
            <a:solidFill>
              <a:schemeClr val="tx1"/>
            </a:solidFill>
            <a:latin typeface="Times New Roman" panose="02020603050405020304" pitchFamily="18" charset="0"/>
            <a:cs typeface="Times New Roman" panose="02020603050405020304" pitchFamily="18" charset="0"/>
          </a:endParaRPr>
        </a:p>
      </dsp:txBody>
      <dsp:txXfrm>
        <a:off x="462631" y="923081"/>
        <a:ext cx="869344" cy="2920348"/>
      </dsp:txXfrm>
    </dsp:sp>
    <dsp:sp modelId="{D6565510-99C4-45F3-8CD9-0ED0EDE96FB2}">
      <dsp:nvSpPr>
        <dsp:cNvPr id="0" name=""/>
        <dsp:cNvSpPr/>
      </dsp:nvSpPr>
      <dsp:spPr>
        <a:xfrm rot="17367643">
          <a:off x="984342" y="1844756"/>
          <a:ext cx="1123750" cy="17446"/>
        </a:xfrm>
        <a:custGeom>
          <a:avLst/>
          <a:gdLst/>
          <a:ahLst/>
          <a:cxnLst/>
          <a:rect l="0" t="0" r="0" b="0"/>
          <a:pathLst>
            <a:path>
              <a:moveTo>
                <a:pt x="0" y="8723"/>
              </a:moveTo>
              <a:lnTo>
                <a:pt x="1123750" y="8723"/>
              </a:lnTo>
            </a:path>
          </a:pathLst>
        </a:custGeom>
        <a:noFill/>
        <a:ln w="12700" cap="flat" cmpd="sng" algn="ctr">
          <a:solidFill>
            <a:schemeClr val="accent2">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1518124" y="1825386"/>
        <a:ext cx="56187" cy="56187"/>
      </dsp:txXfrm>
    </dsp:sp>
    <dsp:sp modelId="{BDAD4FEA-F71B-472F-B3DA-78486E9BFD19}">
      <dsp:nvSpPr>
        <dsp:cNvPr id="0" name=""/>
        <dsp:cNvSpPr/>
      </dsp:nvSpPr>
      <dsp:spPr>
        <a:xfrm>
          <a:off x="1733412" y="824524"/>
          <a:ext cx="991651" cy="998359"/>
        </a:xfrm>
        <a:prstGeom prst="roundRect">
          <a:avLst>
            <a:gd name="adj" fmla="val 10000"/>
          </a:avLst>
        </a:prstGeom>
        <a:solidFill>
          <a:schemeClr val="accent2">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66725">
            <a:lnSpc>
              <a:spcPct val="90000"/>
            </a:lnSpc>
            <a:spcBef>
              <a:spcPct val="0"/>
            </a:spcBef>
            <a:spcAft>
              <a:spcPct val="35000"/>
            </a:spcAft>
          </a:pPr>
          <a:r>
            <a:rPr lang="ru-RU" sz="1050" kern="1200" smtClean="0">
              <a:solidFill>
                <a:schemeClr val="tx1"/>
              </a:solidFill>
              <a:latin typeface="Times New Roman" panose="02020603050405020304" pitchFamily="18" charset="0"/>
              <a:cs typeface="Times New Roman" panose="02020603050405020304" pitchFamily="18" charset="0"/>
            </a:rPr>
            <a:t>Аккумуляция знаний и компетенций («компе-тентный город») </a:t>
          </a:r>
          <a:endParaRPr lang="ru-RU" sz="1050" kern="1200" dirty="0">
            <a:solidFill>
              <a:schemeClr val="tx1"/>
            </a:solidFill>
            <a:latin typeface="Times New Roman" panose="02020603050405020304" pitchFamily="18" charset="0"/>
            <a:cs typeface="Times New Roman" panose="02020603050405020304" pitchFamily="18" charset="0"/>
          </a:endParaRPr>
        </a:p>
      </dsp:txBody>
      <dsp:txXfrm>
        <a:off x="1762456" y="853568"/>
        <a:ext cx="933563" cy="940271"/>
      </dsp:txXfrm>
    </dsp:sp>
    <dsp:sp modelId="{AB30CB89-2AB5-4891-A9FA-5A47687969CC}">
      <dsp:nvSpPr>
        <dsp:cNvPr id="0" name=""/>
        <dsp:cNvSpPr/>
      </dsp:nvSpPr>
      <dsp:spPr>
        <a:xfrm rot="951080">
          <a:off x="2716345" y="1377608"/>
          <a:ext cx="458565" cy="17446"/>
        </a:xfrm>
        <a:custGeom>
          <a:avLst/>
          <a:gdLst/>
          <a:ahLst/>
          <a:cxnLst/>
          <a:rect l="0" t="0" r="0" b="0"/>
          <a:pathLst>
            <a:path>
              <a:moveTo>
                <a:pt x="0" y="8723"/>
              </a:moveTo>
              <a:lnTo>
                <a:pt x="458565" y="8723"/>
              </a:lnTo>
            </a:path>
          </a:pathLst>
        </a:custGeom>
        <a:noFill/>
        <a:ln w="12700" cap="flat" cmpd="sng" algn="ctr">
          <a:solidFill>
            <a:schemeClr val="accent3">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2934163" y="1374867"/>
        <a:ext cx="22928" cy="22928"/>
      </dsp:txXfrm>
    </dsp:sp>
    <dsp:sp modelId="{2C255D55-08AF-4431-BFD4-45EFAC1CC341}">
      <dsp:nvSpPr>
        <dsp:cNvPr id="0" name=""/>
        <dsp:cNvSpPr/>
      </dsp:nvSpPr>
      <dsp:spPr>
        <a:xfrm>
          <a:off x="3166191" y="970255"/>
          <a:ext cx="1849358" cy="957405"/>
        </a:xfrm>
        <a:prstGeom prst="roundRect">
          <a:avLst>
            <a:gd name="adj" fmla="val 10000"/>
          </a:avLst>
        </a:prstGeom>
        <a:solidFill>
          <a:srgbClr val="99FFCC"/>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66725">
            <a:lnSpc>
              <a:spcPct val="90000"/>
            </a:lnSpc>
            <a:spcBef>
              <a:spcPct val="0"/>
            </a:spcBef>
            <a:spcAft>
              <a:spcPct val="35000"/>
            </a:spcAft>
          </a:pPr>
          <a:r>
            <a:rPr lang="ru-RU" sz="1050" kern="1200" smtClean="0">
              <a:solidFill>
                <a:schemeClr val="tx1"/>
              </a:solidFill>
              <a:latin typeface="Times New Roman" panose="02020603050405020304" pitchFamily="18" charset="0"/>
              <a:cs typeface="Times New Roman" panose="02020603050405020304" pitchFamily="18" charset="0"/>
            </a:rPr>
            <a:t>Создание инфраструктуры для накопления новых знаний и компетенций</a:t>
          </a:r>
          <a:endParaRPr lang="ru-RU" sz="1050" kern="1200" dirty="0">
            <a:solidFill>
              <a:schemeClr val="tx1"/>
            </a:solidFill>
            <a:latin typeface="Times New Roman" panose="02020603050405020304" pitchFamily="18" charset="0"/>
            <a:cs typeface="Times New Roman" panose="02020603050405020304" pitchFamily="18" charset="0"/>
          </a:endParaRPr>
        </a:p>
      </dsp:txBody>
      <dsp:txXfrm>
        <a:off x="3194232" y="998296"/>
        <a:ext cx="1793276" cy="901323"/>
      </dsp:txXfrm>
    </dsp:sp>
    <dsp:sp modelId="{5AAF248A-0ADB-4752-B424-F6668FB36D5B}">
      <dsp:nvSpPr>
        <dsp:cNvPr id="0" name=""/>
        <dsp:cNvSpPr/>
      </dsp:nvSpPr>
      <dsp:spPr>
        <a:xfrm rot="173796">
          <a:off x="1358785" y="2383951"/>
          <a:ext cx="372806" cy="17446"/>
        </a:xfrm>
        <a:custGeom>
          <a:avLst/>
          <a:gdLst/>
          <a:ahLst/>
          <a:cxnLst/>
          <a:rect l="0" t="0" r="0" b="0"/>
          <a:pathLst>
            <a:path>
              <a:moveTo>
                <a:pt x="0" y="8723"/>
              </a:moveTo>
              <a:lnTo>
                <a:pt x="372806" y="8723"/>
              </a:lnTo>
            </a:path>
          </a:pathLst>
        </a:custGeom>
        <a:noFill/>
        <a:ln w="12700" cap="flat" cmpd="sng" algn="ctr">
          <a:solidFill>
            <a:schemeClr val="accent2">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1535868" y="2383354"/>
        <a:ext cx="18640" cy="18640"/>
      </dsp:txXfrm>
    </dsp:sp>
    <dsp:sp modelId="{23F72C40-6D91-44AB-8519-C620F515CA40}">
      <dsp:nvSpPr>
        <dsp:cNvPr id="0" name=""/>
        <dsp:cNvSpPr/>
      </dsp:nvSpPr>
      <dsp:spPr>
        <a:xfrm>
          <a:off x="1731353" y="1971746"/>
          <a:ext cx="993710" cy="860697"/>
        </a:xfrm>
        <a:prstGeom prst="roundRect">
          <a:avLst>
            <a:gd name="adj" fmla="val 10000"/>
          </a:avLst>
        </a:prstGeom>
        <a:solidFill>
          <a:schemeClr val="accent2">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66725">
            <a:lnSpc>
              <a:spcPct val="90000"/>
            </a:lnSpc>
            <a:spcBef>
              <a:spcPct val="0"/>
            </a:spcBef>
            <a:spcAft>
              <a:spcPct val="35000"/>
            </a:spcAft>
          </a:pPr>
          <a:r>
            <a:rPr lang="ru-RU" sz="1050" kern="1200" dirty="0" smtClean="0">
              <a:solidFill>
                <a:schemeClr val="tx1"/>
              </a:solidFill>
              <a:latin typeface="Times New Roman" panose="02020603050405020304" pitchFamily="18" charset="0"/>
              <a:cs typeface="Times New Roman" panose="02020603050405020304" pitchFamily="18" charset="0"/>
            </a:rPr>
            <a:t>Обеспечение экономической эффективности («эффективная экономика») </a:t>
          </a:r>
          <a:endParaRPr lang="ru-RU" sz="1050" kern="1200" dirty="0">
            <a:solidFill>
              <a:schemeClr val="tx1"/>
            </a:solidFill>
            <a:latin typeface="Times New Roman" panose="02020603050405020304" pitchFamily="18" charset="0"/>
            <a:cs typeface="Times New Roman" panose="02020603050405020304" pitchFamily="18" charset="0"/>
          </a:endParaRPr>
        </a:p>
      </dsp:txBody>
      <dsp:txXfrm>
        <a:off x="1756562" y="1996955"/>
        <a:ext cx="943292" cy="810279"/>
      </dsp:txXfrm>
    </dsp:sp>
    <dsp:sp modelId="{13A7BD18-02A5-41B1-B3F9-FB89EA26E862}">
      <dsp:nvSpPr>
        <dsp:cNvPr id="0" name=""/>
        <dsp:cNvSpPr/>
      </dsp:nvSpPr>
      <dsp:spPr>
        <a:xfrm rot="629205">
          <a:off x="2721206" y="2435411"/>
          <a:ext cx="461953" cy="17446"/>
        </a:xfrm>
        <a:custGeom>
          <a:avLst/>
          <a:gdLst/>
          <a:ahLst/>
          <a:cxnLst/>
          <a:rect l="0" t="0" r="0" b="0"/>
          <a:pathLst>
            <a:path>
              <a:moveTo>
                <a:pt x="0" y="8723"/>
              </a:moveTo>
              <a:lnTo>
                <a:pt x="461953" y="8723"/>
              </a:lnTo>
            </a:path>
          </a:pathLst>
        </a:custGeom>
        <a:noFill/>
        <a:ln w="12700" cap="flat" cmpd="sng" algn="ctr">
          <a:solidFill>
            <a:schemeClr val="accent3">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2940634" y="2432585"/>
        <a:ext cx="23097" cy="23097"/>
      </dsp:txXfrm>
    </dsp:sp>
    <dsp:sp modelId="{E5C54D8D-9B16-43D7-B3F9-A5D7D5697689}">
      <dsp:nvSpPr>
        <dsp:cNvPr id="0" name=""/>
        <dsp:cNvSpPr/>
      </dsp:nvSpPr>
      <dsp:spPr>
        <a:xfrm>
          <a:off x="3179302" y="2035966"/>
          <a:ext cx="1887332" cy="900414"/>
        </a:xfrm>
        <a:prstGeom prst="roundRect">
          <a:avLst>
            <a:gd name="adj" fmla="val 10000"/>
          </a:avLst>
        </a:prstGeom>
        <a:solidFill>
          <a:srgbClr val="99FFCC"/>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66725">
            <a:lnSpc>
              <a:spcPct val="90000"/>
            </a:lnSpc>
            <a:spcBef>
              <a:spcPct val="0"/>
            </a:spcBef>
            <a:spcAft>
              <a:spcPct val="35000"/>
            </a:spcAft>
          </a:pPr>
          <a:r>
            <a:rPr lang="ru-RU" sz="1050" kern="1200" smtClean="0">
              <a:solidFill>
                <a:schemeClr val="tx1"/>
              </a:solidFill>
              <a:latin typeface="Times New Roman" panose="02020603050405020304" pitchFamily="18" charset="0"/>
              <a:cs typeface="Times New Roman" panose="02020603050405020304" pitchFamily="18" charset="0"/>
            </a:rPr>
            <a:t>Обеспечение экономической эффективности отдельных направлений деятельности</a:t>
          </a:r>
          <a:endParaRPr lang="en-US" sz="1050" kern="1200" smtClean="0">
            <a:solidFill>
              <a:schemeClr val="tx1"/>
            </a:solidFill>
            <a:latin typeface="Times New Roman" panose="02020603050405020304" pitchFamily="18" charset="0"/>
            <a:cs typeface="Times New Roman" panose="02020603050405020304" pitchFamily="18" charset="0"/>
          </a:endParaRPr>
        </a:p>
        <a:p>
          <a:pPr lvl="0" algn="ctr" defTabSz="466725">
            <a:lnSpc>
              <a:spcPct val="90000"/>
            </a:lnSpc>
            <a:spcBef>
              <a:spcPct val="0"/>
            </a:spcBef>
            <a:spcAft>
              <a:spcPct val="35000"/>
            </a:spcAft>
          </a:pPr>
          <a:endParaRPr lang="ru-RU" sz="1050" kern="1200" dirty="0">
            <a:solidFill>
              <a:schemeClr val="tx1"/>
            </a:solidFill>
            <a:latin typeface="Times New Roman" panose="02020603050405020304" pitchFamily="18" charset="0"/>
            <a:cs typeface="Times New Roman" panose="02020603050405020304" pitchFamily="18" charset="0"/>
          </a:endParaRPr>
        </a:p>
      </dsp:txBody>
      <dsp:txXfrm>
        <a:off x="3205674" y="2062338"/>
        <a:ext cx="1834588" cy="847670"/>
      </dsp:txXfrm>
    </dsp:sp>
    <dsp:sp modelId="{CD474ABE-A5AE-4996-9DDE-6CEA4E4F914E}">
      <dsp:nvSpPr>
        <dsp:cNvPr id="0" name=""/>
        <dsp:cNvSpPr/>
      </dsp:nvSpPr>
      <dsp:spPr>
        <a:xfrm rot="4574432">
          <a:off x="4862675" y="2737379"/>
          <a:ext cx="535216" cy="17446"/>
        </a:xfrm>
        <a:custGeom>
          <a:avLst/>
          <a:gdLst/>
          <a:ahLst/>
          <a:cxnLst/>
          <a:rect l="0" t="0" r="0" b="0"/>
          <a:pathLst>
            <a:path>
              <a:moveTo>
                <a:pt x="0" y="8723"/>
              </a:moveTo>
              <a:lnTo>
                <a:pt x="535216" y="8723"/>
              </a:lnTo>
            </a:path>
          </a:pathLst>
        </a:custGeom>
        <a:noFill/>
        <a:ln w="12700" cap="flat" cmpd="sng" algn="ctr">
          <a:no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5116903" y="2732722"/>
        <a:ext cx="26760" cy="26760"/>
      </dsp:txXfrm>
    </dsp:sp>
    <dsp:sp modelId="{EAEF0666-94AE-4E56-95D5-7B8016A7188D}">
      <dsp:nvSpPr>
        <dsp:cNvPr id="0" name=""/>
        <dsp:cNvSpPr/>
      </dsp:nvSpPr>
      <dsp:spPr>
        <a:xfrm>
          <a:off x="5193933" y="2781231"/>
          <a:ext cx="899196" cy="449598"/>
        </a:xfrm>
        <a:prstGeom prst="rightArrow">
          <a:avLst/>
        </a:prstGeom>
        <a:solidFill>
          <a:schemeClr val="accent4">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8890" tIns="8890" rIns="8890" bIns="8890" numCol="1" spcCol="1270" anchor="ctr" anchorCtr="0">
          <a:noAutofit/>
        </a:bodyPr>
        <a:lstStyle/>
        <a:p>
          <a:pPr lvl="0" algn="ctr" defTabSz="622300">
            <a:lnSpc>
              <a:spcPct val="90000"/>
            </a:lnSpc>
            <a:spcBef>
              <a:spcPct val="0"/>
            </a:spcBef>
            <a:spcAft>
              <a:spcPct val="35000"/>
            </a:spcAft>
          </a:pPr>
          <a:endParaRPr lang="ru-RU" sz="1400" kern="1200"/>
        </a:p>
      </dsp:txBody>
      <dsp:txXfrm>
        <a:off x="5193933" y="2893631"/>
        <a:ext cx="786797" cy="224799"/>
      </dsp:txXfrm>
    </dsp:sp>
    <dsp:sp modelId="{7838CA70-9362-408C-838F-7F61F3916376}">
      <dsp:nvSpPr>
        <dsp:cNvPr id="0" name=""/>
        <dsp:cNvSpPr/>
      </dsp:nvSpPr>
      <dsp:spPr>
        <a:xfrm rot="4301272">
          <a:off x="971414" y="2911096"/>
          <a:ext cx="1130372" cy="17446"/>
        </a:xfrm>
        <a:custGeom>
          <a:avLst/>
          <a:gdLst/>
          <a:ahLst/>
          <a:cxnLst/>
          <a:rect l="0" t="0" r="0" b="0"/>
          <a:pathLst>
            <a:path>
              <a:moveTo>
                <a:pt x="0" y="8723"/>
              </a:moveTo>
              <a:lnTo>
                <a:pt x="1130372" y="8723"/>
              </a:lnTo>
            </a:path>
          </a:pathLst>
        </a:custGeom>
        <a:noFill/>
        <a:ln w="12700" cap="flat" cmpd="sng" algn="ctr">
          <a:solidFill>
            <a:schemeClr val="accent2">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1508341" y="2891560"/>
        <a:ext cx="56518" cy="56518"/>
      </dsp:txXfrm>
    </dsp:sp>
    <dsp:sp modelId="{94E85975-9E4D-44D0-8A9C-85529CF90C2B}">
      <dsp:nvSpPr>
        <dsp:cNvPr id="0" name=""/>
        <dsp:cNvSpPr/>
      </dsp:nvSpPr>
      <dsp:spPr>
        <a:xfrm>
          <a:off x="1714178" y="2985358"/>
          <a:ext cx="1010885" cy="942051"/>
        </a:xfrm>
        <a:prstGeom prst="roundRect">
          <a:avLst>
            <a:gd name="adj" fmla="val 10000"/>
          </a:avLst>
        </a:prstGeom>
        <a:solidFill>
          <a:schemeClr val="accent2">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L="0" marR="0" lvl="0" indent="0" algn="ctr" defTabSz="914400" eaLnBrk="1" fontAlgn="auto" latinLnBrk="0" hangingPunct="1">
            <a:lnSpc>
              <a:spcPct val="100000"/>
            </a:lnSpc>
            <a:spcBef>
              <a:spcPct val="0"/>
            </a:spcBef>
            <a:spcAft>
              <a:spcPts val="0"/>
            </a:spcAft>
            <a:buClrTx/>
            <a:buSzTx/>
            <a:buFontTx/>
            <a:buNone/>
            <a:tabLst/>
            <a:defRPr/>
          </a:pPr>
          <a:r>
            <a:rPr lang="ru-RU" sz="1050" kern="1200" smtClean="0">
              <a:solidFill>
                <a:schemeClr val="tx1"/>
              </a:solidFill>
              <a:latin typeface="Times New Roman" panose="02020603050405020304" pitchFamily="18" charset="0"/>
              <a:cs typeface="Times New Roman" panose="02020603050405020304" pitchFamily="18" charset="0"/>
            </a:rPr>
            <a:t>Создание креативной городской среды («среда будущего»)</a:t>
          </a:r>
          <a:endParaRPr lang="ru-RU" sz="1050" kern="1200" dirty="0">
            <a:solidFill>
              <a:schemeClr val="tx1"/>
            </a:solidFill>
            <a:latin typeface="Times New Roman" panose="02020603050405020304" pitchFamily="18" charset="0"/>
            <a:cs typeface="Times New Roman" panose="02020603050405020304" pitchFamily="18" charset="0"/>
          </a:endParaRPr>
        </a:p>
      </dsp:txBody>
      <dsp:txXfrm>
        <a:off x="1741770" y="3012950"/>
        <a:ext cx="955701" cy="886867"/>
      </dsp:txXfrm>
    </dsp:sp>
    <dsp:sp modelId="{1EE02CF4-B2BD-4BF5-854B-B3E2F8F19855}">
      <dsp:nvSpPr>
        <dsp:cNvPr id="0" name=""/>
        <dsp:cNvSpPr/>
      </dsp:nvSpPr>
      <dsp:spPr>
        <a:xfrm rot="1356171">
          <a:off x="2707266" y="3536717"/>
          <a:ext cx="463423" cy="17446"/>
        </a:xfrm>
        <a:custGeom>
          <a:avLst/>
          <a:gdLst/>
          <a:ahLst/>
          <a:cxnLst/>
          <a:rect l="0" t="0" r="0" b="0"/>
          <a:pathLst>
            <a:path>
              <a:moveTo>
                <a:pt x="0" y="8723"/>
              </a:moveTo>
              <a:lnTo>
                <a:pt x="463423" y="8723"/>
              </a:lnTo>
            </a:path>
          </a:pathLst>
        </a:custGeom>
        <a:noFill/>
        <a:ln w="12700" cap="flat" cmpd="sng" algn="ctr">
          <a:solidFill>
            <a:schemeClr val="accent3">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2927392" y="3533855"/>
        <a:ext cx="23171" cy="23171"/>
      </dsp:txXfrm>
    </dsp:sp>
    <dsp:sp modelId="{D6DFE28F-731C-448A-818B-A1FB7AD12A76}">
      <dsp:nvSpPr>
        <dsp:cNvPr id="0" name=""/>
        <dsp:cNvSpPr/>
      </dsp:nvSpPr>
      <dsp:spPr>
        <a:xfrm>
          <a:off x="3152892" y="3111819"/>
          <a:ext cx="1860643" cy="1045356"/>
        </a:xfrm>
        <a:prstGeom prst="roundRect">
          <a:avLst>
            <a:gd name="adj" fmla="val 10000"/>
          </a:avLst>
        </a:prstGeom>
        <a:solidFill>
          <a:srgbClr val="99FFCC"/>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66725">
            <a:lnSpc>
              <a:spcPct val="90000"/>
            </a:lnSpc>
            <a:spcBef>
              <a:spcPct val="0"/>
            </a:spcBef>
            <a:spcAft>
              <a:spcPct val="35000"/>
            </a:spcAft>
          </a:pPr>
          <a:r>
            <a:rPr lang="ru-RU" sz="1050" kern="1200" dirty="0" smtClean="0">
              <a:solidFill>
                <a:schemeClr val="tx1"/>
              </a:solidFill>
              <a:latin typeface="Times New Roman" panose="02020603050405020304" pitchFamily="18" charset="0"/>
              <a:cs typeface="Times New Roman" panose="02020603050405020304" pitchFamily="18" charset="0"/>
            </a:rPr>
            <a:t>Создание в городской среде элементов, способствующих  раскрытию креативного потенциала</a:t>
          </a:r>
          <a:endParaRPr lang="ru-RU" sz="1050" kern="1200" dirty="0">
            <a:solidFill>
              <a:schemeClr val="tx1"/>
            </a:solidFill>
            <a:latin typeface="Times New Roman" panose="02020603050405020304" pitchFamily="18" charset="0"/>
            <a:cs typeface="Times New Roman" panose="02020603050405020304" pitchFamily="18" charset="0"/>
          </a:endParaRPr>
        </a:p>
      </dsp:txBody>
      <dsp:txXfrm>
        <a:off x="3183509" y="3142436"/>
        <a:ext cx="1799409" cy="984122"/>
      </dsp:txXfrm>
    </dsp:sp>
    <dsp:sp modelId="{6D4B511C-42FD-4585-BE71-4B365CDC85DB}">
      <dsp:nvSpPr>
        <dsp:cNvPr id="0" name=""/>
        <dsp:cNvSpPr/>
      </dsp:nvSpPr>
      <dsp:spPr>
        <a:xfrm rot="3736338">
          <a:off x="4904302" y="3806595"/>
          <a:ext cx="408558" cy="17446"/>
        </a:xfrm>
        <a:custGeom>
          <a:avLst/>
          <a:gdLst/>
          <a:ahLst/>
          <a:cxnLst/>
          <a:rect l="0" t="0" r="0" b="0"/>
          <a:pathLst>
            <a:path>
              <a:moveTo>
                <a:pt x="0" y="8723"/>
              </a:moveTo>
              <a:lnTo>
                <a:pt x="408558" y="8723"/>
              </a:lnTo>
            </a:path>
          </a:pathLst>
        </a:custGeom>
        <a:noFill/>
        <a:ln w="12700" cap="flat" cmpd="sng" algn="ctr">
          <a:no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5098367" y="3805104"/>
        <a:ext cx="20427" cy="20427"/>
      </dsp:txXfrm>
    </dsp:sp>
    <dsp:sp modelId="{B0361050-32E1-405E-A453-5C53AAE6E8EB}">
      <dsp:nvSpPr>
        <dsp:cNvPr id="0" name=""/>
        <dsp:cNvSpPr/>
      </dsp:nvSpPr>
      <dsp:spPr>
        <a:xfrm>
          <a:off x="5203626" y="3771341"/>
          <a:ext cx="899196" cy="449598"/>
        </a:xfrm>
        <a:prstGeom prst="rightArrow">
          <a:avLst/>
        </a:prstGeom>
        <a:solidFill>
          <a:schemeClr val="accent4">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8890" tIns="8890" rIns="8890" bIns="8890" numCol="1" spcCol="1270" anchor="ctr" anchorCtr="0">
          <a:noAutofit/>
        </a:bodyPr>
        <a:lstStyle/>
        <a:p>
          <a:pPr lvl="0" algn="ctr" defTabSz="622300">
            <a:lnSpc>
              <a:spcPct val="90000"/>
            </a:lnSpc>
            <a:spcBef>
              <a:spcPct val="0"/>
            </a:spcBef>
            <a:spcAft>
              <a:spcPct val="35000"/>
            </a:spcAft>
          </a:pPr>
          <a:endParaRPr lang="ru-RU" sz="1400" kern="1200"/>
        </a:p>
      </dsp:txBody>
      <dsp:txXfrm>
        <a:off x="5203626" y="3883741"/>
        <a:ext cx="786797" cy="224799"/>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289CB2C-72DA-47E6-8A14-42EFBD315BC7}">
      <dsp:nvSpPr>
        <dsp:cNvPr id="0" name=""/>
        <dsp:cNvSpPr/>
      </dsp:nvSpPr>
      <dsp:spPr>
        <a:xfrm>
          <a:off x="294733" y="3691"/>
          <a:ext cx="3544382" cy="616727"/>
        </a:xfrm>
        <a:prstGeom prst="roundRect">
          <a:avLst/>
        </a:prstGeom>
        <a:solidFill>
          <a:schemeClr val="accent2">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20955" rIns="41910" bIns="20955" numCol="1" spcCol="1270" anchor="ctr" anchorCtr="0">
          <a:noAutofit/>
        </a:bodyPr>
        <a:lstStyle/>
        <a:p>
          <a:pPr lvl="0" algn="ctr" defTabSz="466725">
            <a:lnSpc>
              <a:spcPct val="90000"/>
            </a:lnSpc>
            <a:spcBef>
              <a:spcPct val="0"/>
            </a:spcBef>
            <a:spcAft>
              <a:spcPct val="35000"/>
            </a:spcAft>
          </a:pPr>
          <a:r>
            <a:rPr lang="ru-RU" sz="1050" b="1" kern="1200" dirty="0" smtClean="0">
              <a:solidFill>
                <a:schemeClr val="tx1"/>
              </a:solidFill>
              <a:latin typeface="Times New Roman" panose="02020603050405020304" pitchFamily="18" charset="0"/>
              <a:cs typeface="Times New Roman" panose="02020603050405020304" pitchFamily="18" charset="0"/>
            </a:rPr>
            <a:t>Направление 1. Развитие человеческого потенциала и социальной сферы</a:t>
          </a:r>
          <a:endParaRPr lang="ru-RU" sz="1050" kern="1200" dirty="0">
            <a:solidFill>
              <a:schemeClr val="tx1"/>
            </a:solidFill>
            <a:latin typeface="Times New Roman" panose="02020603050405020304" pitchFamily="18" charset="0"/>
            <a:cs typeface="Times New Roman" panose="02020603050405020304" pitchFamily="18" charset="0"/>
          </a:endParaRPr>
        </a:p>
      </dsp:txBody>
      <dsp:txXfrm>
        <a:off x="324839" y="33797"/>
        <a:ext cx="3484170" cy="556515"/>
      </dsp:txXfrm>
    </dsp:sp>
    <dsp:sp modelId="{ADCC3738-297B-4112-B92D-F76A27F4515D}">
      <dsp:nvSpPr>
        <dsp:cNvPr id="0" name=""/>
        <dsp:cNvSpPr/>
      </dsp:nvSpPr>
      <dsp:spPr>
        <a:xfrm>
          <a:off x="294733" y="651255"/>
          <a:ext cx="3544370" cy="792766"/>
        </a:xfrm>
        <a:prstGeom prst="roundRect">
          <a:avLst/>
        </a:prstGeom>
        <a:solidFill>
          <a:schemeClr val="accent3">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20955" rIns="41910" bIns="20955" numCol="1" spcCol="1270" anchor="ctr" anchorCtr="0">
          <a:noAutofit/>
        </a:bodyPr>
        <a:lstStyle/>
        <a:p>
          <a:pPr lvl="0" algn="ctr" defTabSz="466725">
            <a:lnSpc>
              <a:spcPct val="90000"/>
            </a:lnSpc>
            <a:spcBef>
              <a:spcPct val="0"/>
            </a:spcBef>
            <a:spcAft>
              <a:spcPct val="35000"/>
            </a:spcAft>
          </a:pPr>
          <a:r>
            <a:rPr lang="ru-RU" sz="1050" b="1" kern="1200" smtClean="0">
              <a:solidFill>
                <a:schemeClr val="tx1"/>
              </a:solidFill>
              <a:latin typeface="Times New Roman" panose="02020603050405020304" pitchFamily="18" charset="0"/>
              <a:cs typeface="Times New Roman" panose="02020603050405020304" pitchFamily="18" charset="0"/>
            </a:rPr>
            <a:t>Направление 2. Развитие и поддержка развития малого и среднего предпринимательства, инновационной деятельности на территории города Когалыма</a:t>
          </a:r>
          <a:endParaRPr lang="ru-RU" sz="1050" kern="1200" dirty="0">
            <a:solidFill>
              <a:schemeClr val="tx1"/>
            </a:solidFill>
            <a:latin typeface="Times New Roman" panose="02020603050405020304" pitchFamily="18" charset="0"/>
            <a:cs typeface="Times New Roman" panose="02020603050405020304" pitchFamily="18" charset="0"/>
          </a:endParaRPr>
        </a:p>
      </dsp:txBody>
      <dsp:txXfrm>
        <a:off x="333433" y="689955"/>
        <a:ext cx="3466970" cy="715366"/>
      </dsp:txXfrm>
    </dsp:sp>
    <dsp:sp modelId="{888D1DEE-A0B7-4FE4-B8E8-EABCD4BD7C0B}">
      <dsp:nvSpPr>
        <dsp:cNvPr id="0" name=""/>
        <dsp:cNvSpPr/>
      </dsp:nvSpPr>
      <dsp:spPr>
        <a:xfrm>
          <a:off x="294733" y="1474857"/>
          <a:ext cx="3544382" cy="616727"/>
        </a:xfrm>
        <a:prstGeom prst="roundRect">
          <a:avLst/>
        </a:prstGeom>
        <a:solidFill>
          <a:schemeClr val="accent4">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20955" rIns="41910" bIns="20955" numCol="1" spcCol="1270" anchor="ctr" anchorCtr="0">
          <a:noAutofit/>
        </a:bodyPr>
        <a:lstStyle/>
        <a:p>
          <a:pPr lvl="0" algn="ctr" defTabSz="466725">
            <a:lnSpc>
              <a:spcPct val="90000"/>
            </a:lnSpc>
            <a:spcBef>
              <a:spcPct val="0"/>
            </a:spcBef>
            <a:spcAft>
              <a:spcPct val="35000"/>
            </a:spcAft>
          </a:pPr>
          <a:r>
            <a:rPr lang="ru-RU" sz="1050" b="1" kern="1200" smtClean="0">
              <a:solidFill>
                <a:schemeClr val="tx1"/>
              </a:solidFill>
              <a:latin typeface="Times New Roman" panose="02020603050405020304" pitchFamily="18" charset="0"/>
              <a:cs typeface="Times New Roman" panose="02020603050405020304" pitchFamily="18" charset="0"/>
            </a:rPr>
            <a:t>Направление 3. Инвестиционная деятельность; поддержка развития реального сектора экономики </a:t>
          </a:r>
          <a:endParaRPr lang="ru-RU" sz="1050" kern="1200" dirty="0">
            <a:solidFill>
              <a:schemeClr val="tx1"/>
            </a:solidFill>
            <a:latin typeface="Times New Roman" panose="02020603050405020304" pitchFamily="18" charset="0"/>
            <a:cs typeface="Times New Roman" panose="02020603050405020304" pitchFamily="18" charset="0"/>
          </a:endParaRPr>
        </a:p>
      </dsp:txBody>
      <dsp:txXfrm>
        <a:off x="324839" y="1504963"/>
        <a:ext cx="3484170" cy="556515"/>
      </dsp:txXfrm>
    </dsp:sp>
    <dsp:sp modelId="{D6A96A69-B337-466D-9275-5674279306DD}">
      <dsp:nvSpPr>
        <dsp:cNvPr id="0" name=""/>
        <dsp:cNvSpPr/>
      </dsp:nvSpPr>
      <dsp:spPr>
        <a:xfrm>
          <a:off x="294733" y="2122421"/>
          <a:ext cx="3526366" cy="798470"/>
        </a:xfrm>
        <a:prstGeom prst="roundRect">
          <a:avLst/>
        </a:prstGeom>
        <a:solidFill>
          <a:schemeClr val="accent5">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20955" rIns="41910" bIns="20955" numCol="1" spcCol="1270" anchor="ctr" anchorCtr="0">
          <a:noAutofit/>
        </a:bodyPr>
        <a:lstStyle/>
        <a:p>
          <a:pPr lvl="0" algn="ctr" defTabSz="466725">
            <a:lnSpc>
              <a:spcPct val="90000"/>
            </a:lnSpc>
            <a:spcBef>
              <a:spcPct val="0"/>
            </a:spcBef>
            <a:spcAft>
              <a:spcPct val="35000"/>
            </a:spcAft>
          </a:pPr>
          <a:r>
            <a:rPr lang="ru-RU" sz="1050" b="1" kern="1200" smtClean="0">
              <a:solidFill>
                <a:schemeClr val="tx1"/>
              </a:solidFill>
              <a:latin typeface="Times New Roman" panose="02020603050405020304" pitchFamily="18" charset="0"/>
              <a:cs typeface="Times New Roman" panose="02020603050405020304" pitchFamily="18" charset="0"/>
            </a:rPr>
            <a:t>Направление 4. Мероприятия по развитию строительного и инфраструктурного комплексов; реализация Стратегии развития информационного общества в РФ на 2017-2030 годы</a:t>
          </a:r>
          <a:endParaRPr lang="ru-RU" sz="1050" kern="1200" dirty="0">
            <a:solidFill>
              <a:schemeClr val="tx1"/>
            </a:solidFill>
            <a:latin typeface="Times New Roman" panose="02020603050405020304" pitchFamily="18" charset="0"/>
            <a:cs typeface="Times New Roman" panose="02020603050405020304" pitchFamily="18" charset="0"/>
          </a:endParaRPr>
        </a:p>
      </dsp:txBody>
      <dsp:txXfrm>
        <a:off x="333711" y="2161399"/>
        <a:ext cx="3448410" cy="720514"/>
      </dsp:txXfrm>
    </dsp:sp>
    <dsp:sp modelId="{497940F7-7215-4E62-9C5A-3F3CB79314E3}">
      <dsp:nvSpPr>
        <dsp:cNvPr id="0" name=""/>
        <dsp:cNvSpPr/>
      </dsp:nvSpPr>
      <dsp:spPr>
        <a:xfrm>
          <a:off x="294733" y="2951728"/>
          <a:ext cx="3540364" cy="616727"/>
        </a:xfrm>
        <a:prstGeom prst="roundRect">
          <a:avLst/>
        </a:prstGeom>
        <a:solidFill>
          <a:schemeClr val="accent6">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20955" rIns="41910" bIns="20955" numCol="1" spcCol="1270" anchor="ctr" anchorCtr="0">
          <a:noAutofit/>
        </a:bodyPr>
        <a:lstStyle/>
        <a:p>
          <a:pPr lvl="0" algn="ctr" defTabSz="466725">
            <a:lnSpc>
              <a:spcPct val="90000"/>
            </a:lnSpc>
            <a:spcBef>
              <a:spcPct val="0"/>
            </a:spcBef>
            <a:spcAft>
              <a:spcPct val="35000"/>
            </a:spcAft>
          </a:pPr>
          <a:r>
            <a:rPr lang="ru-RU" sz="1050" b="1" kern="1200" smtClean="0">
              <a:solidFill>
                <a:schemeClr val="tx1"/>
              </a:solidFill>
              <a:latin typeface="Times New Roman" panose="02020603050405020304" pitchFamily="18" charset="0"/>
              <a:cs typeface="Times New Roman" panose="02020603050405020304" pitchFamily="18" charset="0"/>
            </a:rPr>
            <a:t>Направление 5. Бережливый регион</a:t>
          </a:r>
          <a:endParaRPr lang="ru-RU" sz="1050" kern="1200" dirty="0">
            <a:solidFill>
              <a:schemeClr val="tx1"/>
            </a:solidFill>
            <a:latin typeface="Times New Roman" panose="02020603050405020304" pitchFamily="18" charset="0"/>
            <a:cs typeface="Times New Roman" panose="02020603050405020304" pitchFamily="18" charset="0"/>
          </a:endParaRPr>
        </a:p>
      </dsp:txBody>
      <dsp:txXfrm>
        <a:off x="324839" y="2981834"/>
        <a:ext cx="3480152" cy="556515"/>
      </dsp:txXfrm>
    </dsp:sp>
    <dsp:sp modelId="{85D0AFBC-660C-4B80-9D4B-C240B0E29AFC}">
      <dsp:nvSpPr>
        <dsp:cNvPr id="0" name=""/>
        <dsp:cNvSpPr/>
      </dsp:nvSpPr>
      <dsp:spPr>
        <a:xfrm>
          <a:off x="294733" y="3599292"/>
          <a:ext cx="3544382" cy="616727"/>
        </a:xfrm>
        <a:prstGeom prst="roundRect">
          <a:avLst/>
        </a:prstGeom>
        <a:solidFill>
          <a:schemeClr val="accent2">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20955" rIns="41910" bIns="20955" numCol="1" spcCol="1270" anchor="ctr" anchorCtr="0">
          <a:noAutofit/>
        </a:bodyPr>
        <a:lstStyle/>
        <a:p>
          <a:pPr lvl="0" algn="ctr" defTabSz="466725">
            <a:lnSpc>
              <a:spcPct val="90000"/>
            </a:lnSpc>
            <a:spcBef>
              <a:spcPct val="0"/>
            </a:spcBef>
            <a:spcAft>
              <a:spcPct val="35000"/>
            </a:spcAft>
          </a:pPr>
          <a:r>
            <a:rPr lang="ru-RU" sz="1050" b="1" kern="1200" smtClean="0">
              <a:solidFill>
                <a:schemeClr val="tx1"/>
              </a:solidFill>
              <a:effectLst/>
              <a:latin typeface="Times New Roman" panose="02020603050405020304" pitchFamily="18" charset="0"/>
              <a:ea typeface="Times New Roman" panose="02020603050405020304" pitchFamily="18" charset="0"/>
              <a:cs typeface="Times New Roman" panose="02020603050405020304" pitchFamily="18" charset="0"/>
            </a:rPr>
            <a:t>Направление 6. Гражданское общество</a:t>
          </a:r>
          <a:endParaRPr lang="ru-RU" sz="1050" kern="1200" dirty="0">
            <a:solidFill>
              <a:schemeClr val="tx1"/>
            </a:solidFill>
            <a:latin typeface="Times New Roman" panose="02020603050405020304" pitchFamily="18" charset="0"/>
            <a:cs typeface="Times New Roman" panose="02020603050405020304" pitchFamily="18" charset="0"/>
          </a:endParaRPr>
        </a:p>
      </dsp:txBody>
      <dsp:txXfrm>
        <a:off x="324839" y="3629398"/>
        <a:ext cx="3484170" cy="556515"/>
      </dsp:txXfrm>
    </dsp:sp>
    <dsp:sp modelId="{9685602F-4799-4AD8-9EB3-B59589A4875A}">
      <dsp:nvSpPr>
        <dsp:cNvPr id="0" name=""/>
        <dsp:cNvSpPr/>
      </dsp:nvSpPr>
      <dsp:spPr>
        <a:xfrm>
          <a:off x="294733" y="4246856"/>
          <a:ext cx="3544382" cy="616727"/>
        </a:xfrm>
        <a:prstGeom prst="roundRect">
          <a:avLst/>
        </a:prstGeom>
        <a:solidFill>
          <a:schemeClr val="accent3">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20955" rIns="41910" bIns="20955" numCol="1" spcCol="1270" anchor="ctr" anchorCtr="0">
          <a:noAutofit/>
        </a:bodyPr>
        <a:lstStyle/>
        <a:p>
          <a:pPr lvl="0" algn="ctr" defTabSz="466725">
            <a:lnSpc>
              <a:spcPct val="90000"/>
            </a:lnSpc>
            <a:spcBef>
              <a:spcPct val="0"/>
            </a:spcBef>
            <a:spcAft>
              <a:spcPct val="35000"/>
            </a:spcAft>
          </a:pPr>
          <a:r>
            <a:rPr lang="ru-RU" sz="1050" b="1" kern="1200" smtClean="0">
              <a:solidFill>
                <a:schemeClr val="tx1"/>
              </a:solidFill>
              <a:latin typeface="Times New Roman" panose="02020603050405020304" pitchFamily="18" charset="0"/>
              <a:cs typeface="Times New Roman" panose="02020603050405020304" pitchFamily="18" charset="0"/>
            </a:rPr>
            <a:t>Направление 7. Проектное управление</a:t>
          </a:r>
          <a:endParaRPr lang="ru-RU" sz="1050" kern="1200" dirty="0">
            <a:solidFill>
              <a:schemeClr val="tx1"/>
            </a:solidFill>
            <a:latin typeface="Times New Roman" panose="02020603050405020304" pitchFamily="18" charset="0"/>
            <a:cs typeface="Times New Roman" panose="02020603050405020304" pitchFamily="18" charset="0"/>
          </a:endParaRPr>
        </a:p>
      </dsp:txBody>
      <dsp:txXfrm>
        <a:off x="324839" y="4276962"/>
        <a:ext cx="3484170" cy="556515"/>
      </dsp:txXfrm>
    </dsp:sp>
  </dsp:spTree>
</dsp:drawing>
</file>

<file path=word/diagrams/layout1.xml><?xml version="1.0" encoding="utf-8"?>
<dgm:layoutDef xmlns:dgm="http://schemas.openxmlformats.org/drawingml/2006/diagram" xmlns:a="http://schemas.openxmlformats.org/drawingml/2006/main" uniqueId="urn:microsoft.com/office/officeart/2005/8/layout/hierarchy5">
  <dgm:title val=""/>
  <dgm:desc val=""/>
  <dgm:catLst>
    <dgm:cat type="hierarchy" pri="6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 modelId="4">
          <dgm:prSet phldr="1"/>
        </dgm:pt>
        <dgm:pt modelId="5">
          <dgm:prSet phldr="1"/>
        </dgm:pt>
        <dgm:pt modelId="6">
          <dgm:prSet phldr="1"/>
        </dgm:pt>
      </dgm:ptLst>
      <dgm:cxnLst>
        <dgm:cxn modelId="7" srcId="0" destId="1" srcOrd="0" destOrd="0"/>
        <dgm:cxn modelId="8" srcId="1" destId="2" srcOrd="0" destOrd="0"/>
        <dgm:cxn modelId="9" srcId="1" destId="3" srcOrd="1" destOrd="0"/>
        <dgm:cxn modelId="23" srcId="2" destId="21" srcOrd="0" destOrd="0"/>
        <dgm:cxn modelId="24" srcId="2" destId="22" srcOrd="1" destOrd="0"/>
        <dgm:cxn modelId="33" srcId="3" destId="31" srcOrd="0" destOrd="0"/>
        <dgm:cxn modelId="10" srcId="0" destId="4" srcOrd="1" destOrd="0"/>
        <dgm:cxn modelId="11" srcId="0" destId="5" srcOrd="2" destOrd="0"/>
        <dgm:cxn modelId="12" srcId="0" destId="6" srcOrd="3" destOrd="0"/>
      </dgm:cxnLst>
      <dgm:bg/>
      <dgm:whole/>
    </dgm:dataModel>
  </dgm:sampData>
  <dgm:styleData>
    <dgm:dataModel>
      <dgm:ptLst>
        <dgm:pt modelId="0" type="doc"/>
        <dgm:pt modelId="1"/>
        <dgm:pt modelId="11"/>
        <dgm:pt modelId="12"/>
        <dgm:pt modelId="2"/>
        <dgm:pt modelId="3"/>
      </dgm:ptLst>
      <dgm:cxnLst>
        <dgm:cxn modelId="4" srcId="0" destId="1" srcOrd="0" destOrd="0"/>
        <dgm:cxn modelId="13" srcId="1" destId="11" srcOrd="0" destOrd="0"/>
        <dgm:cxn modelId="14" srcId="1" destId="12" srcOrd="1" destOrd="0"/>
        <dgm:cxn modelId="5" srcId="0" destId="2" srcOrd="1" destOrd="0"/>
        <dgm:cxn modelId="6" srcId="0" destId="3" srcOrd="2" destOrd="0"/>
      </dgm:cxnLst>
      <dgm:bg/>
      <dgm:whole/>
    </dgm:dataModel>
  </dgm:styleData>
  <dgm:clrData>
    <dgm:dataModel>
      <dgm:ptLst>
        <dgm:pt modelId="0" type="doc"/>
        <dgm:pt modelId="1"/>
        <dgm:pt modelId="2"/>
        <dgm:pt modelId="21"/>
        <dgm:pt modelId="211"/>
        <dgm:pt modelId="3"/>
        <dgm:pt modelId="31"/>
        <dgm:pt modelId="311"/>
        <dgm:pt modelId="4"/>
        <dgm:pt modelId="5"/>
        <dgm:pt modelId="6"/>
        <dgm:pt modelId="7"/>
      </dgm:ptLst>
      <dgm:cxnLst>
        <dgm:cxn modelId="8" srcId="0" destId="1" srcOrd="0" destOrd="0"/>
        <dgm:cxn modelId="9" srcId="1" destId="2" srcOrd="0" destOrd="0"/>
        <dgm:cxn modelId="10" srcId="1" destId="3" srcOrd="1" destOrd="0"/>
        <dgm:cxn modelId="23" srcId="2" destId="21" srcOrd="0" destOrd="0"/>
        <dgm:cxn modelId="24" srcId="21" destId="211" srcOrd="0" destOrd="0"/>
        <dgm:cxn modelId="33" srcId="3" destId="31" srcOrd="0" destOrd="0"/>
        <dgm:cxn modelId="34" srcId="31" destId="311" srcOrd="0" destOrd="0"/>
        <dgm:cxn modelId="11" srcId="0" destId="4" srcOrd="1" destOrd="0"/>
        <dgm:cxn modelId="12" srcId="0" destId="5" srcOrd="2" destOrd="0"/>
        <dgm:cxn modelId="13" srcId="0" destId="6" srcOrd="3" destOrd="0"/>
        <dgm:cxn modelId="14" srcId="0" destId="7" srcOrd="4" destOrd="0"/>
      </dgm:cxnLst>
      <dgm:bg/>
      <dgm:whole/>
    </dgm:dataModel>
  </dgm:clrData>
  <dgm:layoutNode name="mainComposite">
    <dgm:varLst>
      <dgm:chPref val="1"/>
      <dgm:dir/>
      <dgm:animOne val="branch"/>
      <dgm:animLvl val="lvl"/>
      <dgm:resizeHandles val="exact"/>
    </dgm:varLst>
    <dgm:alg type="composite"/>
    <dgm:presOf/>
    <dgm:shape xmlns:r="http://schemas.openxmlformats.org/officeDocument/2006/relationships" r:blip="">
      <dgm:adjLst/>
    </dgm:shape>
    <dgm:choose name="Name0">
      <dgm:if name="Name1" axis="ch" ptType="node" func="cnt" op="gte" val="2">
        <dgm:choose name="Name2">
          <dgm:if name="Name3" func="var" arg="dir" op="equ" val="norm">
            <dgm:constrLst>
              <dgm:constr type="l" for="ch" forName="hierFlow"/>
              <dgm:constr type="t" for="ch" forName="hierFlow" refType="h" fact="0.3"/>
              <dgm:constr type="r" for="ch" forName="hierFlow" refType="w" fact="0.98"/>
              <dgm:constr type="b" for="ch" forName="hierFlow" refType="h" fact="0.96"/>
              <dgm:constr type="l" for="ch" forName="bgShapesFlow"/>
              <dgm:constr type="t" for="ch" forName="bgShapesFlow"/>
              <dgm:constr type="r" for="ch" forName="bgShapesFlow" refType="w"/>
              <dgm:constr type="b" for="ch" forName="bgShapesFlow" refType="h"/>
              <dgm:constr type="h" for="des" forName="level1Shape" refType="h"/>
              <dgm:constr type="w" for="des" forName="level1Shape" refType="h" refFor="des" refForName="level1Shape" fact="2"/>
              <dgm:constr type="w" for="des" forName="level2Shape" refType="w" refFor="des" refForName="level1Shape" op="equ"/>
              <dgm:constr type="h" for="des" forName="level2Shape" refType="h" refFor="des" refForName="level1Shape" op="equ"/>
              <dgm:constr type="sp" for="des" refType="w" refFor="des" refForName="level1Shape" op="equ" fact="0.4"/>
              <dgm:constr type="sibSp" for="des" forName="hierChild1" refType="h" refFor="des" refForName="level1Shape" op="equ" fact="0.15"/>
              <dgm:constr type="sibSp" for="des" forName="hierChild2" refType="sibSp" refFor="des" refForName="hierChild1" op="equ"/>
              <dgm:constr type="sibSp" for="des" forName="hierChild3" refType="sibSp" refFor="des" refForName="hierChild1" op="equ"/>
              <dgm:constr type="userA" for="des" refType="w" refFor="des" refForName="level1Shape" op="equ"/>
              <dgm:constr type="userB" for="des" refType="sp" refFor="des" op="equ"/>
              <dgm:constr type="w" for="des" forName="firstBuf" refType="w" refFor="des" refForName="level1Shape" fact="0.1"/>
            </dgm:constrLst>
          </dgm:if>
          <dgm:else name="Name4">
            <dgm:constrLst>
              <dgm:constr type="l" for="ch" forName="hierFlow" refType="w" fact="0.02"/>
              <dgm:constr type="t" for="ch" forName="hierFlow" refType="h" fact="0.3"/>
              <dgm:constr type="r" for="ch" forName="hierFlow" refType="w"/>
              <dgm:constr type="b" for="ch" forName="hierFlow" refType="h" fact="0.96"/>
              <dgm:constr type="l" for="ch" forName="bgShapesFlow"/>
              <dgm:constr type="t" for="ch" forName="bgShapesFlow"/>
              <dgm:constr type="r" for="ch" forName="bgShapesFlow" refType="w"/>
              <dgm:constr type="b" for="ch" forName="bgShapesFlow" refType="h"/>
              <dgm:constr type="h" for="des" forName="level1Shape" refType="h"/>
              <dgm:constr type="w" for="des" forName="level1Shape" refType="h" refFor="des" refForName="level1Shape" fact="2"/>
              <dgm:constr type="w" for="des" forName="level2Shape" refType="w" refFor="des" refForName="level1Shape" op="equ"/>
              <dgm:constr type="h" for="des" forName="level2Shape" refType="h" refFor="des" refForName="level1Shape" op="equ"/>
              <dgm:constr type="sp" for="des" refType="w" refFor="des" refForName="level1Shape" op="equ" fact="0.4"/>
              <dgm:constr type="sibSp" for="des" forName="hierChild1" refType="h" refFor="des" refForName="level1Shape" op="equ" fact="0.15"/>
              <dgm:constr type="sibSp" for="des" forName="hierChild2" refType="sibSp" refFor="des" refForName="hierChild1" op="equ"/>
              <dgm:constr type="sibSp" for="des" forName="hierChild3" refType="sibSp" refFor="des" refForName="hierChild1" op="equ"/>
              <dgm:constr type="userA" for="des" refType="w" refFor="des" refForName="level1Shape" op="equ"/>
              <dgm:constr type="userB" for="des" refType="sp" refFor="des" op="equ"/>
              <dgm:constr type="w" for="des" forName="firstBuf" refType="w" refFor="des" refForName="level1Shape" fact="0.1"/>
            </dgm:constrLst>
          </dgm:else>
        </dgm:choose>
      </dgm:if>
      <dgm:else name="Name5">
        <dgm:constrLst>
          <dgm:constr type="l" for="ch" forName="hierFlow"/>
          <dgm:constr type="t" for="ch" forName="hierFlow"/>
          <dgm:constr type="r" for="ch" forName="hierFlow" refType="w"/>
          <dgm:constr type="b" for="ch" forName="hierFlow" refType="h"/>
          <dgm:constr type="l" for="ch" forName="bgShapesFlow"/>
          <dgm:constr type="t" for="ch" forName="bgShapesFlow"/>
          <dgm:constr type="r" for="ch" forName="bgShapesFlow" refType="w"/>
          <dgm:constr type="b" for="ch" forName="bgShapesFlow" refType="h"/>
          <dgm:constr type="h" for="des" forName="level1Shape" refType="h"/>
          <dgm:constr type="w" for="des" forName="level1Shape" refType="h" refFor="des" refForName="level1Shape" fact="2"/>
          <dgm:constr type="w" for="des" forName="level2Shape" refType="w" refFor="des" refForName="level1Shape" op="equ"/>
          <dgm:constr type="h" for="des" forName="level2Shape" refType="h" refFor="des" refForName="level1Shape" op="equ"/>
          <dgm:constr type="sp" for="des" refType="w" refFor="des" refForName="level1Shape" op="equ" fact="0.4"/>
          <dgm:constr type="sibSp" for="des" forName="hierChild1" refType="h" refFor="des" refForName="level1Shape" op="equ" fact="0.15"/>
          <dgm:constr type="sibSp" for="des" forName="hierChild2" refType="sibSp" refFor="des" refForName="hierChild1" op="equ"/>
          <dgm:constr type="sibSp" for="des" forName="hierChild3" refType="sibSp" refFor="des" refForName="hierChild1" op="equ"/>
          <dgm:constr type="userA" for="des" refType="w" refFor="des" refForName="level1Shape" op="equ"/>
          <dgm:constr type="userB" for="des" refType="sp" refFor="des" op="equ"/>
          <dgm:constr type="w" for="des" forName="firstBuf" refType="w" refFor="des" refForName="level1Shape" fact="0.1"/>
        </dgm:constrLst>
      </dgm:else>
    </dgm:choose>
    <dgm:ruleLst/>
    <dgm:layoutNode name="hierFlow">
      <dgm:choose name="Name6">
        <dgm:if name="Name7" func="var" arg="dir" op="equ" val="norm">
          <dgm:alg type="lin">
            <dgm:param type="linDir" val="fromL"/>
            <dgm:param type="nodeVertAlign" val="mid"/>
            <dgm:param type="vertAlign" val="mid"/>
            <dgm:param type="nodeHorzAlign" val="l"/>
            <dgm:param type="horzAlign" val="l"/>
            <dgm:param type="fallback" val="2D"/>
          </dgm:alg>
        </dgm:if>
        <dgm:else name="Name8">
          <dgm:alg type="lin">
            <dgm:param type="linDir" val="fromR"/>
            <dgm:param type="nodeVertAlign" val="mid"/>
            <dgm:param type="vertAlign" val="mid"/>
            <dgm:param type="nodeHorzAlign" val="r"/>
            <dgm:param type="horzAlign" val="r"/>
            <dgm:param type="fallback" val="2D"/>
          </dgm:alg>
        </dgm:else>
      </dgm:choose>
      <dgm:shape xmlns:r="http://schemas.openxmlformats.org/officeDocument/2006/relationships" r:blip="">
        <dgm:adjLst/>
      </dgm:shape>
      <dgm:presOf/>
      <dgm:constrLst>
        <dgm:constr type="primFontSz" for="des" ptType="node" op="equ" val="65"/>
        <dgm:constr type="primFontSz" for="des" forName="connTx" op="equ" val="55"/>
        <dgm:constr type="primFontSz" for="des" forName="connTx" refType="primFontSz" refFor="des" refPtType="node" op="lte" fact="0.8"/>
      </dgm:constrLst>
      <dgm:ruleLst/>
      <dgm:choose name="Name9">
        <dgm:if name="Name10" axis="ch" ptType="node" func="cnt" op="gte" val="2">
          <dgm:layoutNode name="firstBuf">
            <dgm:alg type="sp"/>
            <dgm:shape xmlns:r="http://schemas.openxmlformats.org/officeDocument/2006/relationships" r:blip="">
              <dgm:adjLst/>
            </dgm:shape>
            <dgm:presOf/>
            <dgm:constrLst/>
            <dgm:ruleLst/>
          </dgm:layoutNode>
        </dgm:if>
        <dgm:else name="Name11"/>
      </dgm:choose>
      <dgm:layoutNode name="hierChild1">
        <dgm:varLst>
          <dgm:chPref val="1"/>
          <dgm:animOne val="branch"/>
          <dgm:animLvl val="lvl"/>
        </dgm:varLst>
        <dgm:choose name="Name12">
          <dgm:if name="Name13" func="var" arg="dir" op="equ" val="norm">
            <dgm:alg type="hierChild">
              <dgm:param type="linDir" val="fromT"/>
              <dgm:param type="chAlign" val="l"/>
            </dgm:alg>
          </dgm:if>
          <dgm:else name="Name14">
            <dgm:alg type="hierChild">
              <dgm:param type="linDir" val="fromT"/>
              <dgm:param type="chAlign" val="r"/>
            </dgm:alg>
          </dgm:else>
        </dgm:choose>
        <dgm:shape xmlns:r="http://schemas.openxmlformats.org/officeDocument/2006/relationships" r:blip="">
          <dgm:adjLst/>
        </dgm:shape>
        <dgm:presOf/>
        <dgm:constrLst/>
        <dgm:ruleLst/>
        <dgm:forEach name="Name15" axis="ch" cnt="3">
          <dgm:forEach name="Name16" axis="self" ptType="node">
            <dgm:layoutNode name="Name17">
              <dgm:choose name="Name18">
                <dgm:if name="Name19" func="var" arg="dir" op="equ" val="norm">
                  <dgm:alg type="hierRoot">
                    <dgm:param type="hierAlign" val="lCtrCh"/>
                  </dgm:alg>
                </dgm:if>
                <dgm:else name="Name20">
                  <dgm:alg type="hierRoot">
                    <dgm:param type="hierAlign" val="rCtrCh"/>
                  </dgm:alg>
                </dgm:else>
              </dgm:choose>
              <dgm:shape xmlns:r="http://schemas.openxmlformats.org/officeDocument/2006/relationships" r:blip="">
                <dgm:adjLst/>
              </dgm:shape>
              <dgm:presOf/>
              <dgm:constrLst/>
              <dgm:ruleLst/>
              <dgm:layoutNode name="level1Shape" styleLbl="node0">
                <dgm:varLst>
                  <dgm:chPref val="3"/>
                </dgm:varLst>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hierChild2">
                <dgm:choose name="Name21">
                  <dgm:if name="Name22" func="var" arg="dir" op="equ" val="norm">
                    <dgm:alg type="hierChild">
                      <dgm:param type="linDir" val="fromT"/>
                      <dgm:param type="chAlign" val="l"/>
                    </dgm:alg>
                  </dgm:if>
                  <dgm:else name="Name23">
                    <dgm:alg type="hierChild">
                      <dgm:param type="linDir" val="fromT"/>
                      <dgm:param type="chAlign" val="r"/>
                    </dgm:alg>
                  </dgm:else>
                </dgm:choose>
                <dgm:shape xmlns:r="http://schemas.openxmlformats.org/officeDocument/2006/relationships" r:blip="">
                  <dgm:adjLst/>
                </dgm:shape>
                <dgm:presOf/>
                <dgm:constrLst/>
                <dgm:ruleLst/>
                <dgm:forEach name="repeat" axis="ch">
                  <dgm:forEach name="Name24" axis="self" ptType="parTrans" cnt="1">
                    <dgm:layoutNode name="Name25">
                      <dgm:choose name="Name26">
                        <dgm:if name="Name27" func="var" arg="dir" op="equ" val="norm">
                          <dgm:alg type="conn">
                            <dgm:param type="dim" val="1D"/>
                            <dgm:param type="begPts" val="midR"/>
                            <dgm:param type="endPts" val="midL"/>
                            <dgm:param type="endSty" val="noArr"/>
                          </dgm:alg>
                        </dgm:if>
                        <dgm:else name="Name28">
                          <dgm:alg type="conn">
                            <dgm:param type="dim" val="1D"/>
                            <dgm:param type="begPts" val="midL"/>
                            <dgm:param type="endPts" val="midR"/>
                            <dgm:param type="endSty" val="noArr"/>
                          </dgm:alg>
                        </dgm:else>
                      </dgm:choose>
                      <dgm:shape xmlns:r="http://schemas.openxmlformats.org/officeDocument/2006/relationships" type="conn" r:blip="">
                        <dgm:adjLst/>
                      </dgm:shape>
                      <dgm:presOf axis="self"/>
                      <dgm:constrLst>
                        <dgm:constr type="w" val="1"/>
                        <dgm:constr type="h" val="5"/>
                        <dgm:constr type="connDist"/>
                        <dgm:constr type="begPad"/>
                        <dgm:constr type="endPad"/>
                        <dgm:constr type="userA" for="ch" refType="connDist"/>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h" val="NaN" fact="0.25" max="NaN"/>
                          <dgm:rule type="w" val="NaN" fact="0.8" max="NaN"/>
                          <dgm:rule type="primFontSz" val="5" fact="NaN" max="NaN"/>
                        </dgm:ruleLst>
                      </dgm:layoutNode>
                    </dgm:layoutNode>
                  </dgm:forEach>
                  <dgm:forEach name="Name29" axis="self" ptType="node">
                    <dgm:layoutNode name="Name30">
                      <dgm:choose name="Name31">
                        <dgm:if name="Name32" func="var" arg="dir" op="equ" val="norm">
                          <dgm:alg type="hierRoot">
                            <dgm:param type="hierAlign" val="lCtrCh"/>
                          </dgm:alg>
                        </dgm:if>
                        <dgm:else name="Name33">
                          <dgm:alg type="hierRoot">
                            <dgm:param type="hierAlign" val="rCtrCh"/>
                          </dgm:alg>
                        </dgm:else>
                      </dgm:choose>
                      <dgm:shape xmlns:r="http://schemas.openxmlformats.org/officeDocument/2006/relationships" r:blip="">
                        <dgm:adjLst/>
                      </dgm:shape>
                      <dgm:presOf/>
                      <dgm:constrLst/>
                      <dgm:ruleLst/>
                      <dgm:layoutNode name="level2Shape">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hierChild3">
                        <dgm:choose name="Name34">
                          <dgm:if name="Name35" func="var" arg="dir" op="equ" val="norm">
                            <dgm:alg type="hierChild">
                              <dgm:param type="linDir" val="fromT"/>
                              <dgm:param type="chAlign" val="l"/>
                            </dgm:alg>
                          </dgm:if>
                          <dgm:else name="Name36">
                            <dgm:alg type="hierChild">
                              <dgm:param type="linDir" val="fromT"/>
                              <dgm:param type="chAlign" val="r"/>
                            </dgm:alg>
                          </dgm:else>
                        </dgm:choose>
                        <dgm:shape xmlns:r="http://schemas.openxmlformats.org/officeDocument/2006/relationships" r:blip="">
                          <dgm:adjLst/>
                        </dgm:shape>
                        <dgm:presOf/>
                        <dgm:constrLst/>
                        <dgm:ruleLst/>
                        <dgm:forEach name="Name37" ref="repeat"/>
                      </dgm:layoutNode>
                    </dgm:layoutNode>
                  </dgm:forEach>
                </dgm:forEach>
              </dgm:layoutNode>
            </dgm:layoutNode>
          </dgm:forEach>
        </dgm:forEach>
      </dgm:layoutNode>
    </dgm:layoutNode>
    <dgm:layoutNode name="bgShapesFlow">
      <dgm:choose name="Name38">
        <dgm:if name="Name39" func="var" arg="dir" op="equ" val="norm">
          <dgm:alg type="lin">
            <dgm:param type="linDir" val="fromL"/>
            <dgm:param type="nodeVertAlign" val="mid"/>
            <dgm:param type="vertAlign" val="mid"/>
            <dgm:param type="nodeHorzAlign" val="l"/>
            <dgm:param type="horzAlign" val="l"/>
          </dgm:alg>
        </dgm:if>
        <dgm:else name="Name40">
          <dgm:alg type="lin">
            <dgm:param type="linDir" val="fromR"/>
            <dgm:param type="nodeVertAlign" val="mid"/>
            <dgm:param type="vertAlign" val="mid"/>
            <dgm:param type="nodeHorzAlign" val="r"/>
            <dgm:param type="horzAlign" val="r"/>
          </dgm:alg>
        </dgm:else>
      </dgm:choose>
      <dgm:shape xmlns:r="http://schemas.openxmlformats.org/officeDocument/2006/relationships" r:blip="">
        <dgm:adjLst/>
      </dgm:shape>
      <dgm:presOf/>
      <dgm:constrLst>
        <dgm:constr type="w" for="ch" forName="rectComp" refType="w"/>
        <dgm:constr type="h" for="ch" forName="rectComp" refType="h"/>
        <dgm:constr type="h" for="des" forName="bgRect" refType="h"/>
        <dgm:constr type="primFontSz" for="des" forName="bgRectTx" op="equ" val="65"/>
      </dgm:constrLst>
      <dgm:ruleLst/>
      <dgm:forEach name="Name41" axis="ch" ptType="node" st="2">
        <dgm:layoutNode name="rectComp">
          <dgm:alg type="composite"/>
          <dgm:shape xmlns:r="http://schemas.openxmlformats.org/officeDocument/2006/relationships" r:blip="">
            <dgm:adjLst/>
          </dgm:shape>
          <dgm:presOf/>
          <dgm:constrLst>
            <dgm:constr type="userA"/>
            <dgm:constr type="l" for="ch" forName="bgRect"/>
            <dgm:constr type="t" for="ch" forName="bgRect"/>
            <dgm:constr type="w" for="ch" forName="bgRect" refType="userA" fact="1.2"/>
            <dgm:constr type="l" for="ch" forName="bgRectTx"/>
            <dgm:constr type="t" for="ch" forName="bgRectTx"/>
            <dgm:constr type="h" for="ch" forName="bgRectTx" refType="h" refFor="ch" refForName="bgRect" fact="0.3"/>
            <dgm:constr type="w" for="ch" forName="bgRectTx" refType="w" refFor="ch" refForName="bgRect" op="equ"/>
          </dgm:constrLst>
          <dgm:ruleLst/>
          <dgm:layoutNode name="bgRect" styleLbl="bgShp">
            <dgm:alg type="sp"/>
            <dgm:shape xmlns:r="http://schemas.openxmlformats.org/officeDocument/2006/relationships" type="roundRect" r:blip="" zOrderOff="-999">
              <dgm:adjLst>
                <dgm:adj idx="1" val="0.1"/>
              </dgm:adjLst>
            </dgm:shape>
            <dgm:presOf axis="desOrSelf" ptType="node"/>
            <dgm:constrLst/>
            <dgm:ruleLst/>
          </dgm:layoutNode>
          <dgm:layoutNode name="bgRectTx" styleLbl="bgShp">
            <dgm:varLst>
              <dgm:bulletEnabled val="1"/>
            </dgm:varLst>
            <dgm:alg type="tx"/>
            <dgm:shape xmlns:r="http://schemas.openxmlformats.org/officeDocument/2006/relationships" type="rect" r:blip="" zOrderOff="-999" hideGeom="1">
              <dgm:adjLst/>
            </dgm:shape>
            <dgm:presOf axis="desOrSelf" ptType="node"/>
            <dgm:constrLst/>
            <dgm:ruleLst>
              <dgm:rule type="primFontSz" val="5" fact="NaN" max="NaN"/>
            </dgm:ruleLst>
          </dgm:layoutNode>
        </dgm:layoutNode>
        <dgm:choose name="Name42">
          <dgm:if name="Name43" axis="self" ptType="node" func="revPos" op="gte" val="2">
            <dgm:layoutNode name="spComp">
              <dgm:alg type="composite"/>
              <dgm:shape xmlns:r="http://schemas.openxmlformats.org/officeDocument/2006/relationships" r:blip="">
                <dgm:adjLst/>
              </dgm:shape>
              <dgm:presOf/>
              <dgm:constrLst>
                <dgm:constr type="userA"/>
                <dgm:constr type="userB"/>
                <dgm:constr type="l" for="ch" forName="hSp"/>
                <dgm:constr type="t" for="ch" forName="hSp"/>
                <dgm:constr type="w" for="ch" forName="hSp" refType="userB"/>
                <dgm:constr type="wOff" for="ch" forName="hSp" refType="userA" fact="-0.2"/>
              </dgm:constrLst>
              <dgm:ruleLst/>
              <dgm:layoutNode name="hSp">
                <dgm:alg type="sp"/>
                <dgm:shape xmlns:r="http://schemas.openxmlformats.org/officeDocument/2006/relationships" r:blip="">
                  <dgm:adjLst/>
                </dgm:shape>
                <dgm:presOf/>
                <dgm:constrLst/>
                <dgm:ruleLst/>
              </dgm:layoutNode>
            </dgm:layoutNode>
          </dgm:if>
          <dgm:else name="Name44"/>
        </dgm:choose>
      </dgm:forEach>
    </dgm:layoutNode>
  </dgm:layoutNode>
</dgm:layoutDef>
</file>

<file path=word/diagrams/layout2.xml><?xml version="1.0" encoding="utf-8"?>
<dgm:layoutDef xmlns:dgm="http://schemas.openxmlformats.org/drawingml/2006/diagram" xmlns:a="http://schemas.openxmlformats.org/drawingml/2006/main" uniqueId="urn:microsoft.com/office/officeart/2005/8/layout/vList5">
  <dgm:title val=""/>
  <dgm:desc val=""/>
  <dgm:catLst>
    <dgm:cat type="list" pri="15000"/>
    <dgm:cat type="convert" pri="2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animLvl val="lvl"/>
      <dgm:resizeHandles val="exact"/>
    </dgm:varLst>
    <dgm:choose name="Name1">
      <dgm:if name="Name2" func="var" arg="dir" op="equ" val="norm">
        <dgm:alg type="lin">
          <dgm:param type="linDir" val="fromT"/>
          <dgm:param type="nodeHorzAlign" val="l"/>
        </dgm:alg>
      </dgm:if>
      <dgm:else name="Name3">
        <dgm:alg type="lin">
          <dgm:param type="linDir" val="fromT"/>
          <dgm:param type="nodeHorzAlign" val="r"/>
        </dgm:alg>
      </dgm:else>
    </dgm:choose>
    <dgm:shape xmlns:r="http://schemas.openxmlformats.org/officeDocument/2006/relationships" r:blip="">
      <dgm:adjLst/>
    </dgm:shape>
    <dgm:presOf/>
    <dgm:constrLst>
      <dgm:constr type="h" for="ch" forName="linNode" refType="h"/>
      <dgm:constr type="w" for="ch" forName="linNode" refType="w"/>
      <dgm:constr type="h" for="ch" forName="sp" refType="h" fact="0.05"/>
      <dgm:constr type="primFontSz" for="des" forName="parentText" op="equ" val="65"/>
      <dgm:constr type="secFontSz" for="des" forName="descendantText" op="equ"/>
    </dgm:constrLst>
    <dgm:ruleLst/>
    <dgm:forEach name="Name4" axis="ch" ptType="node">
      <dgm:layoutNode name="linNode">
        <dgm:choose name="Name5">
          <dgm:if name="Name6" func="var" arg="dir" op="equ" val="norm">
            <dgm:alg type="lin">
              <dgm:param type="linDir" val="fromL"/>
            </dgm:alg>
          </dgm:if>
          <dgm:else name="Name7">
            <dgm:alg type="lin">
              <dgm:param type="linDir" val="fromR"/>
            </dgm:alg>
          </dgm:else>
        </dgm:choose>
        <dgm:shape xmlns:r="http://schemas.openxmlformats.org/officeDocument/2006/relationships" r:blip="">
          <dgm:adjLst/>
        </dgm:shape>
        <dgm:presOf/>
        <dgm:constrLst>
          <dgm:constr type="w" for="ch" forName="parentText" refType="w" fact="0.36"/>
          <dgm:constr type="w" for="ch" forName="descendantText" refType="w" fact="0.64"/>
          <dgm:constr type="h" for="ch" forName="parentText" refType="h"/>
          <dgm:constr type="h" for="ch" forName="descendantText" refType="h" refFor="ch" refForName="parentText" fact="0.8"/>
        </dgm:constrLst>
        <dgm:ruleLst/>
        <dgm:layoutNode name="parentText">
          <dgm:varLst>
            <dgm:chMax val="1"/>
            <dgm:bulletEnabled val="1"/>
          </dgm:varLst>
          <dgm:alg type="tx"/>
          <dgm:shape xmlns:r="http://schemas.openxmlformats.org/officeDocument/2006/relationships" type="roundRect" r:blip="" zOrderOff="3">
            <dgm:adjLst/>
          </dgm:shape>
          <dgm:presOf axis="self" ptType="node"/>
          <dgm:constrLst>
            <dgm:constr type="tMarg" refType="primFontSz" fact="0.15"/>
            <dgm:constr type="bMarg" refType="primFontSz" fact="0.15"/>
            <dgm:constr type="lMarg" refType="primFontSz" fact="0.3"/>
            <dgm:constr type="rMarg" refType="primFontSz" fact="0.3"/>
          </dgm:constrLst>
          <dgm:ruleLst>
            <dgm:rule type="primFontSz" val="5" fact="NaN" max="NaN"/>
          </dgm:ruleLst>
        </dgm:layoutNode>
        <dgm:choose name="Name8">
          <dgm:if name="Name9" axis="ch" ptType="node" func="cnt" op="gte" val="1">
            <dgm:layoutNode name="descendantText" styleLbl="alignAccFollowNode1">
              <dgm:varLst>
                <dgm:bulletEnabled val="1"/>
              </dgm:varLst>
              <dgm:alg type="tx">
                <dgm:param type="stBulletLvl" val="1"/>
                <dgm:param type="txAnchorVertCh" val="mid"/>
              </dgm:alg>
              <dgm:choose name="Name10">
                <dgm:if name="Name11" func="var" arg="dir" op="equ" val="norm">
                  <dgm:shape xmlns:r="http://schemas.openxmlformats.org/officeDocument/2006/relationships" rot="90" type="round2SameRect" r:blip="">
                    <dgm:adjLst/>
                  </dgm:shape>
                </dgm:if>
                <dgm:else name="Name12">
                  <dgm:shape xmlns:r="http://schemas.openxmlformats.org/officeDocument/2006/relationships" rot="-90" type="round2SameRect" r:blip="">
                    <dgm:adjLst/>
                  </dgm:shape>
                </dgm:else>
              </dgm:choose>
              <dgm:presOf axis="des" ptType="node"/>
              <dgm:constrLst>
                <dgm:constr type="secFontSz" val="65"/>
                <dgm:constr type="primFontSz" refType="secFontSz"/>
                <dgm:constr type="lMarg" refType="secFontSz" fact="0.3"/>
                <dgm:constr type="rMarg" refType="secFontSz" fact="0.3"/>
                <dgm:constr type="tMarg" refType="secFontSz" fact="0.15"/>
                <dgm:constr type="bMarg" refType="secFontSz" fact="0.15"/>
              </dgm:constrLst>
              <dgm:ruleLst>
                <dgm:rule type="secFontSz" val="5" fact="NaN" max="NaN"/>
              </dgm:ruleLst>
            </dgm:layoutNode>
          </dgm:if>
          <dgm:else name="Name13"/>
        </dgm:choose>
      </dgm:layoutNode>
      <dgm:forEach name="Name14" axis="followSib" ptType="sibTrans" cnt="1">
        <dgm:layoutNode name="sp">
          <dgm:alg type="sp"/>
          <dgm:shape xmlns:r="http://schemas.openxmlformats.org/officeDocument/2006/relationships" r:blip="">
            <dgm:adjLst/>
          </dgm:shape>
          <dgm:presOf/>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rawings/drawing1.xml><?xml version="1.0" encoding="utf-8"?>
<c:userShapes xmlns:c="http://schemas.openxmlformats.org/drawingml/2006/chart">
  <cdr:relSizeAnchor xmlns:cdr="http://schemas.openxmlformats.org/drawingml/2006/chartDrawing">
    <cdr:from>
      <cdr:x>0.5065</cdr:x>
      <cdr:y>0.506</cdr:y>
    </cdr:from>
    <cdr:to>
      <cdr:x>0.5165</cdr:x>
      <cdr:y>0.549</cdr:y>
    </cdr:to>
    <cdr:sp macro="" textlink="">
      <cdr:nvSpPr>
        <cdr:cNvPr id="1025" name="Text Box 1"/>
        <cdr:cNvSpPr txBox="1">
          <a:spLocks xmlns:a="http://schemas.openxmlformats.org/drawingml/2006/main" noChangeArrowheads="1"/>
        </cdr:cNvSpPr>
      </cdr:nvSpPr>
      <cdr:spPr bwMode="auto">
        <a:xfrm xmlns:a="http://schemas.openxmlformats.org/drawingml/2006/main">
          <a:off x="2899472" y="2014614"/>
          <a:ext cx="57245" cy="171202"/>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9525">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cdr:spPr>
      <cdr:txBody>
        <a:bodyPr xmlns:a="http://schemas.openxmlformats.org/drawingml/2006/main" wrap="none" lIns="18288" tIns="0" rIns="0" bIns="0" anchor="ctr" upright="1">
          <a:spAutoFit/>
        </a:bodyPr>
        <a:lstStyle xmlns:a="http://schemas.openxmlformats.org/drawingml/2006/main"/>
        <a:p xmlns:a="http://schemas.openxmlformats.org/drawingml/2006/main">
          <a:pPr algn="ctr" rtl="0">
            <a:defRPr sz="1000"/>
          </a:pPr>
          <a:endParaRPr lang="ru-RU"/>
        </a:p>
      </cdr:txBody>
    </cdr:sp>
  </cdr:relSizeAnchor>
</c:userShape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D2CDFB4-433C-4AE5-B100-17F71B3A01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2749</TotalTime>
  <Pages>83</Pages>
  <Words>28539</Words>
  <Characters>162674</Characters>
  <Application>Microsoft Office Word</Application>
  <DocSecurity>0</DocSecurity>
  <Lines>1355</Lines>
  <Paragraphs>381</Paragraphs>
  <ScaleCrop>false</ScaleCrop>
  <HeadingPairs>
    <vt:vector size="2" baseType="variant">
      <vt:variant>
        <vt:lpstr>Название</vt:lpstr>
      </vt:variant>
      <vt:variant>
        <vt:i4>1</vt:i4>
      </vt:variant>
    </vt:vector>
  </HeadingPairs>
  <TitlesOfParts>
    <vt:vector size="1" baseType="lpstr">
      <vt:lpstr/>
    </vt:vector>
  </TitlesOfParts>
  <Company>Hewlett-Packard</Company>
  <LinksUpToDate>false</LinksUpToDate>
  <CharactersWithSpaces>190832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Надежда</dc:creator>
  <cp:lastModifiedBy>Макшакова Елена Александровна</cp:lastModifiedBy>
  <cp:revision>215</cp:revision>
  <cp:lastPrinted>2018-11-30T13:28:00Z</cp:lastPrinted>
  <dcterms:created xsi:type="dcterms:W3CDTF">2018-11-01T17:25:00Z</dcterms:created>
  <dcterms:modified xsi:type="dcterms:W3CDTF">2018-12-13T10:51:00Z</dcterms:modified>
</cp:coreProperties>
</file>